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A6E17" w14:textId="455F9F7B" w:rsidR="00E44EDB" w:rsidRPr="00146C00" w:rsidRDefault="00AB3A46" w:rsidP="00E1686D">
      <w:pPr>
        <w:tabs>
          <w:tab w:val="left" w:pos="600"/>
          <w:tab w:val="center" w:pos="5386"/>
        </w:tabs>
        <w:jc w:val="center"/>
        <w:rPr>
          <w:b/>
          <w:sz w:val="10"/>
          <w:szCs w:val="10"/>
        </w:rPr>
      </w:pPr>
      <w:r>
        <w:rPr>
          <w:b/>
          <w:sz w:val="10"/>
          <w:szCs w:val="10"/>
        </w:rPr>
        <w:t xml:space="preserve">                                               </w:t>
      </w: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 xml:space="preserve">via </w:t>
      </w:r>
      <w:proofErr w:type="spellStart"/>
      <w:r w:rsidR="005546CD" w:rsidRPr="00110835">
        <w:rPr>
          <w:b/>
        </w:rPr>
        <w:t>Classter</w:t>
      </w:r>
      <w:proofErr w:type="spellEnd"/>
      <w:r w:rsidR="005546CD" w:rsidRPr="00110835">
        <w:rPr>
          <w:b/>
        </w:rPr>
        <w:t>)</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2876C73B"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2F33E1">
              <w:rPr>
                <w:sz w:val="18"/>
                <w:szCs w:val="18"/>
              </w:rPr>
              <w:t>5</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4A0D579"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7E2B20">
              <w:rPr>
                <w:b w:val="0"/>
                <w:bCs/>
              </w:rPr>
              <w:t>5</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1FC355F2" w:rsidR="00146C00" w:rsidRPr="003226B9" w:rsidRDefault="0060407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Nicholas Saliba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1AED2729"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0157500L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0BA8AF3"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This assignment brief has been approved and released by the Internal Verifier through </w:t>
            </w:r>
            <w:proofErr w:type="spellStart"/>
            <w:r w:rsidRPr="00525103">
              <w:rPr>
                <w:bCs/>
                <w:sz w:val="18"/>
                <w:szCs w:val="18"/>
              </w:rPr>
              <w:t>Classter</w:t>
            </w:r>
            <w:proofErr w:type="spellEnd"/>
            <w:r w:rsidRPr="00525103">
              <w:rPr>
                <w:bCs/>
                <w:sz w:val="18"/>
                <w:szCs w:val="18"/>
              </w:rPr>
              <w:t>.</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w:t>
            </w:r>
            <w:proofErr w:type="spellStart"/>
            <w:r w:rsidRPr="00525103">
              <w:rPr>
                <w:bCs/>
                <w:sz w:val="18"/>
                <w:szCs w:val="18"/>
              </w:rPr>
              <w:t>Classter</w:t>
            </w:r>
            <w:proofErr w:type="spellEnd"/>
            <w:r w:rsidRPr="00525103">
              <w:rPr>
                <w:bCs/>
                <w:sz w:val="18"/>
                <w:szCs w:val="18"/>
              </w:rPr>
              <w:t xml:space="preserve">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F001A7">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62B89125" w:rsidR="00F60E87" w:rsidRDefault="00F60E87" w:rsidP="00F60E87">
      <w:pPr>
        <w:pStyle w:val="Caption"/>
        <w:rPr>
          <w:noProof/>
        </w:rPr>
      </w:pPr>
      <w:r>
        <w:t xml:space="preserve">Figure </w:t>
      </w:r>
      <w:r>
        <w:fldChar w:fldCharType="begin"/>
      </w:r>
      <w:r>
        <w:instrText xml:space="preserve"> SEQ Figure \* ARABIC </w:instrText>
      </w:r>
      <w:r>
        <w:fldChar w:fldCharType="separate"/>
      </w:r>
      <w:r w:rsidR="00B7003F">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15110E27" w14:textId="012FEBD8" w:rsidR="002B1899" w:rsidRPr="002B1899" w:rsidRDefault="00F60E87" w:rsidP="00F60E87">
      <w:pPr>
        <w:rPr>
          <w:color w:val="FF0000"/>
        </w:rPr>
      </w:pPr>
      <w:r w:rsidRPr="00F60E87">
        <w:rPr>
          <w:b/>
          <w:bCs/>
        </w:rPr>
        <w:lastRenderedPageBreak/>
        <w:t>Research Aim:</w:t>
      </w:r>
      <w:r>
        <w:rPr>
          <w:b/>
          <w:bCs/>
        </w:rPr>
        <w:t xml:space="preserve"> </w:t>
      </w:r>
      <w:r w:rsidR="004454C6" w:rsidRPr="004454C6">
        <w:t>Optimizing Power Efficiency in Low-Power IoT Devices Through Containerization</w:t>
      </w:r>
    </w:p>
    <w:p w14:paraId="3CCB144E" w14:textId="0C0BE0D4" w:rsidR="00F60E87" w:rsidRDefault="00F60E87" w:rsidP="00F60E87"/>
    <w:p w14:paraId="55D6D751" w14:textId="77777777" w:rsidR="00F60E87" w:rsidRDefault="00F60E87" w:rsidP="00F60E87"/>
    <w:p w14:paraId="2E0F163E" w14:textId="10B1DEE9" w:rsidR="00F60E87" w:rsidRDefault="00F60E87" w:rsidP="00F60E87">
      <w:r w:rsidRPr="00F60E87">
        <w:rPr>
          <w:b/>
          <w:bCs/>
        </w:rPr>
        <w:t>Research Hypothesis:</w:t>
      </w:r>
      <w:r>
        <w:rPr>
          <w:b/>
          <w:bCs/>
        </w:rPr>
        <w:t xml:space="preserve"> </w:t>
      </w:r>
    </w:p>
    <w:p w14:paraId="1E9545F3" w14:textId="77777777" w:rsidR="008944F4" w:rsidRDefault="008944F4" w:rsidP="00F60E87"/>
    <w:p w14:paraId="13D51DDF" w14:textId="79B2757C" w:rsidR="00F60E87" w:rsidRPr="00865074" w:rsidRDefault="005F5E36" w:rsidP="00F60E87">
      <w:pPr>
        <w:rPr>
          <w:color w:val="FF0000"/>
        </w:rPr>
      </w:pPr>
      <w:r>
        <w:t xml:space="preserve">It is hypothesised that </w:t>
      </w:r>
      <w:r w:rsidR="004454C6">
        <w:t>power efficiency</w:t>
      </w:r>
      <w:r w:rsidR="00DD02FF">
        <w:t xml:space="preserve"> </w:t>
      </w:r>
      <w:r w:rsidR="004454C6">
        <w:t>will</w:t>
      </w:r>
      <w:r>
        <w:t xml:space="preserve"> </w:t>
      </w:r>
      <w:r w:rsidR="002F1101">
        <w:t xml:space="preserve">improve significantly due to </w:t>
      </w:r>
      <w:r w:rsidR="00D22212">
        <w:t>container orchestration platforms</w:t>
      </w:r>
      <w:r w:rsidR="00A134D1">
        <w:t xml:space="preserve"> management</w:t>
      </w:r>
      <w:r w:rsidR="002F1101">
        <w:t>.</w:t>
      </w:r>
    </w:p>
    <w:p w14:paraId="71E7A337" w14:textId="77777777" w:rsidR="00F60E87" w:rsidRDefault="00F60E87" w:rsidP="00F60E87"/>
    <w:p w14:paraId="5E6D5F74" w14:textId="77777777" w:rsidR="00F60E87" w:rsidRDefault="00F60E87" w:rsidP="00F60E87"/>
    <w:p w14:paraId="24F3C354" w14:textId="0967014D" w:rsidR="00F60E87" w:rsidRDefault="00F60E87" w:rsidP="00F60E87">
      <w:r w:rsidRPr="00F60E87">
        <w:rPr>
          <w:b/>
          <w:bCs/>
        </w:rPr>
        <w:t>Research Questions:</w:t>
      </w:r>
      <w:r>
        <w:t xml:space="preserve"> </w:t>
      </w:r>
    </w:p>
    <w:p w14:paraId="58CAF678" w14:textId="77777777" w:rsidR="005D2AE2" w:rsidRPr="00F60E87" w:rsidRDefault="005D2AE2" w:rsidP="00F60E87"/>
    <w:p w14:paraId="36992D5B" w14:textId="3A02EA52" w:rsidR="00F60E87" w:rsidRPr="002C39B2" w:rsidRDefault="00E57B96" w:rsidP="00F60E87">
      <w:pPr>
        <w:pStyle w:val="ListParagraph"/>
        <w:numPr>
          <w:ilvl w:val="0"/>
          <w:numId w:val="43"/>
        </w:numPr>
        <w:rPr>
          <w:highlight w:val="yellow"/>
        </w:rPr>
      </w:pPr>
      <w:r w:rsidRPr="002C39B2">
        <w:rPr>
          <w:rFonts w:ascii="Segoe UI" w:hAnsi="Segoe UI" w:cs="Segoe UI"/>
          <w:color w:val="0D0D0D"/>
          <w:highlight w:val="yellow"/>
          <w:shd w:val="clear" w:color="auto" w:fill="FFFFFF"/>
        </w:rPr>
        <w:t xml:space="preserve">How does containerization affect </w:t>
      </w:r>
      <w:r w:rsidR="004454C6">
        <w:rPr>
          <w:rFonts w:ascii="Segoe UI" w:hAnsi="Segoe UI" w:cs="Segoe UI"/>
          <w:color w:val="0D0D0D"/>
          <w:highlight w:val="yellow"/>
          <w:shd w:val="clear" w:color="auto" w:fill="FFFFFF"/>
        </w:rPr>
        <w:t>power consumption</w:t>
      </w:r>
      <w:r w:rsidRPr="002C39B2">
        <w:rPr>
          <w:rFonts w:ascii="Segoe UI" w:hAnsi="Segoe UI" w:cs="Segoe UI"/>
          <w:color w:val="0D0D0D"/>
          <w:highlight w:val="yellow"/>
          <w:shd w:val="clear" w:color="auto" w:fill="FFFFFF"/>
        </w:rPr>
        <w:t xml:space="preserve"> </w:t>
      </w:r>
      <w:r w:rsidR="004454C6">
        <w:rPr>
          <w:rFonts w:ascii="Segoe UI" w:hAnsi="Segoe UI" w:cs="Segoe UI"/>
          <w:color w:val="0D0D0D"/>
          <w:highlight w:val="yellow"/>
          <w:shd w:val="clear" w:color="auto" w:fill="FFFFFF"/>
        </w:rPr>
        <w:t>in</w:t>
      </w:r>
      <w:r w:rsidRPr="002C39B2">
        <w:rPr>
          <w:rFonts w:ascii="Segoe UI" w:hAnsi="Segoe UI" w:cs="Segoe UI"/>
          <w:color w:val="0D0D0D"/>
          <w:highlight w:val="yellow"/>
          <w:shd w:val="clear" w:color="auto" w:fill="FFFFFF"/>
        </w:rPr>
        <w:t xml:space="preserve"> IoT applications?</w:t>
      </w:r>
      <w:r w:rsidR="00AC15F0" w:rsidRPr="002C39B2">
        <w:rPr>
          <w:rFonts w:ascii="Segoe UI" w:hAnsi="Segoe UI" w:cs="Segoe UI"/>
          <w:color w:val="0D0D0D"/>
          <w:highlight w:val="yellow"/>
          <w:shd w:val="clear" w:color="auto" w:fill="FFFFFF"/>
        </w:rPr>
        <w:t xml:space="preserve"> </w:t>
      </w:r>
    </w:p>
    <w:p w14:paraId="048E5117" w14:textId="77777777" w:rsidR="00067AE4" w:rsidRDefault="00067AE4" w:rsidP="004B3693"/>
    <w:p w14:paraId="4E5C62FA" w14:textId="261283A8" w:rsidR="00D05E52" w:rsidRDefault="00067AE4" w:rsidP="004B3693">
      <w:pPr>
        <w:pStyle w:val="ListParagraph"/>
        <w:numPr>
          <w:ilvl w:val="0"/>
          <w:numId w:val="43"/>
        </w:numPr>
      </w:pPr>
      <w:r>
        <w:rPr>
          <w:rFonts w:ascii="Segoe UI" w:hAnsi="Segoe UI" w:cs="Segoe UI"/>
          <w:color w:val="0D0D0D"/>
          <w:shd w:val="clear" w:color="auto" w:fill="FFFFFF"/>
        </w:rPr>
        <w:t xml:space="preserve">How do container orchestration platforms contribute to enhancing </w:t>
      </w:r>
      <w:r w:rsidR="004454C6">
        <w:rPr>
          <w:rFonts w:ascii="Segoe UI" w:hAnsi="Segoe UI" w:cs="Segoe UI"/>
          <w:color w:val="0D0D0D"/>
          <w:shd w:val="clear" w:color="auto" w:fill="FFFFFF"/>
        </w:rPr>
        <w:t>power efficiency</w:t>
      </w:r>
      <w:r>
        <w:rPr>
          <w:rFonts w:ascii="Segoe UI" w:hAnsi="Segoe UI" w:cs="Segoe UI"/>
          <w:color w:val="0D0D0D"/>
          <w:shd w:val="clear" w:color="auto" w:fill="FFFFFF"/>
        </w:rPr>
        <w:t xml:space="preserve"> in IoT deployments?</w:t>
      </w:r>
      <w:r>
        <w:t xml:space="preserve"> </w:t>
      </w:r>
      <w:r w:rsidR="00AC15F0">
        <w:t xml:space="preserve"> </w:t>
      </w:r>
    </w:p>
    <w:p w14:paraId="2795150C" w14:textId="77777777" w:rsidR="00067AE4" w:rsidRDefault="00067AE4" w:rsidP="004B3693"/>
    <w:p w14:paraId="112EAC41" w14:textId="09CA02F8" w:rsidR="004B3693" w:rsidRDefault="00D111A7" w:rsidP="005D1ED2">
      <w:pPr>
        <w:pStyle w:val="ListParagraph"/>
        <w:numPr>
          <w:ilvl w:val="0"/>
          <w:numId w:val="43"/>
        </w:numPr>
      </w:pPr>
      <w:r w:rsidRPr="001609A5">
        <w:rPr>
          <w:rFonts w:ascii="Segoe UI" w:hAnsi="Segoe UI" w:cs="Segoe UI"/>
          <w:color w:val="0D0D0D"/>
          <w:shd w:val="clear" w:color="auto" w:fill="FFFFFF"/>
        </w:rPr>
        <w:t xml:space="preserve">What container orchestration strategies </w:t>
      </w:r>
      <w:r w:rsidR="00A36EE1" w:rsidRPr="001609A5">
        <w:rPr>
          <w:rFonts w:ascii="Segoe UI" w:hAnsi="Segoe UI" w:cs="Segoe UI"/>
          <w:color w:val="0D0D0D"/>
          <w:shd w:val="clear" w:color="auto" w:fill="FFFFFF"/>
        </w:rPr>
        <w:t>can be used</w:t>
      </w:r>
      <w:r w:rsidRPr="001609A5">
        <w:rPr>
          <w:rFonts w:ascii="Segoe UI" w:hAnsi="Segoe UI" w:cs="Segoe UI"/>
          <w:color w:val="0D0D0D"/>
          <w:shd w:val="clear" w:color="auto" w:fill="FFFFFF"/>
        </w:rPr>
        <w:t xml:space="preserve"> </w:t>
      </w:r>
      <w:r w:rsidR="00A36EE1" w:rsidRPr="001609A5">
        <w:rPr>
          <w:rFonts w:ascii="Segoe UI" w:hAnsi="Segoe UI" w:cs="Segoe UI"/>
          <w:color w:val="0D0D0D"/>
          <w:shd w:val="clear" w:color="auto" w:fill="FFFFFF"/>
        </w:rPr>
        <w:t xml:space="preserve">to ensure </w:t>
      </w:r>
      <w:r w:rsidR="004454C6">
        <w:rPr>
          <w:rFonts w:ascii="Segoe UI" w:hAnsi="Segoe UI" w:cs="Segoe UI"/>
          <w:color w:val="0D0D0D"/>
          <w:shd w:val="clear" w:color="auto" w:fill="FFFFFF"/>
        </w:rPr>
        <w:t>energy efficiency</w:t>
      </w:r>
      <w:r w:rsidR="00A36EE1" w:rsidRPr="001609A5">
        <w:rPr>
          <w:rFonts w:ascii="Segoe UI" w:hAnsi="Segoe UI" w:cs="Segoe UI"/>
          <w:color w:val="0D0D0D"/>
          <w:shd w:val="clear" w:color="auto" w:fill="FFFFFF"/>
        </w:rPr>
        <w:t xml:space="preserve"> for</w:t>
      </w:r>
      <w:r w:rsidRPr="001609A5">
        <w:rPr>
          <w:rFonts w:ascii="Segoe UI" w:hAnsi="Segoe UI" w:cs="Segoe UI"/>
          <w:color w:val="0D0D0D"/>
          <w:shd w:val="clear" w:color="auto" w:fill="FFFFFF"/>
        </w:rPr>
        <w:t xml:space="preserve"> </w:t>
      </w:r>
      <w:r w:rsidR="007F70C0">
        <w:rPr>
          <w:rFonts w:ascii="Segoe UI" w:hAnsi="Segoe UI" w:cs="Segoe UI"/>
          <w:color w:val="0D0D0D"/>
          <w:shd w:val="clear" w:color="auto" w:fill="FFFFFF"/>
        </w:rPr>
        <w:t>resource constrained devices</w:t>
      </w:r>
      <w:r w:rsidR="00A36EE1" w:rsidRPr="001609A5">
        <w:rPr>
          <w:rFonts w:ascii="Segoe UI" w:hAnsi="Segoe UI" w:cs="Segoe UI"/>
          <w:color w:val="0D0D0D"/>
          <w:shd w:val="clear" w:color="auto" w:fill="FFFFFF"/>
        </w:rPr>
        <w:t>?</w:t>
      </w:r>
      <w:r w:rsidR="000A04E7" w:rsidRPr="001609A5">
        <w:rPr>
          <w:rFonts w:ascii="Segoe UI" w:hAnsi="Segoe UI" w:cs="Segoe UI"/>
          <w:color w:val="0D0D0D"/>
          <w:shd w:val="clear" w:color="auto" w:fill="FFFFFF"/>
        </w:rPr>
        <w:t xml:space="preserve"> </w:t>
      </w:r>
    </w:p>
    <w:p w14:paraId="684F3A43" w14:textId="77777777" w:rsidR="00F60E87" w:rsidRDefault="00F60E87" w:rsidP="00F60E87"/>
    <w:p w14:paraId="22315D0B" w14:textId="77777777" w:rsidR="00895DE0" w:rsidRDefault="00F60E87" w:rsidP="00F60E87">
      <w:r w:rsidRPr="00F60E87">
        <w:rPr>
          <w:b/>
          <w:bCs/>
        </w:rPr>
        <w:t>Inspirational Sources:</w:t>
      </w:r>
      <w:r>
        <w:rPr>
          <w:b/>
          <w:bCs/>
        </w:rPr>
        <w:t xml:space="preserve"> </w:t>
      </w:r>
    </w:p>
    <w:p w14:paraId="7E750668" w14:textId="445CD6F7" w:rsidR="00895DE0" w:rsidRPr="00895DE0" w:rsidRDefault="00895DE0" w:rsidP="00895DE0">
      <w:pPr>
        <w:pStyle w:val="ListParagraph"/>
        <w:numPr>
          <w:ilvl w:val="0"/>
          <w:numId w:val="44"/>
        </w:numPr>
        <w:rPr>
          <w:rFonts w:eastAsiaTheme="minorHAnsi"/>
        </w:rPr>
      </w:pPr>
      <w:hyperlink r:id="rId13" w:history="1">
        <w:r w:rsidRPr="00825A2D">
          <w:rPr>
            <w:rStyle w:val="Hyperlink"/>
          </w:rPr>
          <w:t>https://ieeexplore.ieee.org/document/10170261</w:t>
        </w:r>
      </w:hyperlink>
    </w:p>
    <w:p w14:paraId="5958B9DB" w14:textId="30E666C1" w:rsidR="00895DE0" w:rsidRDefault="00CC3B66" w:rsidP="00895DE0">
      <w:pPr>
        <w:pStyle w:val="ListParagraph"/>
        <w:numPr>
          <w:ilvl w:val="0"/>
          <w:numId w:val="44"/>
        </w:numPr>
        <w:rPr>
          <w:rFonts w:eastAsiaTheme="minorHAnsi"/>
        </w:rPr>
      </w:pPr>
      <w:hyperlink r:id="rId14" w:anchor="page=12" w:history="1">
        <w:r w:rsidRPr="00825A2D">
          <w:rPr>
            <w:rStyle w:val="Hyperlink"/>
            <w:rFonts w:eastAsiaTheme="minorHAnsi"/>
          </w:rPr>
          <w: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page=12</w:t>
        </w:r>
      </w:hyperlink>
    </w:p>
    <w:p w14:paraId="2BF0A38D" w14:textId="75A6171F" w:rsidR="00CC3B66" w:rsidRDefault="00E53E55" w:rsidP="00895DE0">
      <w:pPr>
        <w:pStyle w:val="ListParagraph"/>
        <w:numPr>
          <w:ilvl w:val="0"/>
          <w:numId w:val="44"/>
        </w:numPr>
        <w:rPr>
          <w:rFonts w:eastAsiaTheme="minorHAnsi"/>
        </w:rPr>
      </w:pPr>
      <w:hyperlink r:id="rId15" w:history="1">
        <w:r w:rsidRPr="00825A2D">
          <w:rPr>
            <w:rStyle w:val="Hyperlink"/>
            <w:rFonts w:eastAsiaTheme="minorHAnsi"/>
          </w:rPr>
          <w:t>https://ieeexplore.ieee.org/document/9368276</w:t>
        </w:r>
      </w:hyperlink>
    </w:p>
    <w:p w14:paraId="2AB260B3" w14:textId="77777777" w:rsidR="00E53E55" w:rsidRPr="00895DE0" w:rsidRDefault="00E53E55" w:rsidP="005D2AE2">
      <w:pPr>
        <w:pStyle w:val="ListParagraph"/>
        <w:ind w:left="643"/>
        <w:rPr>
          <w:rFonts w:eastAsiaTheme="minorHAnsi"/>
        </w:rPr>
      </w:pPr>
    </w:p>
    <w:p w14:paraId="44552060" w14:textId="77777777" w:rsidR="004B372F" w:rsidRDefault="004B372F" w:rsidP="004B372F"/>
    <w:p w14:paraId="5D573691" w14:textId="77777777" w:rsidR="004B372F" w:rsidRDefault="004B372F" w:rsidP="004B372F"/>
    <w:p w14:paraId="10BA6FB6" w14:textId="77777777" w:rsidR="004B372F" w:rsidRDefault="004B372F" w:rsidP="004B372F"/>
    <w:p w14:paraId="427B0205" w14:textId="61285F86" w:rsidR="00F60E87" w:rsidRPr="004B372F" w:rsidRDefault="004B372F" w:rsidP="004B372F">
      <w:pPr>
        <w:rPr>
          <w:rFonts w:eastAsiaTheme="minorHAnsi"/>
        </w:rPr>
      </w:pPr>
      <w:r>
        <w:rPr>
          <w:b/>
          <w:bCs/>
        </w:rPr>
        <w:t xml:space="preserve">GitHub link: </w:t>
      </w:r>
      <w:r w:rsidRPr="00895DE0">
        <w:t xml:space="preserve"> </w:t>
      </w:r>
      <w:r w:rsidR="00F60E87" w:rsidRPr="00895DE0">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F001A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1FE27" w14:textId="77777777" w:rsidR="00643355" w:rsidRDefault="00643355">
      <w:r>
        <w:separator/>
      </w:r>
    </w:p>
  </w:endnote>
  <w:endnote w:type="continuationSeparator" w:id="0">
    <w:p w14:paraId="05BCD5F5" w14:textId="77777777" w:rsidR="00643355" w:rsidRDefault="0064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prohibited</w:t>
    </w:r>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02A5" w14:textId="79C3993E" w:rsidR="00857A5C"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BD690" w14:textId="77777777" w:rsidR="00643355" w:rsidRDefault="00643355">
      <w:r>
        <w:separator/>
      </w:r>
    </w:p>
  </w:footnote>
  <w:footnote w:type="continuationSeparator" w:id="0">
    <w:p w14:paraId="45DAB587" w14:textId="77777777" w:rsidR="00643355" w:rsidRDefault="00643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C4FD" w14:textId="77777777" w:rsidR="00857A5C" w:rsidRDefault="00B7003F"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1B09E6"/>
    <w:multiLevelType w:val="hybridMultilevel"/>
    <w:tmpl w:val="ECD0854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9"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20"/>
  </w:num>
  <w:num w:numId="12" w16cid:durableId="156850884">
    <w:abstractNumId w:val="22"/>
  </w:num>
  <w:num w:numId="13" w16cid:durableId="819690428">
    <w:abstractNumId w:val="39"/>
  </w:num>
  <w:num w:numId="14" w16cid:durableId="467630975">
    <w:abstractNumId w:val="24"/>
  </w:num>
  <w:num w:numId="15" w16cid:durableId="661929367">
    <w:abstractNumId w:val="32"/>
  </w:num>
  <w:num w:numId="16" w16cid:durableId="1369835838">
    <w:abstractNumId w:val="19"/>
  </w:num>
  <w:num w:numId="17" w16cid:durableId="711152170">
    <w:abstractNumId w:val="34"/>
  </w:num>
  <w:num w:numId="18" w16cid:durableId="2064523989">
    <w:abstractNumId w:val="40"/>
  </w:num>
  <w:num w:numId="19" w16cid:durableId="1087844566">
    <w:abstractNumId w:val="33"/>
  </w:num>
  <w:num w:numId="20" w16cid:durableId="732387867">
    <w:abstractNumId w:val="27"/>
  </w:num>
  <w:num w:numId="21" w16cid:durableId="1686403368">
    <w:abstractNumId w:val="29"/>
  </w:num>
  <w:num w:numId="22" w16cid:durableId="1688677362">
    <w:abstractNumId w:val="38"/>
  </w:num>
  <w:num w:numId="23" w16cid:durableId="1983804747">
    <w:abstractNumId w:val="30"/>
  </w:num>
  <w:num w:numId="24" w16cid:durableId="1738555568">
    <w:abstractNumId w:val="23"/>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1"/>
  </w:num>
  <w:num w:numId="30" w16cid:durableId="1293169776">
    <w:abstractNumId w:val="12"/>
  </w:num>
  <w:num w:numId="31" w16cid:durableId="1685935501">
    <w:abstractNumId w:val="42"/>
  </w:num>
  <w:num w:numId="32" w16cid:durableId="1454862746">
    <w:abstractNumId w:val="43"/>
  </w:num>
  <w:num w:numId="33" w16cid:durableId="969240556">
    <w:abstractNumId w:val="41"/>
  </w:num>
  <w:num w:numId="34" w16cid:durableId="1707274">
    <w:abstractNumId w:val="36"/>
  </w:num>
  <w:num w:numId="35" w16cid:durableId="547759819">
    <w:abstractNumId w:val="11"/>
  </w:num>
  <w:num w:numId="36" w16cid:durableId="1022899236">
    <w:abstractNumId w:val="10"/>
  </w:num>
  <w:num w:numId="37" w16cid:durableId="913202856">
    <w:abstractNumId w:val="28"/>
  </w:num>
  <w:num w:numId="38" w16cid:durableId="234629146">
    <w:abstractNumId w:val="15"/>
  </w:num>
  <w:num w:numId="39" w16cid:durableId="1211067309">
    <w:abstractNumId w:val="35"/>
  </w:num>
  <w:num w:numId="40" w16cid:durableId="1623724735">
    <w:abstractNumId w:val="25"/>
  </w:num>
  <w:num w:numId="41" w16cid:durableId="518277838">
    <w:abstractNumId w:val="31"/>
  </w:num>
  <w:num w:numId="42" w16cid:durableId="640958316">
    <w:abstractNumId w:val="37"/>
  </w:num>
  <w:num w:numId="43" w16cid:durableId="23988752">
    <w:abstractNumId w:val="26"/>
  </w:num>
  <w:num w:numId="44" w16cid:durableId="3166928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67AE4"/>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4E7"/>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60587"/>
    <w:rsid w:val="001609A5"/>
    <w:rsid w:val="001644A2"/>
    <w:rsid w:val="00172967"/>
    <w:rsid w:val="00172A69"/>
    <w:rsid w:val="00173557"/>
    <w:rsid w:val="00175665"/>
    <w:rsid w:val="00177814"/>
    <w:rsid w:val="0018162F"/>
    <w:rsid w:val="00181EBF"/>
    <w:rsid w:val="00183317"/>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662"/>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1899"/>
    <w:rsid w:val="002B30B1"/>
    <w:rsid w:val="002B3194"/>
    <w:rsid w:val="002B6569"/>
    <w:rsid w:val="002B6FA5"/>
    <w:rsid w:val="002C195A"/>
    <w:rsid w:val="002C2557"/>
    <w:rsid w:val="002C39B2"/>
    <w:rsid w:val="002C49C9"/>
    <w:rsid w:val="002C4F4F"/>
    <w:rsid w:val="002C6F59"/>
    <w:rsid w:val="002C6FB6"/>
    <w:rsid w:val="002C7B13"/>
    <w:rsid w:val="002D08B2"/>
    <w:rsid w:val="002D1AAE"/>
    <w:rsid w:val="002D51B8"/>
    <w:rsid w:val="002D5FFC"/>
    <w:rsid w:val="002D6482"/>
    <w:rsid w:val="002F1101"/>
    <w:rsid w:val="002F33E1"/>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B8E"/>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1EDA"/>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454C6"/>
    <w:rsid w:val="004515BB"/>
    <w:rsid w:val="004528FF"/>
    <w:rsid w:val="00453023"/>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693"/>
    <w:rsid w:val="004B372F"/>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2AE2"/>
    <w:rsid w:val="005D347E"/>
    <w:rsid w:val="005D39C4"/>
    <w:rsid w:val="005D3B6A"/>
    <w:rsid w:val="005D6BD1"/>
    <w:rsid w:val="005D7228"/>
    <w:rsid w:val="005D745A"/>
    <w:rsid w:val="005E2EB7"/>
    <w:rsid w:val="005E4294"/>
    <w:rsid w:val="005F2D44"/>
    <w:rsid w:val="005F5E36"/>
    <w:rsid w:val="005F6135"/>
    <w:rsid w:val="00602361"/>
    <w:rsid w:val="00602BDB"/>
    <w:rsid w:val="00603B99"/>
    <w:rsid w:val="0060407D"/>
    <w:rsid w:val="00605DD0"/>
    <w:rsid w:val="0060741A"/>
    <w:rsid w:val="00614635"/>
    <w:rsid w:val="0061543F"/>
    <w:rsid w:val="00616FB5"/>
    <w:rsid w:val="006171C3"/>
    <w:rsid w:val="0062394B"/>
    <w:rsid w:val="006242B2"/>
    <w:rsid w:val="006247ED"/>
    <w:rsid w:val="00633376"/>
    <w:rsid w:val="00636625"/>
    <w:rsid w:val="0063796B"/>
    <w:rsid w:val="0064032C"/>
    <w:rsid w:val="00643355"/>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5CDF"/>
    <w:rsid w:val="0073702F"/>
    <w:rsid w:val="00737E95"/>
    <w:rsid w:val="00747B77"/>
    <w:rsid w:val="00754E07"/>
    <w:rsid w:val="00755526"/>
    <w:rsid w:val="0075770F"/>
    <w:rsid w:val="0076067F"/>
    <w:rsid w:val="00761DD4"/>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C5623"/>
    <w:rsid w:val="007C7D0C"/>
    <w:rsid w:val="007D0365"/>
    <w:rsid w:val="007D4F60"/>
    <w:rsid w:val="007E0821"/>
    <w:rsid w:val="007E2B20"/>
    <w:rsid w:val="007E3BC8"/>
    <w:rsid w:val="007E4FEF"/>
    <w:rsid w:val="007F0AC8"/>
    <w:rsid w:val="007F25BA"/>
    <w:rsid w:val="007F2EC7"/>
    <w:rsid w:val="007F646C"/>
    <w:rsid w:val="007F70C0"/>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57A5C"/>
    <w:rsid w:val="00862CEE"/>
    <w:rsid w:val="00863F43"/>
    <w:rsid w:val="00865074"/>
    <w:rsid w:val="00866F57"/>
    <w:rsid w:val="0087414E"/>
    <w:rsid w:val="0087424A"/>
    <w:rsid w:val="0088150C"/>
    <w:rsid w:val="00882584"/>
    <w:rsid w:val="00882AF0"/>
    <w:rsid w:val="0088350E"/>
    <w:rsid w:val="00883ABF"/>
    <w:rsid w:val="008847B0"/>
    <w:rsid w:val="00885332"/>
    <w:rsid w:val="00890C1B"/>
    <w:rsid w:val="008944F4"/>
    <w:rsid w:val="00895DE0"/>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566"/>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2F15"/>
    <w:rsid w:val="009A3B5C"/>
    <w:rsid w:val="009A433E"/>
    <w:rsid w:val="009B1065"/>
    <w:rsid w:val="009B3375"/>
    <w:rsid w:val="009B67E7"/>
    <w:rsid w:val="009C0496"/>
    <w:rsid w:val="009C2DFD"/>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34D1"/>
    <w:rsid w:val="00A14E4D"/>
    <w:rsid w:val="00A16442"/>
    <w:rsid w:val="00A21860"/>
    <w:rsid w:val="00A22121"/>
    <w:rsid w:val="00A22E83"/>
    <w:rsid w:val="00A249DC"/>
    <w:rsid w:val="00A27FC7"/>
    <w:rsid w:val="00A343A6"/>
    <w:rsid w:val="00A35CD7"/>
    <w:rsid w:val="00A35FD0"/>
    <w:rsid w:val="00A365C3"/>
    <w:rsid w:val="00A36EE1"/>
    <w:rsid w:val="00A370A2"/>
    <w:rsid w:val="00A37320"/>
    <w:rsid w:val="00A37BBF"/>
    <w:rsid w:val="00A4179C"/>
    <w:rsid w:val="00A42996"/>
    <w:rsid w:val="00A50510"/>
    <w:rsid w:val="00A5091D"/>
    <w:rsid w:val="00A54798"/>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A46"/>
    <w:rsid w:val="00AB3E33"/>
    <w:rsid w:val="00AB5C9F"/>
    <w:rsid w:val="00AB67EF"/>
    <w:rsid w:val="00AB6FB2"/>
    <w:rsid w:val="00AC022E"/>
    <w:rsid w:val="00AC028E"/>
    <w:rsid w:val="00AC15F0"/>
    <w:rsid w:val="00AC2CC2"/>
    <w:rsid w:val="00AC2D6D"/>
    <w:rsid w:val="00AC79A5"/>
    <w:rsid w:val="00AD171A"/>
    <w:rsid w:val="00AD2C54"/>
    <w:rsid w:val="00AD3D5E"/>
    <w:rsid w:val="00AD3DA5"/>
    <w:rsid w:val="00AD6977"/>
    <w:rsid w:val="00AD6FAB"/>
    <w:rsid w:val="00AE01E6"/>
    <w:rsid w:val="00AE212F"/>
    <w:rsid w:val="00AE2DB7"/>
    <w:rsid w:val="00AE51EF"/>
    <w:rsid w:val="00AE7CA3"/>
    <w:rsid w:val="00AF5654"/>
    <w:rsid w:val="00AF5982"/>
    <w:rsid w:val="00AF6469"/>
    <w:rsid w:val="00B06BFF"/>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003F"/>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452A"/>
    <w:rsid w:val="00BD4D09"/>
    <w:rsid w:val="00BD53F3"/>
    <w:rsid w:val="00BD5D09"/>
    <w:rsid w:val="00BD7B3D"/>
    <w:rsid w:val="00BE096D"/>
    <w:rsid w:val="00BE0E42"/>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3B66"/>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6E"/>
    <w:rsid w:val="00D037EE"/>
    <w:rsid w:val="00D04277"/>
    <w:rsid w:val="00D04B96"/>
    <w:rsid w:val="00D05E52"/>
    <w:rsid w:val="00D10173"/>
    <w:rsid w:val="00D111A7"/>
    <w:rsid w:val="00D11AB8"/>
    <w:rsid w:val="00D1317E"/>
    <w:rsid w:val="00D1780D"/>
    <w:rsid w:val="00D22212"/>
    <w:rsid w:val="00D226F8"/>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0D55"/>
    <w:rsid w:val="00D64903"/>
    <w:rsid w:val="00D665CA"/>
    <w:rsid w:val="00D66864"/>
    <w:rsid w:val="00D66F38"/>
    <w:rsid w:val="00D7430C"/>
    <w:rsid w:val="00D74941"/>
    <w:rsid w:val="00D76F5D"/>
    <w:rsid w:val="00D77E66"/>
    <w:rsid w:val="00D8472E"/>
    <w:rsid w:val="00D91510"/>
    <w:rsid w:val="00D91654"/>
    <w:rsid w:val="00D91807"/>
    <w:rsid w:val="00D92429"/>
    <w:rsid w:val="00D94E77"/>
    <w:rsid w:val="00D96165"/>
    <w:rsid w:val="00DA00D6"/>
    <w:rsid w:val="00DA0AA7"/>
    <w:rsid w:val="00DA2C0B"/>
    <w:rsid w:val="00DA5D5F"/>
    <w:rsid w:val="00DA6350"/>
    <w:rsid w:val="00DA6FD8"/>
    <w:rsid w:val="00DB2385"/>
    <w:rsid w:val="00DB3763"/>
    <w:rsid w:val="00DB3855"/>
    <w:rsid w:val="00DB780D"/>
    <w:rsid w:val="00DB7E09"/>
    <w:rsid w:val="00DD02FF"/>
    <w:rsid w:val="00DD4C01"/>
    <w:rsid w:val="00DD6A83"/>
    <w:rsid w:val="00DD73AA"/>
    <w:rsid w:val="00DE0D91"/>
    <w:rsid w:val="00DE447A"/>
    <w:rsid w:val="00DE7E00"/>
    <w:rsid w:val="00DF5295"/>
    <w:rsid w:val="00DF5E12"/>
    <w:rsid w:val="00DF70B2"/>
    <w:rsid w:val="00E018A8"/>
    <w:rsid w:val="00E01C31"/>
    <w:rsid w:val="00E02A35"/>
    <w:rsid w:val="00E079F3"/>
    <w:rsid w:val="00E10129"/>
    <w:rsid w:val="00E10356"/>
    <w:rsid w:val="00E1036A"/>
    <w:rsid w:val="00E143C8"/>
    <w:rsid w:val="00E161EC"/>
    <w:rsid w:val="00E1686D"/>
    <w:rsid w:val="00E172A4"/>
    <w:rsid w:val="00E21F0A"/>
    <w:rsid w:val="00E23201"/>
    <w:rsid w:val="00E252B3"/>
    <w:rsid w:val="00E25DBE"/>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3E55"/>
    <w:rsid w:val="00E557B8"/>
    <w:rsid w:val="00E55D71"/>
    <w:rsid w:val="00E56170"/>
    <w:rsid w:val="00E56C3B"/>
    <w:rsid w:val="00E56C65"/>
    <w:rsid w:val="00E57169"/>
    <w:rsid w:val="00E57B96"/>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EF7BD6"/>
    <w:rsid w:val="00F001A7"/>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1E6D"/>
    <w:rsid w:val="00F930A4"/>
    <w:rsid w:val="00F937EE"/>
    <w:rsid w:val="00FA4A68"/>
    <w:rsid w:val="00FA6351"/>
    <w:rsid w:val="00FA79D9"/>
    <w:rsid w:val="00FB1E53"/>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UnresolvedMention">
    <w:name w:val="Unresolved Mention"/>
    <w:basedOn w:val="DefaultParagraphFont"/>
    <w:uiPriority w:val="99"/>
    <w:semiHidden/>
    <w:unhideWhenUsed/>
    <w:rsid w:val="00895DE0"/>
    <w:rPr>
      <w:color w:val="605E5C"/>
      <w:shd w:val="clear" w:color="auto" w:fill="E1DFDD"/>
    </w:rPr>
  </w:style>
  <w:style w:type="character" w:styleId="FollowedHyperlink">
    <w:name w:val="FollowedHyperlink"/>
    <w:basedOn w:val="DefaultParagraphFont"/>
    <w:uiPriority w:val="99"/>
    <w:semiHidden/>
    <w:unhideWhenUsed/>
    <w:rsid w:val="001609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ieeexplore.ieee.org/document/101702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368276"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Nicholas Joseph Saliba</cp:lastModifiedBy>
  <cp:revision>76</cp:revision>
  <cp:lastPrinted>2024-02-23T19:52:00Z</cp:lastPrinted>
  <dcterms:created xsi:type="dcterms:W3CDTF">2021-11-24T14:36:00Z</dcterms:created>
  <dcterms:modified xsi:type="dcterms:W3CDTF">2025-03-23T16:12:00Z</dcterms:modified>
</cp:coreProperties>
</file>