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F7F" w:rsidRPr="004E7E50" w:rsidRDefault="00723F7F" w:rsidP="00723F7F">
      <w:pPr>
        <w:pStyle w:val="Heading1"/>
        <w:rPr>
          <w:lang w:val="da-DK"/>
        </w:rPr>
      </w:pPr>
      <w:r w:rsidRPr="004E7E50">
        <w:rPr>
          <w:lang w:val="da-DK"/>
        </w:rPr>
        <w:t xml:space="preserve">KPU </w:t>
      </w:r>
      <w:r w:rsidR="004E7E50">
        <w:rPr>
          <w:lang w:val="da-DK"/>
        </w:rPr>
        <w:t xml:space="preserve">Lab </w:t>
      </w:r>
      <w:r w:rsidR="00BE3BFD">
        <w:rPr>
          <w:lang w:val="da-DK"/>
        </w:rPr>
        <w:t>Security</w:t>
      </w:r>
    </w:p>
    <w:p w:rsidR="00723F7F" w:rsidRDefault="00BE3BFD" w:rsidP="00723F7F">
      <w:pPr>
        <w:pStyle w:val="Heading2"/>
      </w:pPr>
      <w:r>
        <w:t>K</w:t>
      </w:r>
      <w:r w:rsidR="00723F7F">
        <w:t>ommentarer til løsningsforslag</w:t>
      </w:r>
    </w:p>
    <w:p w:rsidR="00BE3BFD" w:rsidRDefault="00BE3BFD" w:rsidP="00BE3BFD">
      <w:pPr>
        <w:rPr>
          <w:lang w:val="da-DK"/>
        </w:rPr>
      </w:pPr>
      <w:r w:rsidRPr="00BE3BFD">
        <w:rPr>
          <w:lang w:val="da-DK"/>
        </w:rPr>
        <w:t>Der er 2 alternative løsningsforslag.</w:t>
      </w:r>
    </w:p>
    <w:p w:rsidR="00BE3BFD" w:rsidRDefault="00BE3BFD" w:rsidP="00667D8B">
      <w:pPr>
        <w:pStyle w:val="Heading3"/>
      </w:pPr>
      <w:r>
        <w:t>Version 1</w:t>
      </w:r>
    </w:p>
    <w:p w:rsidR="00BE3BFD" w:rsidRPr="00BE3BFD" w:rsidRDefault="00BE3BFD" w:rsidP="00BE3BFD">
      <w:pPr>
        <w:rPr>
          <w:lang w:val="da-DK"/>
        </w:rPr>
      </w:pPr>
      <w:r>
        <w:rPr>
          <w:lang w:val="da-DK"/>
        </w:rPr>
        <w:t xml:space="preserve">Denne løsning består af projekterne </w:t>
      </w:r>
      <w:proofErr w:type="spellStart"/>
      <w:r w:rsidRPr="00BE3BFD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>CautiousApp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og </w:t>
      </w:r>
      <w:proofErr w:type="spellStart"/>
      <w:r w:rsidRPr="00BE3BFD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>SuspectAssembly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</w:p>
    <w:p w:rsidR="00BE3BFD" w:rsidRDefault="00BE3BFD" w:rsidP="00BE3BFD">
      <w:pPr>
        <w:rPr>
          <w:lang w:val="da-DK"/>
        </w:rPr>
      </w:pPr>
      <w:r w:rsidRPr="00BE3BFD">
        <w:rPr>
          <w:lang w:val="da-DK"/>
        </w:rPr>
        <w:t xml:space="preserve">Dette er den simpleste, men </w:t>
      </w:r>
      <w:r>
        <w:rPr>
          <w:lang w:val="da-DK"/>
        </w:rPr>
        <w:t xml:space="preserve">den er </w:t>
      </w:r>
      <w:r w:rsidRPr="00BE3BFD">
        <w:rPr>
          <w:lang w:val="da-DK"/>
        </w:rPr>
        <w:t xml:space="preserve">også lidt urealistisk. </w:t>
      </w:r>
      <w:r>
        <w:rPr>
          <w:lang w:val="da-DK"/>
        </w:rPr>
        <w:t xml:space="preserve">For at kunne kalde en instans af en klasse i et andet </w:t>
      </w:r>
      <w:proofErr w:type="spellStart"/>
      <w:r>
        <w:rPr>
          <w:lang w:val="da-DK"/>
        </w:rPr>
        <w:t>AppDomain</w:t>
      </w:r>
      <w:proofErr w:type="spellEnd"/>
      <w:r>
        <w:rPr>
          <w:lang w:val="da-DK"/>
        </w:rPr>
        <w:t xml:space="preserve">, så </w:t>
      </w:r>
      <w:proofErr w:type="gramStart"/>
      <w:r>
        <w:rPr>
          <w:lang w:val="da-DK"/>
        </w:rPr>
        <w:t>kræver .</w:t>
      </w:r>
      <w:proofErr w:type="gramEnd"/>
      <w:r>
        <w:rPr>
          <w:lang w:val="da-DK"/>
        </w:rPr>
        <w:t xml:space="preserve">Net at klassen skal nedarve fra </w:t>
      </w:r>
      <w:proofErr w:type="spellStart"/>
      <w:r>
        <w:rPr>
          <w:lang w:val="da-DK"/>
        </w:rPr>
        <w:t>framework</w:t>
      </w:r>
      <w:proofErr w:type="spellEnd"/>
      <w:r>
        <w:rPr>
          <w:lang w:val="da-DK"/>
        </w:rPr>
        <w:t xml:space="preserve"> klassen </w:t>
      </w:r>
      <w:proofErr w:type="spellStart"/>
      <w:r w:rsidRPr="00BE3BFD">
        <w:rPr>
          <w:rFonts w:ascii="Courier New" w:hAnsi="Courier New" w:cs="Courier New"/>
          <w:lang w:val="da-DK"/>
        </w:rPr>
        <w:t>MarshalByRefObject</w:t>
      </w:r>
      <w:proofErr w:type="spellEnd"/>
      <w:r>
        <w:rPr>
          <w:lang w:val="da-DK"/>
        </w:rPr>
        <w:t>. Dette har jeg ladet Utility klassen</w:t>
      </w:r>
      <w:r w:rsidR="00667D8B">
        <w:rPr>
          <w:lang w:val="da-DK"/>
        </w:rPr>
        <w:t xml:space="preserve"> gøre</w:t>
      </w:r>
      <w:r>
        <w:rPr>
          <w:lang w:val="da-DK"/>
        </w:rPr>
        <w:t xml:space="preserve">. Og det er det som er det urealistiske, da men sjældent vil opleve at 3. parts </w:t>
      </w:r>
      <w:proofErr w:type="spellStart"/>
      <w:r>
        <w:rPr>
          <w:lang w:val="da-DK"/>
        </w:rPr>
        <w:t>assemblies</w:t>
      </w:r>
      <w:proofErr w:type="spellEnd"/>
      <w:r>
        <w:rPr>
          <w:lang w:val="da-DK"/>
        </w:rPr>
        <w:t xml:space="preserve"> er </w:t>
      </w:r>
      <w:r w:rsidR="00667D8B">
        <w:rPr>
          <w:lang w:val="da-DK"/>
        </w:rPr>
        <w:t>forberedt</w:t>
      </w:r>
      <w:r>
        <w:rPr>
          <w:lang w:val="da-DK"/>
        </w:rPr>
        <w:t xml:space="preserve"> for dette senarie. Men det kan bruges, hvis man er i stand til at definere grænsefladen mellem applikationen og eventuelle </w:t>
      </w:r>
      <w:proofErr w:type="spellStart"/>
      <w:r>
        <w:rPr>
          <w:lang w:val="da-DK"/>
        </w:rPr>
        <w:t>plug-inns</w:t>
      </w:r>
      <w:proofErr w:type="spellEnd"/>
      <w:r>
        <w:rPr>
          <w:lang w:val="da-DK"/>
        </w:rPr>
        <w:t xml:space="preserve"> / 3. parts komponenter.</w:t>
      </w:r>
    </w:p>
    <w:p w:rsidR="00B82A77" w:rsidRDefault="00BE4234" w:rsidP="00BE3BFD">
      <w:pPr>
        <w:rPr>
          <w:lang w:val="da-DK"/>
        </w:rPr>
      </w:pPr>
      <w:r>
        <w:rPr>
          <w:lang w:val="da-DK"/>
        </w:rPr>
        <w:t>Min</w:t>
      </w:r>
      <w:r w:rsidR="00B82A77">
        <w:rPr>
          <w:lang w:val="da-DK"/>
        </w:rPr>
        <w:t xml:space="preserve"> fremgangsmåde er lidt anderledes end det eksempel</w:t>
      </w:r>
      <w:r>
        <w:rPr>
          <w:lang w:val="da-DK"/>
        </w:rPr>
        <w:t>,</w:t>
      </w:r>
      <w:r w:rsidR="00B82A77">
        <w:rPr>
          <w:lang w:val="da-DK"/>
        </w:rPr>
        <w:t xml:space="preserve"> som der var henvist til:</w:t>
      </w:r>
    </w:p>
    <w:p w:rsidR="00B82A77" w:rsidRDefault="00B82A77" w:rsidP="00B82A7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Laver et nyt </w:t>
      </w:r>
      <w:proofErr w:type="spellStart"/>
      <w:r>
        <w:rPr>
          <w:lang w:val="da-DK"/>
        </w:rPr>
        <w:t>appDomain</w:t>
      </w:r>
      <w:proofErr w:type="spellEnd"/>
      <w:r>
        <w:rPr>
          <w:lang w:val="da-DK"/>
        </w:rPr>
        <w:t xml:space="preserve"> med begrænsede rettigheder </w:t>
      </w:r>
      <w:proofErr w:type="gramStart"/>
      <w:r>
        <w:rPr>
          <w:lang w:val="da-DK"/>
        </w:rPr>
        <w:t>–&gt;</w:t>
      </w:r>
      <w:proofErr w:type="gramEnd"/>
      <w:r>
        <w:rPr>
          <w:lang w:val="da-DK"/>
        </w:rPr>
        <w:t xml:space="preserve"> </w:t>
      </w:r>
      <w:proofErr w:type="spellStart"/>
      <w:r>
        <w:rPr>
          <w:lang w:val="da-DK"/>
        </w:rPr>
        <w:t>sandbox</w:t>
      </w:r>
      <w:r w:rsidR="000B0DC6">
        <w:rPr>
          <w:lang w:val="da-DK"/>
        </w:rPr>
        <w:t>’en</w:t>
      </w:r>
      <w:proofErr w:type="spellEnd"/>
      <w:r>
        <w:rPr>
          <w:lang w:val="da-DK"/>
        </w:rPr>
        <w:t>.</w:t>
      </w:r>
    </w:p>
    <w:p w:rsidR="00B82A77" w:rsidRDefault="00B82A77" w:rsidP="00B82A7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Loader den </w:t>
      </w:r>
      <w:r w:rsidR="000B0DC6">
        <w:rPr>
          <w:lang w:val="da-DK"/>
        </w:rPr>
        <w:t>mistænkelige</w:t>
      </w:r>
      <w:r>
        <w:rPr>
          <w:lang w:val="da-DK"/>
        </w:rPr>
        <w:t xml:space="preserve"> </w:t>
      </w:r>
      <w:proofErr w:type="spellStart"/>
      <w:r>
        <w:rPr>
          <w:lang w:val="da-DK"/>
        </w:rPr>
        <w:t>assembly</w:t>
      </w:r>
      <w:proofErr w:type="spellEnd"/>
      <w:r>
        <w:rPr>
          <w:lang w:val="da-DK"/>
        </w:rPr>
        <w:t xml:space="preserve"> ind i </w:t>
      </w:r>
      <w:proofErr w:type="spellStart"/>
      <w:r>
        <w:rPr>
          <w:lang w:val="da-DK"/>
        </w:rPr>
        <w:t>sandbox’en</w:t>
      </w:r>
      <w:proofErr w:type="spellEnd"/>
      <w:r>
        <w:rPr>
          <w:lang w:val="da-DK"/>
        </w:rPr>
        <w:t>.</w:t>
      </w:r>
    </w:p>
    <w:p w:rsidR="00B82A77" w:rsidRDefault="00B82A77" w:rsidP="00B82A7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Laver en instans af Utility klassen i </w:t>
      </w:r>
      <w:proofErr w:type="spellStart"/>
      <w:r>
        <w:rPr>
          <w:lang w:val="da-DK"/>
        </w:rPr>
        <w:t>sandbox’</w:t>
      </w:r>
      <w:r w:rsidR="000B0DC6">
        <w:rPr>
          <w:lang w:val="da-DK"/>
        </w:rPr>
        <w:t>en</w:t>
      </w:r>
      <w:proofErr w:type="spellEnd"/>
      <w:r w:rsidR="000B0DC6">
        <w:rPr>
          <w:lang w:val="da-DK"/>
        </w:rPr>
        <w:t xml:space="preserve"> og </w:t>
      </w:r>
      <w:proofErr w:type="spellStart"/>
      <w:r w:rsidR="000B0DC6">
        <w:rPr>
          <w:lang w:val="da-DK"/>
        </w:rPr>
        <w:t>unwrapper</w:t>
      </w:r>
      <w:proofErr w:type="spellEnd"/>
      <w:r w:rsidR="000B0DC6">
        <w:rPr>
          <w:lang w:val="da-DK"/>
        </w:rPr>
        <w:t xml:space="preserve"> den med samme</w:t>
      </w:r>
      <w:r>
        <w:rPr>
          <w:lang w:val="da-DK"/>
        </w:rPr>
        <w:t xml:space="preserve"> funktionskald. Resultatet af denne operation er</w:t>
      </w:r>
      <w:r w:rsidR="00BE4234">
        <w:rPr>
          <w:lang w:val="da-DK"/>
        </w:rPr>
        <w:t>,</w:t>
      </w:r>
      <w:r>
        <w:rPr>
          <w:lang w:val="da-DK"/>
        </w:rPr>
        <w:t xml:space="preserve"> at jeg nu har en instans</w:t>
      </w:r>
      <w:r w:rsidR="00BE4234">
        <w:rPr>
          <w:lang w:val="da-DK"/>
        </w:rPr>
        <w:t xml:space="preserve"> af Utility klassen</w:t>
      </w:r>
      <w:r>
        <w:rPr>
          <w:lang w:val="da-DK"/>
        </w:rPr>
        <w:t xml:space="preserve"> i </w:t>
      </w:r>
      <w:proofErr w:type="spellStart"/>
      <w:r w:rsidR="00BE4234">
        <w:rPr>
          <w:lang w:val="da-DK"/>
        </w:rPr>
        <w:t>Sandbox</w:t>
      </w:r>
      <w:proofErr w:type="spellEnd"/>
      <w:r w:rsidR="00BE4234">
        <w:rPr>
          <w:lang w:val="da-DK"/>
        </w:rPr>
        <w:t xml:space="preserve"> </w:t>
      </w:r>
      <w:proofErr w:type="spellStart"/>
      <w:r w:rsidR="00BE4234">
        <w:rPr>
          <w:lang w:val="da-DK"/>
        </w:rPr>
        <w:t>AppDomain’et</w:t>
      </w:r>
      <w:proofErr w:type="spellEnd"/>
      <w:r w:rsidR="00BE4234">
        <w:rPr>
          <w:lang w:val="da-DK"/>
        </w:rPr>
        <w:t>, men jeg kan kalde den via en proxy (</w:t>
      </w:r>
      <w:proofErr w:type="spellStart"/>
      <w:r w:rsidR="00BE4234">
        <w:rPr>
          <w:lang w:val="da-DK"/>
        </w:rPr>
        <w:t>sandboxedUtility</w:t>
      </w:r>
      <w:proofErr w:type="spellEnd"/>
      <w:r w:rsidR="00BE4234">
        <w:rPr>
          <w:lang w:val="da-DK"/>
        </w:rPr>
        <w:t>)</w:t>
      </w:r>
      <w:r w:rsidR="00807E19">
        <w:rPr>
          <w:lang w:val="da-DK"/>
        </w:rPr>
        <w:t xml:space="preserve"> i</w:t>
      </w:r>
      <w:r w:rsidR="00BE4234">
        <w:rPr>
          <w:lang w:val="da-DK"/>
        </w:rPr>
        <w:t xml:space="preserve"> hoved </w:t>
      </w:r>
      <w:proofErr w:type="spellStart"/>
      <w:r w:rsidR="00BE4234">
        <w:rPr>
          <w:lang w:val="da-DK"/>
        </w:rPr>
        <w:t>AppDomain’et</w:t>
      </w:r>
      <w:proofErr w:type="spellEnd"/>
      <w:r w:rsidR="00BE4234">
        <w:rPr>
          <w:lang w:val="da-DK"/>
        </w:rPr>
        <w:t>.</w:t>
      </w:r>
    </w:p>
    <w:p w:rsidR="00BE4234" w:rsidRDefault="00BE4234" w:rsidP="00B82A7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Kalder </w:t>
      </w:r>
      <w:proofErr w:type="spellStart"/>
      <w:r>
        <w:rPr>
          <w:lang w:val="da-DK"/>
        </w:rPr>
        <w:t>PrintDomain</w:t>
      </w:r>
      <w:proofErr w:type="spellEnd"/>
      <w:r>
        <w:rPr>
          <w:lang w:val="da-DK"/>
        </w:rPr>
        <w:t xml:space="preserve"> for at vise an den eksekvere i </w:t>
      </w:r>
      <w:proofErr w:type="spellStart"/>
      <w:r>
        <w:rPr>
          <w:lang w:val="da-DK"/>
        </w:rPr>
        <w:t>Sandbox’en</w:t>
      </w:r>
      <w:proofErr w:type="spellEnd"/>
      <w:r>
        <w:rPr>
          <w:lang w:val="da-DK"/>
        </w:rPr>
        <w:t xml:space="preserve">, og når jeg kalder </w:t>
      </w:r>
      <w:proofErr w:type="spellStart"/>
      <w:r>
        <w:rPr>
          <w:lang w:val="da-DK"/>
        </w:rPr>
        <w:t>Foo</w:t>
      </w:r>
      <w:proofErr w:type="spellEnd"/>
      <w:r>
        <w:rPr>
          <w:lang w:val="da-DK"/>
        </w:rPr>
        <w:t xml:space="preserve"> får jeg en </w:t>
      </w:r>
      <w:proofErr w:type="spellStart"/>
      <w:r>
        <w:rPr>
          <w:lang w:val="da-DK"/>
        </w:rPr>
        <w:t>SecurityException</w:t>
      </w:r>
      <w:proofErr w:type="spellEnd"/>
      <w:r>
        <w:rPr>
          <w:lang w:val="da-DK"/>
        </w:rPr>
        <w:t>.</w:t>
      </w:r>
    </w:p>
    <w:p w:rsidR="0013078F" w:rsidRDefault="0013078F" w:rsidP="0013078F">
      <w:pPr>
        <w:rPr>
          <w:lang w:val="da-DK"/>
        </w:rPr>
      </w:pPr>
    </w:p>
    <w:p w:rsidR="0013078F" w:rsidRPr="00530E3B" w:rsidRDefault="0013078F" w:rsidP="0013078F">
      <w:pPr>
        <w:pStyle w:val="Heading3"/>
        <w:rPr>
          <w:lang w:val="da-DK"/>
        </w:rPr>
      </w:pPr>
      <w:r w:rsidRPr="00530E3B">
        <w:rPr>
          <w:lang w:val="da-DK"/>
        </w:rPr>
        <w:t xml:space="preserve">Version </w:t>
      </w:r>
      <w:r w:rsidRPr="00530E3B">
        <w:rPr>
          <w:lang w:val="da-DK"/>
        </w:rPr>
        <w:t>2</w:t>
      </w:r>
    </w:p>
    <w:p w:rsidR="0013078F" w:rsidRDefault="00530E3B" w:rsidP="0013078F">
      <w:pPr>
        <w:rPr>
          <w:rFonts w:ascii="Consolas" w:hAnsi="Consolas" w:cs="Consolas"/>
          <w:color w:val="000000"/>
          <w:sz w:val="19"/>
          <w:szCs w:val="19"/>
          <w:lang w:val="da-DK"/>
        </w:rPr>
      </w:pPr>
      <w:r>
        <w:rPr>
          <w:lang w:val="da-DK"/>
        </w:rPr>
        <w:t xml:space="preserve">Denne løsning består af projekterne </w:t>
      </w:r>
      <w:proofErr w:type="spellStart"/>
      <w:r w:rsidRPr="00BE3BFD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>CautiousApp</w:t>
      </w:r>
      <w:r>
        <w:rPr>
          <w:rFonts w:ascii="Consolas" w:hAnsi="Consolas" w:cs="Consolas"/>
          <w:color w:val="000000"/>
          <w:sz w:val="19"/>
          <w:szCs w:val="19"/>
          <w:lang w:val="da-DK"/>
        </w:rPr>
        <w:t>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da-DK"/>
        </w:rPr>
        <w:t>SSAWrapper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 xml:space="preserve"> og </w:t>
      </w:r>
      <w:proofErr w:type="spellStart"/>
      <w:r w:rsidRPr="00BE3BFD">
        <w:rPr>
          <w:rFonts w:ascii="Consolas" w:hAnsi="Consolas" w:cs="Consolas"/>
          <w:color w:val="000000"/>
          <w:sz w:val="19"/>
          <w:szCs w:val="19"/>
          <w:highlight w:val="white"/>
          <w:lang w:val="da-DK"/>
        </w:rPr>
        <w:t>SuspectAssembly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a-DK"/>
        </w:rPr>
        <w:t>.</w:t>
      </w:r>
    </w:p>
    <w:p w:rsidR="00530E3B" w:rsidRDefault="00530E3B" w:rsidP="0013078F">
      <w:pPr>
        <w:rPr>
          <w:rFonts w:ascii="Courier New" w:hAnsi="Courier New" w:cs="Courier New"/>
          <w:lang w:val="da-DK"/>
        </w:rPr>
      </w:pPr>
      <w:r w:rsidRPr="00530E3B">
        <w:rPr>
          <w:rFonts w:cs="Consolas"/>
          <w:color w:val="000000"/>
          <w:lang w:val="da-DK"/>
        </w:rPr>
        <w:t xml:space="preserve">Denne løsning </w:t>
      </w:r>
      <w:r>
        <w:rPr>
          <w:rFonts w:cs="Consolas"/>
          <w:color w:val="000000"/>
          <w:lang w:val="da-DK"/>
        </w:rPr>
        <w:t xml:space="preserve">kræver noget mere tastearbejde, men kan bruges når klasserne i den suspekte </w:t>
      </w:r>
      <w:proofErr w:type="spellStart"/>
      <w:r>
        <w:rPr>
          <w:rFonts w:cs="Consolas"/>
          <w:color w:val="000000"/>
          <w:lang w:val="da-DK"/>
        </w:rPr>
        <w:t>assembly</w:t>
      </w:r>
      <w:proofErr w:type="spellEnd"/>
      <w:r>
        <w:rPr>
          <w:rFonts w:cs="Consolas"/>
          <w:color w:val="000000"/>
          <w:lang w:val="da-DK"/>
        </w:rPr>
        <w:t xml:space="preserve"> ikke nedarver fra klassen </w:t>
      </w:r>
      <w:proofErr w:type="spellStart"/>
      <w:r w:rsidRPr="00BE3BFD">
        <w:rPr>
          <w:rFonts w:ascii="Courier New" w:hAnsi="Courier New" w:cs="Courier New"/>
          <w:lang w:val="da-DK"/>
        </w:rPr>
        <w:t>MarshalByRefObject</w:t>
      </w:r>
      <w:proofErr w:type="spellEnd"/>
      <w:r>
        <w:rPr>
          <w:rFonts w:ascii="Courier New" w:hAnsi="Courier New" w:cs="Courier New"/>
          <w:lang w:val="da-DK"/>
        </w:rPr>
        <w:t>.</w:t>
      </w:r>
    </w:p>
    <w:p w:rsidR="00530E3B" w:rsidRPr="00530E3B" w:rsidRDefault="00530E3B" w:rsidP="0013078F">
      <w:pPr>
        <w:rPr>
          <w:lang w:val="da-DK"/>
        </w:rPr>
      </w:pPr>
      <w:r w:rsidRPr="00530E3B">
        <w:rPr>
          <w:rFonts w:cs="Courier New"/>
          <w:lang w:val="da-DK"/>
        </w:rPr>
        <w:t xml:space="preserve">Det </w:t>
      </w:r>
      <w:r>
        <w:rPr>
          <w:rFonts w:cs="Courier New"/>
          <w:lang w:val="da-DK"/>
        </w:rPr>
        <w:t xml:space="preserve">som adskiller denne løsning fra den første, er at der indskydes en </w:t>
      </w:r>
      <w:proofErr w:type="spellStart"/>
      <w:r>
        <w:rPr>
          <w:rFonts w:cs="Courier New"/>
          <w:lang w:val="da-DK"/>
        </w:rPr>
        <w:t>wrapper</w:t>
      </w:r>
      <w:proofErr w:type="spellEnd"/>
      <w:r>
        <w:rPr>
          <w:rFonts w:cs="Courier New"/>
          <w:lang w:val="da-DK"/>
        </w:rPr>
        <w:t xml:space="preserve">-klasse mellem </w:t>
      </w:r>
      <w:r w:rsidR="00807E19">
        <w:rPr>
          <w:rFonts w:cs="Courier New"/>
          <w:lang w:val="da-DK"/>
        </w:rPr>
        <w:t xml:space="preserve">applikationen og Utility-klassen. </w:t>
      </w:r>
      <w:proofErr w:type="spellStart"/>
      <w:r w:rsidR="00807E19">
        <w:rPr>
          <w:rFonts w:cs="Courier New"/>
          <w:lang w:val="da-DK"/>
        </w:rPr>
        <w:t>Wrapper</w:t>
      </w:r>
      <w:proofErr w:type="spellEnd"/>
      <w:r w:rsidR="00807E19">
        <w:rPr>
          <w:rFonts w:cs="Courier New"/>
          <w:lang w:val="da-DK"/>
        </w:rPr>
        <w:t xml:space="preserve">-klassen nedarver fra </w:t>
      </w:r>
      <w:proofErr w:type="spellStart"/>
      <w:r w:rsidR="00807E19" w:rsidRPr="00BE3BFD">
        <w:rPr>
          <w:rFonts w:ascii="Courier New" w:hAnsi="Courier New" w:cs="Courier New"/>
          <w:lang w:val="da-DK"/>
        </w:rPr>
        <w:t>MarshalByRefObject</w:t>
      </w:r>
      <w:proofErr w:type="spellEnd"/>
      <w:r w:rsidR="00807E19">
        <w:rPr>
          <w:rFonts w:cs="Courier New"/>
          <w:lang w:val="da-DK"/>
        </w:rPr>
        <w:t xml:space="preserve"> så den kan kaldes fra </w:t>
      </w:r>
      <w:r w:rsidR="00807E19">
        <w:rPr>
          <w:lang w:val="da-DK"/>
        </w:rPr>
        <w:t xml:space="preserve">hoved </w:t>
      </w:r>
      <w:proofErr w:type="spellStart"/>
      <w:r w:rsidR="00807E19">
        <w:rPr>
          <w:lang w:val="da-DK"/>
        </w:rPr>
        <w:t>AppDomain’et</w:t>
      </w:r>
      <w:proofErr w:type="spellEnd"/>
      <w:r w:rsidR="00807E19">
        <w:rPr>
          <w:lang w:val="da-DK"/>
        </w:rPr>
        <w:t xml:space="preserve">. Da </w:t>
      </w:r>
      <w:proofErr w:type="spellStart"/>
      <w:r w:rsidR="00807E19">
        <w:rPr>
          <w:lang w:val="da-DK"/>
        </w:rPr>
        <w:t>Wrapperen</w:t>
      </w:r>
      <w:proofErr w:type="spellEnd"/>
      <w:r w:rsidR="00807E19">
        <w:rPr>
          <w:lang w:val="da-DK"/>
        </w:rPr>
        <w:t xml:space="preserve"> eksekverer i </w:t>
      </w:r>
      <w:proofErr w:type="spellStart"/>
      <w:r w:rsidR="00807E19">
        <w:rPr>
          <w:lang w:val="da-DK"/>
        </w:rPr>
        <w:t>sandbox</w:t>
      </w:r>
      <w:proofErr w:type="spellEnd"/>
      <w:r w:rsidR="00807E19">
        <w:rPr>
          <w:lang w:val="da-DK"/>
        </w:rPr>
        <w:t xml:space="preserve"> </w:t>
      </w:r>
      <w:proofErr w:type="spellStart"/>
      <w:r w:rsidR="00807E19">
        <w:rPr>
          <w:lang w:val="da-DK"/>
        </w:rPr>
        <w:t>appDomain’et</w:t>
      </w:r>
      <w:proofErr w:type="spellEnd"/>
      <w:r w:rsidR="00807E19">
        <w:rPr>
          <w:lang w:val="da-DK"/>
        </w:rPr>
        <w:t>, så har den ingen problemer med at kalde Utility-</w:t>
      </w:r>
      <w:proofErr w:type="spellStart"/>
      <w:r w:rsidR="00807E19">
        <w:rPr>
          <w:lang w:val="da-DK"/>
        </w:rPr>
        <w:t>klasssen</w:t>
      </w:r>
      <w:proofErr w:type="spellEnd"/>
      <w:r w:rsidR="00807E19">
        <w:rPr>
          <w:lang w:val="da-DK"/>
        </w:rPr>
        <w:t xml:space="preserve"> direkte, selvom Utility-klassen ikke nedarver fra </w:t>
      </w:r>
      <w:proofErr w:type="spellStart"/>
      <w:r w:rsidR="00807E19" w:rsidRPr="00BE3BFD">
        <w:rPr>
          <w:rFonts w:ascii="Courier New" w:hAnsi="Courier New" w:cs="Courier New"/>
          <w:lang w:val="da-DK"/>
        </w:rPr>
        <w:t>MarshalByRefObject</w:t>
      </w:r>
      <w:proofErr w:type="spellEnd"/>
      <w:r w:rsidR="00807E19">
        <w:rPr>
          <w:lang w:val="da-DK"/>
        </w:rPr>
        <w:t>.</w:t>
      </w:r>
      <w:r w:rsidR="00807E19">
        <w:rPr>
          <w:rFonts w:cs="Courier New"/>
          <w:lang w:val="da-DK"/>
        </w:rPr>
        <w:t xml:space="preserve">  </w:t>
      </w:r>
      <w:bookmarkStart w:id="0" w:name="_GoBack"/>
      <w:bookmarkEnd w:id="0"/>
    </w:p>
    <w:sectPr w:rsidR="00530E3B" w:rsidRPr="00530E3B" w:rsidSect="00723F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3A" w:rsidRDefault="00727D3A" w:rsidP="004241E6">
      <w:pPr>
        <w:spacing w:after="0" w:line="240" w:lineRule="auto"/>
      </w:pPr>
      <w:r>
        <w:separator/>
      </w:r>
    </w:p>
  </w:endnote>
  <w:endnote w:type="continuationSeparator" w:id="0">
    <w:p w:rsidR="00727D3A" w:rsidRDefault="00727D3A" w:rsidP="0042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3A" w:rsidRDefault="00727D3A" w:rsidP="004241E6">
      <w:pPr>
        <w:spacing w:after="0" w:line="240" w:lineRule="auto"/>
      </w:pPr>
      <w:r>
        <w:separator/>
      </w:r>
    </w:p>
  </w:footnote>
  <w:footnote w:type="continuationSeparator" w:id="0">
    <w:p w:rsidR="00727D3A" w:rsidRDefault="00727D3A" w:rsidP="0042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452" w:rsidRPr="00BE3BFD" w:rsidRDefault="00BE3BFD">
    <w:pPr>
      <w:pStyle w:val="Header"/>
      <w:rPr>
        <w:noProof/>
        <w:lang w:val="da-DK"/>
      </w:rPr>
    </w:pPr>
    <w:r w:rsidRPr="00BE3BFD">
      <w:rPr>
        <w:lang w:val="da-DK"/>
      </w:rPr>
      <w:t>KPU Lab Security – Kommentarer til løsningsforslag</w:t>
    </w:r>
    <w:r w:rsidR="00624452" w:rsidRPr="00BE3BFD">
      <w:rPr>
        <w:lang w:val="da-DK"/>
      </w:rPr>
      <w:tab/>
      <w:t xml:space="preserve"> </w:t>
    </w:r>
    <w:r w:rsidR="00624452">
      <w:ptab w:relativeTo="margin" w:alignment="right" w:leader="none"/>
    </w:r>
    <w:r w:rsidR="00624452">
      <w:fldChar w:fldCharType="begin"/>
    </w:r>
    <w:r w:rsidR="00624452" w:rsidRPr="00BE3BFD">
      <w:rPr>
        <w:lang w:val="da-DK"/>
      </w:rPr>
      <w:instrText xml:space="preserve"> PAGE   \* MERGEFORMAT </w:instrText>
    </w:r>
    <w:r w:rsidR="00624452">
      <w:fldChar w:fldCharType="separate"/>
    </w:r>
    <w:r w:rsidR="00807E19">
      <w:rPr>
        <w:noProof/>
        <w:lang w:val="da-DK"/>
      </w:rPr>
      <w:t>1</w:t>
    </w:r>
    <w:r w:rsidR="00624452">
      <w:rPr>
        <w:noProof/>
      </w:rPr>
      <w:fldChar w:fldCharType="end"/>
    </w:r>
  </w:p>
  <w:p w:rsidR="00624452" w:rsidRPr="00AE6C4F" w:rsidRDefault="00727D3A">
    <w:pPr>
      <w:pStyle w:val="Header"/>
    </w:pPr>
    <w:r>
      <w:pict>
        <v:rect id="_x0000_i1025" style="width:0;height:1.5pt" o:hralign="center" o:hrstd="t" o:hr="t" fillcolor="#a0a0a0" stroked="f"/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BFD" w:rsidRDefault="00BE3B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43443"/>
    <w:multiLevelType w:val="hybridMultilevel"/>
    <w:tmpl w:val="6D54C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B544A5"/>
    <w:multiLevelType w:val="multilevel"/>
    <w:tmpl w:val="3F14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4CE"/>
    <w:rsid w:val="000B0DC6"/>
    <w:rsid w:val="0013078F"/>
    <w:rsid w:val="00194C09"/>
    <w:rsid w:val="00347738"/>
    <w:rsid w:val="0038153B"/>
    <w:rsid w:val="003D7C48"/>
    <w:rsid w:val="003E1BD6"/>
    <w:rsid w:val="004241E6"/>
    <w:rsid w:val="004550F2"/>
    <w:rsid w:val="004A51BC"/>
    <w:rsid w:val="004E7E50"/>
    <w:rsid w:val="00530E3B"/>
    <w:rsid w:val="00572205"/>
    <w:rsid w:val="005E2E96"/>
    <w:rsid w:val="00624452"/>
    <w:rsid w:val="00667D8B"/>
    <w:rsid w:val="00723F7F"/>
    <w:rsid w:val="00727D3A"/>
    <w:rsid w:val="00807E19"/>
    <w:rsid w:val="00933CB3"/>
    <w:rsid w:val="009441E5"/>
    <w:rsid w:val="00A833A1"/>
    <w:rsid w:val="00A938F5"/>
    <w:rsid w:val="00AD54CE"/>
    <w:rsid w:val="00AE6C4F"/>
    <w:rsid w:val="00B73A18"/>
    <w:rsid w:val="00B82A77"/>
    <w:rsid w:val="00BE3BFD"/>
    <w:rsid w:val="00BE4234"/>
    <w:rsid w:val="00BF6C2C"/>
    <w:rsid w:val="00C72CC4"/>
    <w:rsid w:val="00C7747C"/>
    <w:rsid w:val="00CD5A57"/>
    <w:rsid w:val="00D56C74"/>
    <w:rsid w:val="00DA532C"/>
    <w:rsid w:val="00DE31F6"/>
    <w:rsid w:val="00F070F7"/>
    <w:rsid w:val="00F4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  <w:style w:type="paragraph" w:styleId="ListParagraph">
    <w:name w:val="List Paragraph"/>
    <w:basedOn w:val="Normal"/>
    <w:uiPriority w:val="34"/>
    <w:qFormat/>
    <w:rsid w:val="00B82A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F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qFormat/>
    <w:rsid w:val="00723F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arch-highlight1">
    <w:name w:val="search-highlight1"/>
    <w:basedOn w:val="DefaultParagraphFont"/>
    <w:rsid w:val="00AD54C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3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550F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723F7F"/>
    <w:rPr>
      <w:rFonts w:ascii="Times New Roman" w:eastAsia="Times New Roman" w:hAnsi="Times New Roman" w:cs="Times New Roman"/>
      <w:b/>
      <w:bCs/>
      <w:sz w:val="36"/>
      <w:szCs w:val="36"/>
      <w:lang w:val="da-DK" w:eastAsia="da-DK"/>
    </w:rPr>
  </w:style>
  <w:style w:type="paragraph" w:styleId="NormalWeb">
    <w:name w:val="Normal (Web)"/>
    <w:basedOn w:val="Normal"/>
    <w:rsid w:val="00723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a-DK" w:eastAsia="da-DK"/>
    </w:rPr>
  </w:style>
  <w:style w:type="character" w:customStyle="1" w:styleId="Heading1Char">
    <w:name w:val="Heading 1 Char"/>
    <w:basedOn w:val="DefaultParagraphFont"/>
    <w:link w:val="Heading1"/>
    <w:uiPriority w:val="9"/>
    <w:rsid w:val="00723F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2E9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1E6"/>
  </w:style>
  <w:style w:type="paragraph" w:styleId="Footer">
    <w:name w:val="footer"/>
    <w:basedOn w:val="Normal"/>
    <w:link w:val="FooterChar"/>
    <w:uiPriority w:val="99"/>
    <w:unhideWhenUsed/>
    <w:rsid w:val="004241E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1E6"/>
  </w:style>
  <w:style w:type="paragraph" w:styleId="ListParagraph">
    <w:name w:val="List Paragraph"/>
    <w:basedOn w:val="Normal"/>
    <w:uiPriority w:val="34"/>
    <w:qFormat/>
    <w:rsid w:val="00B8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IHA</Company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Poul Ejnar Rovsing</dc:creator>
  <cp:lastModifiedBy>Poul Ejnar Rovsing</cp:lastModifiedBy>
  <cp:revision>14</cp:revision>
  <cp:lastPrinted>2013-03-17T19:50:00Z</cp:lastPrinted>
  <dcterms:created xsi:type="dcterms:W3CDTF">2012-03-15T12:07:00Z</dcterms:created>
  <dcterms:modified xsi:type="dcterms:W3CDTF">2014-02-17T07:23:00Z</dcterms:modified>
</cp:coreProperties>
</file>