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6C7EF" w14:textId="26AFDB18" w:rsidR="00613038" w:rsidRPr="005860EF" w:rsidRDefault="00126F4E">
      <w:pPr>
        <w:rPr>
          <w:rFonts w:ascii="Calibri" w:hAnsi="Calibri" w:cs="Calibri"/>
          <w:color w:val="E97132" w:themeColor="accent2"/>
          <w:sz w:val="32"/>
          <w:szCs w:val="32"/>
        </w:rPr>
      </w:pPr>
      <w:r w:rsidRPr="005860EF">
        <w:rPr>
          <w:rFonts w:ascii="Calibri" w:hAnsi="Calibri" w:cs="Calibri"/>
          <w:color w:val="E97132" w:themeColor="accent2"/>
          <w:sz w:val="32"/>
          <w:szCs w:val="32"/>
        </w:rPr>
        <w:t>Begriffserklärung und -definition: Software Defined Networking (SDN)</w:t>
      </w:r>
    </w:p>
    <w:p w14:paraId="1877CD13" w14:textId="27B6BDAB" w:rsidR="00126F4E" w:rsidRPr="005860EF" w:rsidRDefault="005860EF" w:rsidP="005860EF">
      <w:pPr>
        <w:rPr>
          <w:rFonts w:ascii="Calibri" w:hAnsi="Calibri" w:cs="Calibri"/>
          <w:color w:val="FFC000"/>
          <w:sz w:val="28"/>
          <w:szCs w:val="28"/>
        </w:rPr>
      </w:pPr>
      <w:r w:rsidRPr="005860EF">
        <w:rPr>
          <w:rFonts w:ascii="Calibri" w:hAnsi="Calibri" w:cs="Calibri"/>
          <w:color w:val="FFC000"/>
          <w:sz w:val="28"/>
          <w:szCs w:val="28"/>
        </w:rPr>
        <w:t xml:space="preserve">1. </w:t>
      </w:r>
      <w:r w:rsidR="00126F4E" w:rsidRPr="005860EF">
        <w:rPr>
          <w:rFonts w:ascii="Calibri" w:hAnsi="Calibri" w:cs="Calibri"/>
          <w:color w:val="FFC000"/>
          <w:sz w:val="28"/>
          <w:szCs w:val="28"/>
        </w:rPr>
        <w:t>Was ist SDN überhaupt?</w:t>
      </w:r>
    </w:p>
    <w:p w14:paraId="09D21679" w14:textId="77777777" w:rsidR="00126F4E" w:rsidRPr="00126F4E" w:rsidRDefault="00126F4E" w:rsidP="00126F4E">
      <w:pPr>
        <w:rPr>
          <w:rFonts w:ascii="Calibri" w:hAnsi="Calibri" w:cs="Calibri"/>
          <w:color w:val="000000" w:themeColor="text1"/>
        </w:rPr>
      </w:pPr>
      <w:r w:rsidRPr="00126F4E">
        <w:rPr>
          <w:rFonts w:ascii="Calibri" w:hAnsi="Calibri" w:cs="Calibri"/>
          <w:color w:val="000000" w:themeColor="text1"/>
        </w:rPr>
        <w:t>Software-Defined Networking, kurz SDN, ist ein Ansatz zur Netzwerkverwaltung, bei dem die Steuerungslogik eines Netzwerks von der eigentlichen Datenweiterleitung physisch und logisch getrennt wird. Im Grunde geht es darum, das Netzwerk „programmierbar" zu machen – also nicht mehr jedes Gerät einzeln zu konfigurieren, sondern das gesamte Netzwerk zentral und softwaregesteuert zu verwalten.</w:t>
      </w:r>
    </w:p>
    <w:p w14:paraId="5BB4C80B" w14:textId="77777777" w:rsidR="00126F4E" w:rsidRPr="00126F4E" w:rsidRDefault="00126F4E" w:rsidP="00126F4E">
      <w:pPr>
        <w:rPr>
          <w:rFonts w:ascii="Calibri" w:hAnsi="Calibri" w:cs="Calibri"/>
          <w:color w:val="000000" w:themeColor="text1"/>
        </w:rPr>
      </w:pPr>
      <w:r w:rsidRPr="00126F4E">
        <w:rPr>
          <w:rFonts w:ascii="Calibri" w:hAnsi="Calibri" w:cs="Calibri"/>
          <w:color w:val="000000" w:themeColor="text1"/>
        </w:rPr>
        <w:t>Traditionelle Netzwerke funktionieren so, dass jeder Switch und jeder Router sowohl die Entscheidung trifft, wohin ein Paket weitergeleitet werden soll (</w:t>
      </w:r>
      <w:r w:rsidRPr="00126F4E">
        <w:rPr>
          <w:rFonts w:ascii="Calibri" w:hAnsi="Calibri" w:cs="Calibri"/>
          <w:i/>
          <w:iCs/>
          <w:color w:val="000000" w:themeColor="text1"/>
        </w:rPr>
        <w:t>Control Plane</w:t>
      </w:r>
      <w:r w:rsidRPr="00126F4E">
        <w:rPr>
          <w:rFonts w:ascii="Calibri" w:hAnsi="Calibri" w:cs="Calibri"/>
          <w:color w:val="000000" w:themeColor="text1"/>
        </w:rPr>
        <w:t>), als auch die eigentliche Weiterleitung durchführt (</w:t>
      </w:r>
      <w:r w:rsidRPr="00126F4E">
        <w:rPr>
          <w:rFonts w:ascii="Calibri" w:hAnsi="Calibri" w:cs="Calibri"/>
          <w:i/>
          <w:iCs/>
          <w:color w:val="000000" w:themeColor="text1"/>
        </w:rPr>
        <w:t>Data Plane</w:t>
      </w:r>
      <w:r w:rsidRPr="00126F4E">
        <w:rPr>
          <w:rFonts w:ascii="Calibri" w:hAnsi="Calibri" w:cs="Calibri"/>
          <w:color w:val="000000" w:themeColor="text1"/>
        </w:rPr>
        <w:t>) – und das alles auf demselben Gerät, mit eigener Firmware und gerätespezifischer Konfiguration. Das funktioniert zwar, macht aber große Netzwerke extrem komplex und unflexibel. Änderungen müssen auf jedem Gerät einzeln durchgeführt werden, Fehlerquellen häufen sich, und Automatisierung ist nur schwer möglich.</w:t>
      </w:r>
    </w:p>
    <w:p w14:paraId="416B2EA7" w14:textId="77777777" w:rsidR="00126F4E" w:rsidRDefault="00126F4E" w:rsidP="00126F4E">
      <w:pPr>
        <w:rPr>
          <w:rFonts w:ascii="Calibri" w:hAnsi="Calibri" w:cs="Calibri"/>
          <w:color w:val="000000" w:themeColor="text1"/>
        </w:rPr>
      </w:pPr>
      <w:r w:rsidRPr="00126F4E">
        <w:rPr>
          <w:rFonts w:ascii="Calibri" w:hAnsi="Calibri" w:cs="Calibri"/>
          <w:color w:val="000000" w:themeColor="text1"/>
        </w:rPr>
        <w:t xml:space="preserve">SDN löst dieses Problem, indem die </w:t>
      </w:r>
      <w:r w:rsidRPr="00126F4E">
        <w:rPr>
          <w:rFonts w:ascii="Calibri" w:hAnsi="Calibri" w:cs="Calibri"/>
          <w:i/>
          <w:iCs/>
          <w:color w:val="000000" w:themeColor="text1"/>
        </w:rPr>
        <w:t>Control Plane</w:t>
      </w:r>
      <w:r w:rsidRPr="00126F4E">
        <w:rPr>
          <w:rFonts w:ascii="Calibri" w:hAnsi="Calibri" w:cs="Calibri"/>
          <w:color w:val="000000" w:themeColor="text1"/>
        </w:rPr>
        <w:t xml:space="preserve"> aus den einzelnen Geräten herausgelöst und in eine zentrale Software – den sogenannten SDN-Controller – ausgelagert wird. Die Netzwerkgeräte selbst (Switches, Router) übernehmen dann nur noch die reine Weiterleitung von Paketen gemäß den Anweisungen, die sie vom Controller erhalten.</w:t>
      </w:r>
    </w:p>
    <w:p w14:paraId="7AE56FDA" w14:textId="25880FD9" w:rsidR="00126F4E" w:rsidRPr="00126F4E" w:rsidRDefault="005860EF" w:rsidP="00126F4E">
      <w:pPr>
        <w:rPr>
          <w:rFonts w:ascii="Calibri" w:hAnsi="Calibri" w:cs="Calibri"/>
          <w:color w:val="FFC000"/>
          <w:sz w:val="28"/>
          <w:szCs w:val="28"/>
        </w:rPr>
      </w:pPr>
      <w:r w:rsidRPr="005860EF">
        <w:rPr>
          <w:rFonts w:ascii="Calibri" w:hAnsi="Calibri" w:cs="Calibri"/>
          <w:color w:val="FFC000"/>
          <w:sz w:val="28"/>
          <w:szCs w:val="28"/>
        </w:rPr>
        <w:t xml:space="preserve">2. </w:t>
      </w:r>
      <w:r w:rsidR="00126F4E" w:rsidRPr="005860EF">
        <w:rPr>
          <w:rFonts w:ascii="Calibri" w:hAnsi="Calibri" w:cs="Calibri"/>
          <w:color w:val="FFC000"/>
          <w:sz w:val="28"/>
          <w:szCs w:val="28"/>
        </w:rPr>
        <w:t>Praktische Einsatzgebiete</w:t>
      </w:r>
    </w:p>
    <w:p w14:paraId="502F9FEA" w14:textId="77777777" w:rsidR="00126F4E" w:rsidRPr="00126F4E" w:rsidRDefault="00126F4E" w:rsidP="00126F4E">
      <w:pPr>
        <w:rPr>
          <w:rFonts w:ascii="Calibri" w:hAnsi="Calibri" w:cs="Calibri"/>
          <w:color w:val="000000" w:themeColor="text1"/>
        </w:rPr>
      </w:pPr>
      <w:r w:rsidRPr="00126F4E">
        <w:rPr>
          <w:rFonts w:ascii="Calibri" w:hAnsi="Calibri" w:cs="Calibri"/>
          <w:color w:val="000000" w:themeColor="text1"/>
        </w:rPr>
        <w:t>SDN wurde ursprünglich im akademischen Umfeld entwickelt – maßgeblich an der Stanford University und der UC Berkeley um das Jahr 2008. Der eigentliche Durchbruch gelang mit der Veröffentlichung des OpenFlow-Protokolls, das eine standardisierte Kommunikation zwischen Controller und Netzwerkgeräten ermöglichte.</w:t>
      </w:r>
    </w:p>
    <w:p w14:paraId="4E16B544" w14:textId="77777777" w:rsidR="00126F4E" w:rsidRPr="00126F4E" w:rsidRDefault="00126F4E" w:rsidP="00126F4E">
      <w:pPr>
        <w:rPr>
          <w:rFonts w:ascii="Calibri" w:hAnsi="Calibri" w:cs="Calibri"/>
          <w:color w:val="000000" w:themeColor="text1"/>
        </w:rPr>
      </w:pPr>
      <w:r w:rsidRPr="00126F4E">
        <w:rPr>
          <w:rFonts w:ascii="Calibri" w:hAnsi="Calibri" w:cs="Calibri"/>
          <w:color w:val="000000" w:themeColor="text1"/>
        </w:rPr>
        <w:t>Heute ist SDN vor allem in folgenden Bereichen relevant:</w:t>
      </w:r>
    </w:p>
    <w:tbl>
      <w:tblPr>
        <w:tblStyle w:val="Tabellenraster"/>
        <w:tblW w:w="0" w:type="auto"/>
        <w:tblLook w:val="04A0" w:firstRow="1" w:lastRow="0" w:firstColumn="1" w:lastColumn="0" w:noHBand="0" w:noVBand="1"/>
      </w:tblPr>
      <w:tblGrid>
        <w:gridCol w:w="2689"/>
        <w:gridCol w:w="6373"/>
      </w:tblGrid>
      <w:tr w:rsidR="00126F4E" w14:paraId="515B5ADD" w14:textId="77777777" w:rsidTr="00126F4E">
        <w:tc>
          <w:tcPr>
            <w:tcW w:w="2689" w:type="dxa"/>
          </w:tcPr>
          <w:p w14:paraId="3630FFC9" w14:textId="16BD3754" w:rsidR="00126F4E" w:rsidRPr="00126F4E" w:rsidRDefault="00126F4E">
            <w:pPr>
              <w:rPr>
                <w:rFonts w:ascii="Calibri" w:hAnsi="Calibri" w:cs="Calibri"/>
                <w:b/>
                <w:bCs/>
                <w:color w:val="000000" w:themeColor="text1"/>
              </w:rPr>
            </w:pPr>
            <w:r w:rsidRPr="00126F4E">
              <w:rPr>
                <w:rFonts w:ascii="Calibri" w:hAnsi="Calibri" w:cs="Calibri"/>
                <w:b/>
                <w:bCs/>
                <w:color w:val="000000" w:themeColor="text1"/>
              </w:rPr>
              <w:t>Einsatzbereich</w:t>
            </w:r>
          </w:p>
        </w:tc>
        <w:tc>
          <w:tcPr>
            <w:tcW w:w="6373" w:type="dxa"/>
          </w:tcPr>
          <w:p w14:paraId="10D18801" w14:textId="64385741" w:rsidR="00126F4E" w:rsidRPr="00126F4E" w:rsidRDefault="00126F4E">
            <w:pPr>
              <w:rPr>
                <w:rFonts w:ascii="Calibri" w:hAnsi="Calibri" w:cs="Calibri"/>
                <w:b/>
                <w:bCs/>
                <w:color w:val="000000" w:themeColor="text1"/>
              </w:rPr>
            </w:pPr>
            <w:r w:rsidRPr="00126F4E">
              <w:rPr>
                <w:rFonts w:ascii="Calibri" w:hAnsi="Calibri" w:cs="Calibri"/>
                <w:b/>
                <w:bCs/>
                <w:color w:val="000000" w:themeColor="text1"/>
              </w:rPr>
              <w:t>Beschreibung</w:t>
            </w:r>
          </w:p>
        </w:tc>
      </w:tr>
      <w:tr w:rsidR="00126F4E" w14:paraId="148DB6FE" w14:textId="77777777" w:rsidTr="00126F4E">
        <w:tc>
          <w:tcPr>
            <w:tcW w:w="2689" w:type="dxa"/>
          </w:tcPr>
          <w:p w14:paraId="0972E83F" w14:textId="13B2CF13" w:rsidR="00126F4E" w:rsidRPr="00126F4E" w:rsidRDefault="00126F4E">
            <w:pPr>
              <w:rPr>
                <w:rFonts w:ascii="Calibri" w:hAnsi="Calibri" w:cs="Calibri"/>
                <w:color w:val="000000" w:themeColor="text1"/>
              </w:rPr>
            </w:pPr>
            <w:r w:rsidRPr="00126F4E">
              <w:rPr>
                <w:rFonts w:ascii="Calibri" w:hAnsi="Calibri" w:cs="Calibri"/>
                <w:color w:val="000000" w:themeColor="text1"/>
              </w:rPr>
              <w:t>Rechenzentrum</w:t>
            </w:r>
          </w:p>
        </w:tc>
        <w:tc>
          <w:tcPr>
            <w:tcW w:w="6373" w:type="dxa"/>
          </w:tcPr>
          <w:p w14:paraId="1844701D" w14:textId="1D70FA16" w:rsidR="00126F4E" w:rsidRPr="00126F4E" w:rsidRDefault="00126F4E">
            <w:pPr>
              <w:rPr>
                <w:rFonts w:ascii="Calibri" w:hAnsi="Calibri" w:cs="Calibri"/>
                <w:color w:val="000000" w:themeColor="text1"/>
              </w:rPr>
            </w:pPr>
            <w:r w:rsidRPr="00126F4E">
              <w:rPr>
                <w:rFonts w:ascii="Calibri" w:hAnsi="Calibri" w:cs="Calibri"/>
                <w:color w:val="000000" w:themeColor="text1"/>
              </w:rPr>
              <w:t>Flexible Netzwerkvirtualisierung für Cloud-Infrastrukturen</w:t>
            </w:r>
          </w:p>
        </w:tc>
      </w:tr>
      <w:tr w:rsidR="00126F4E" w14:paraId="1933E009" w14:textId="77777777" w:rsidTr="00126F4E">
        <w:tc>
          <w:tcPr>
            <w:tcW w:w="2689" w:type="dxa"/>
          </w:tcPr>
          <w:p w14:paraId="7A8E2AD2" w14:textId="390482ED" w:rsidR="00126F4E" w:rsidRPr="00126F4E" w:rsidRDefault="00126F4E">
            <w:pPr>
              <w:rPr>
                <w:rFonts w:ascii="Calibri" w:hAnsi="Calibri" w:cs="Calibri"/>
                <w:color w:val="000000" w:themeColor="text1"/>
              </w:rPr>
            </w:pPr>
            <w:r>
              <w:rPr>
                <w:rFonts w:ascii="Calibri" w:hAnsi="Calibri" w:cs="Calibri"/>
                <w:color w:val="000000" w:themeColor="text1"/>
              </w:rPr>
              <w:t>Telekommunikation</w:t>
            </w:r>
          </w:p>
        </w:tc>
        <w:tc>
          <w:tcPr>
            <w:tcW w:w="6373" w:type="dxa"/>
          </w:tcPr>
          <w:p w14:paraId="3B0DBDB7" w14:textId="1B1AD45A" w:rsidR="00126F4E" w:rsidRPr="00126F4E" w:rsidRDefault="00126F4E">
            <w:pPr>
              <w:rPr>
                <w:rFonts w:ascii="Calibri" w:hAnsi="Calibri" w:cs="Calibri"/>
                <w:color w:val="000000" w:themeColor="text1"/>
              </w:rPr>
            </w:pPr>
            <w:r w:rsidRPr="00126F4E">
              <w:rPr>
                <w:rFonts w:ascii="Calibri" w:hAnsi="Calibri" w:cs="Calibri"/>
                <w:color w:val="000000" w:themeColor="text1"/>
              </w:rPr>
              <w:t>Verwaltung großer Backbone-Netze durch Carrier</w:t>
            </w:r>
          </w:p>
        </w:tc>
      </w:tr>
      <w:tr w:rsidR="00126F4E" w14:paraId="4527DC6F" w14:textId="77777777" w:rsidTr="00126F4E">
        <w:tc>
          <w:tcPr>
            <w:tcW w:w="2689" w:type="dxa"/>
          </w:tcPr>
          <w:p w14:paraId="4FE85085" w14:textId="44ECC59E" w:rsidR="00126F4E" w:rsidRDefault="00126F4E">
            <w:pPr>
              <w:rPr>
                <w:rFonts w:ascii="Calibri" w:hAnsi="Calibri" w:cs="Calibri"/>
                <w:color w:val="000000" w:themeColor="text1"/>
              </w:rPr>
            </w:pPr>
            <w:r>
              <w:rPr>
                <w:rFonts w:ascii="Calibri" w:hAnsi="Calibri" w:cs="Calibri"/>
                <w:color w:val="000000" w:themeColor="text1"/>
              </w:rPr>
              <w:t>Campus-Netzwerke</w:t>
            </w:r>
          </w:p>
        </w:tc>
        <w:tc>
          <w:tcPr>
            <w:tcW w:w="6373" w:type="dxa"/>
          </w:tcPr>
          <w:p w14:paraId="1E65DEFA" w14:textId="2B8E068F" w:rsidR="00126F4E" w:rsidRPr="00126F4E" w:rsidRDefault="00126F4E">
            <w:pPr>
              <w:rPr>
                <w:rFonts w:ascii="Calibri" w:hAnsi="Calibri" w:cs="Calibri"/>
                <w:color w:val="000000" w:themeColor="text1"/>
              </w:rPr>
            </w:pPr>
            <w:r w:rsidRPr="00126F4E">
              <w:rPr>
                <w:rFonts w:ascii="Calibri" w:hAnsi="Calibri" w:cs="Calibri"/>
                <w:color w:val="000000" w:themeColor="text1"/>
              </w:rPr>
              <w:t>Vereinfachte Verwaltung von Unternehmensnetzen</w:t>
            </w:r>
          </w:p>
        </w:tc>
      </w:tr>
      <w:tr w:rsidR="00126F4E" w14:paraId="508DF235" w14:textId="77777777" w:rsidTr="00126F4E">
        <w:tc>
          <w:tcPr>
            <w:tcW w:w="2689" w:type="dxa"/>
          </w:tcPr>
          <w:p w14:paraId="1F9E6DEF" w14:textId="3B13E864" w:rsidR="00126F4E" w:rsidRDefault="00126F4E">
            <w:pPr>
              <w:rPr>
                <w:rFonts w:ascii="Calibri" w:hAnsi="Calibri" w:cs="Calibri"/>
                <w:color w:val="000000" w:themeColor="text1"/>
              </w:rPr>
            </w:pPr>
            <w:r>
              <w:rPr>
                <w:rFonts w:ascii="Calibri" w:hAnsi="Calibri" w:cs="Calibri"/>
                <w:color w:val="000000" w:themeColor="text1"/>
              </w:rPr>
              <w:t>Wide Area Networks (WAN)</w:t>
            </w:r>
          </w:p>
        </w:tc>
        <w:tc>
          <w:tcPr>
            <w:tcW w:w="6373" w:type="dxa"/>
          </w:tcPr>
          <w:p w14:paraId="1BEC3A86" w14:textId="51F3553D" w:rsidR="00126F4E" w:rsidRPr="00126F4E" w:rsidRDefault="00126F4E">
            <w:pPr>
              <w:rPr>
                <w:rFonts w:ascii="Calibri" w:hAnsi="Calibri" w:cs="Calibri"/>
                <w:color w:val="000000" w:themeColor="text1"/>
              </w:rPr>
            </w:pPr>
            <w:r w:rsidRPr="00126F4E">
              <w:rPr>
                <w:rFonts w:ascii="Calibri" w:hAnsi="Calibri" w:cs="Calibri"/>
                <w:color w:val="000000" w:themeColor="text1"/>
              </w:rPr>
              <w:t>SD-WAN als populäre Weiterentwicklung für verteilte Standorte</w:t>
            </w:r>
          </w:p>
        </w:tc>
      </w:tr>
      <w:tr w:rsidR="00126F4E" w14:paraId="30DB04C9" w14:textId="77777777" w:rsidTr="00126F4E">
        <w:tc>
          <w:tcPr>
            <w:tcW w:w="2689" w:type="dxa"/>
          </w:tcPr>
          <w:p w14:paraId="0D0A4F9F" w14:textId="630B43CD" w:rsidR="00126F4E" w:rsidRDefault="00126F4E">
            <w:pPr>
              <w:rPr>
                <w:rFonts w:ascii="Calibri" w:hAnsi="Calibri" w:cs="Calibri"/>
                <w:color w:val="000000" w:themeColor="text1"/>
              </w:rPr>
            </w:pPr>
            <w:r>
              <w:rPr>
                <w:rFonts w:ascii="Calibri" w:hAnsi="Calibri" w:cs="Calibri"/>
                <w:color w:val="000000" w:themeColor="text1"/>
              </w:rPr>
              <w:t>5G-Infrastruktur</w:t>
            </w:r>
          </w:p>
        </w:tc>
        <w:tc>
          <w:tcPr>
            <w:tcW w:w="6373" w:type="dxa"/>
          </w:tcPr>
          <w:p w14:paraId="5F9D4E8B" w14:textId="4F636D17" w:rsidR="00126F4E" w:rsidRPr="00126F4E" w:rsidRDefault="00126F4E">
            <w:pPr>
              <w:rPr>
                <w:rFonts w:ascii="Calibri" w:hAnsi="Calibri" w:cs="Calibri"/>
                <w:color w:val="000000" w:themeColor="text1"/>
              </w:rPr>
            </w:pPr>
            <w:r w:rsidRPr="00126F4E">
              <w:rPr>
                <w:rFonts w:ascii="Calibri" w:hAnsi="Calibri" w:cs="Calibri"/>
                <w:color w:val="000000" w:themeColor="text1"/>
              </w:rPr>
              <w:t>Dynamische Netzwerksteuerung für Mobilfunknetze</w:t>
            </w:r>
          </w:p>
        </w:tc>
      </w:tr>
    </w:tbl>
    <w:p w14:paraId="67815EBF" w14:textId="63A24FCA" w:rsidR="00126F4E" w:rsidRDefault="00126F4E" w:rsidP="00126F4E">
      <w:pPr>
        <w:spacing w:before="160"/>
        <w:rPr>
          <w:rFonts w:ascii="Calibri" w:hAnsi="Calibri" w:cs="Calibri"/>
          <w:color w:val="000000" w:themeColor="text1"/>
        </w:rPr>
      </w:pPr>
      <w:r w:rsidRPr="00126F4E">
        <w:rPr>
          <w:rFonts w:ascii="Calibri" w:hAnsi="Calibri" w:cs="Calibri"/>
          <w:color w:val="000000" w:themeColor="text1"/>
        </w:rPr>
        <w:t>Besonders in Cloud-Umgebungen – etwa bei Amazon Web Services, Google Cloud oder Microsoft Azure – ist SDN heute nicht mehr wegzudenken. Hyperscaler betreiben ihre riesigen Rechenzentren fast ausschließlich auf Basis softwaredefinierter Netzwerkkonzepte, weil sie damit innerhalb von Sekunden Netzwerktopologien anpassen können, ohne physisch an Geräten arbeiten zu müssen.</w:t>
      </w:r>
    </w:p>
    <w:p w14:paraId="6D3BB930" w14:textId="244F35E0" w:rsidR="00126F4E" w:rsidRPr="005860EF" w:rsidRDefault="005860EF" w:rsidP="00126F4E">
      <w:pPr>
        <w:rPr>
          <w:rFonts w:ascii="Calibri" w:hAnsi="Calibri" w:cs="Calibri"/>
          <w:color w:val="FFC000"/>
          <w:sz w:val="28"/>
          <w:szCs w:val="28"/>
        </w:rPr>
      </w:pPr>
      <w:r w:rsidRPr="005860EF">
        <w:rPr>
          <w:rFonts w:ascii="Calibri" w:hAnsi="Calibri" w:cs="Calibri"/>
          <w:color w:val="FFC000"/>
          <w:sz w:val="28"/>
          <w:szCs w:val="28"/>
        </w:rPr>
        <w:t xml:space="preserve">3. </w:t>
      </w:r>
      <w:r w:rsidR="00126F4E" w:rsidRPr="005860EF">
        <w:rPr>
          <w:rFonts w:ascii="Calibri" w:hAnsi="Calibri" w:cs="Calibri"/>
          <w:color w:val="FFC000"/>
          <w:sz w:val="28"/>
          <w:szCs w:val="28"/>
        </w:rPr>
        <w:t>Technische Funktionsweise</w:t>
      </w:r>
    </w:p>
    <w:p w14:paraId="2B4320E9" w14:textId="1495AC32" w:rsidR="00126F4E" w:rsidRPr="00126F4E" w:rsidRDefault="00126F4E" w:rsidP="00126F4E">
      <w:pPr>
        <w:rPr>
          <w:rFonts w:ascii="Calibri" w:hAnsi="Calibri" w:cs="Calibri"/>
          <w:color w:val="000000" w:themeColor="text1"/>
        </w:rPr>
      </w:pPr>
      <w:r w:rsidRPr="00126F4E">
        <w:rPr>
          <w:rFonts w:ascii="Calibri" w:hAnsi="Calibri" w:cs="Calibri"/>
          <w:color w:val="000000" w:themeColor="text1"/>
        </w:rPr>
        <w:lastRenderedPageBreak/>
        <w:t>Die SDN-Architektur lässt sich in drei logische Schichten unterteilen:</w:t>
      </w:r>
    </w:p>
    <w:p w14:paraId="39EC407E" w14:textId="07E2B1C4" w:rsidR="00126F4E" w:rsidRDefault="00AB496D" w:rsidP="00126F4E">
      <w:pPr>
        <w:rPr>
          <w:rFonts w:ascii="Calibri" w:hAnsi="Calibri" w:cs="Calibri"/>
          <w:color w:val="FFC000"/>
        </w:rPr>
      </w:pPr>
      <w:r>
        <w:rPr>
          <w:rFonts w:ascii="Calibri" w:hAnsi="Calibri" w:cs="Calibri"/>
          <w:noProof/>
          <w:color w:val="FFC000"/>
        </w:rPr>
        <mc:AlternateContent>
          <mc:Choice Requires="wps">
            <w:drawing>
              <wp:anchor distT="0" distB="0" distL="114300" distR="114300" simplePos="0" relativeHeight="251676672" behindDoc="0" locked="0" layoutInCell="1" allowOverlap="1" wp14:anchorId="2A8ACB37" wp14:editId="6BE0AF80">
                <wp:simplePos x="0" y="0"/>
                <wp:positionH relativeFrom="column">
                  <wp:posOffset>4979523</wp:posOffset>
                </wp:positionH>
                <wp:positionV relativeFrom="paragraph">
                  <wp:posOffset>780415</wp:posOffset>
                </wp:positionV>
                <wp:extent cx="1435100" cy="318976"/>
                <wp:effectExtent l="0" t="0" r="0" b="5080"/>
                <wp:wrapNone/>
                <wp:docPr id="12" name="Textfeld 12"/>
                <wp:cNvGraphicFramePr/>
                <a:graphic xmlns:a="http://schemas.openxmlformats.org/drawingml/2006/main">
                  <a:graphicData uri="http://schemas.microsoft.com/office/word/2010/wordprocessingShape">
                    <wps:wsp>
                      <wps:cNvSpPr txBox="1"/>
                      <wps:spPr>
                        <a:xfrm>
                          <a:off x="0" y="0"/>
                          <a:ext cx="1435100" cy="318976"/>
                        </a:xfrm>
                        <a:prstGeom prst="rect">
                          <a:avLst/>
                        </a:prstGeom>
                        <a:solidFill>
                          <a:schemeClr val="lt1"/>
                        </a:solidFill>
                        <a:ln w="6350">
                          <a:noFill/>
                        </a:ln>
                      </wps:spPr>
                      <wps:txbx>
                        <w:txbxContent>
                          <w:p w14:paraId="506B8D69" w14:textId="5AFB4FE9" w:rsidR="00AB496D" w:rsidRPr="00AB496D" w:rsidRDefault="00AB496D" w:rsidP="00AB496D">
                            <w:pPr>
                              <w:rPr>
                                <w:rFonts w:ascii="Bahnschrift SemiBold" w:hAnsi="Bahnschrift SemiBold"/>
                              </w:rPr>
                            </w:pPr>
                            <w:r w:rsidRPr="00AB496D">
                              <w:rPr>
                                <w:rFonts w:ascii="Bahnschrift SemiBold" w:hAnsi="Bahnschrift SemiBold"/>
                              </w:rPr>
                              <w:t>SDN-Controller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A8ACB37" id="_x0000_t202" coordsize="21600,21600" o:spt="202" path="m,l,21600r21600,l21600,xe">
                <v:stroke joinstyle="miter"/>
                <v:path gradientshapeok="t" o:connecttype="rect"/>
              </v:shapetype>
              <v:shape id="Textfeld 12" o:spid="_x0000_s1026" type="#_x0000_t202" style="position:absolute;margin-left:392.1pt;margin-top:61.45pt;width:113pt;height:25.1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" fillcolor="white [3201]" stroked="f" strokeweight=".5pt">
                <v:textbox>
                  <w:txbxContent>
                    <w:p w14:paraId="506B8D69" w14:textId="5AFB4FE9" w:rsidR="00AB496D" w:rsidRPr="00AB496D" w:rsidRDefault="00AB496D" w:rsidP="00AB496D">
                      <w:pPr>
                        <w:rPr>
                          <w:rFonts w:ascii="Bahnschrift SemiBold" w:hAnsi="Bahnschrift SemiBold"/>
                        </w:rPr>
                      </w:pPr>
                      <w:r w:rsidRPr="00AB496D">
                        <w:rPr>
                          <w:rFonts w:ascii="Bahnschrift SemiBold" w:hAnsi="Bahnschrift SemiBold"/>
                        </w:rPr>
                        <w:t>SDN-Controller</w:t>
                      </w:r>
                    </w:p>
                  </w:txbxContent>
                </v:textbox>
              </v:shape>
            </w:pict>
          </mc:Fallback>
        </mc:AlternateContent>
      </w:r>
      <w:r>
        <w:rPr>
          <w:rFonts w:ascii="Calibri" w:hAnsi="Calibri" w:cs="Calibri"/>
          <w:noProof/>
          <w:color w:val="FFC000"/>
        </w:rPr>
        <mc:AlternateContent>
          <mc:Choice Requires="wps">
            <w:drawing>
              <wp:anchor distT="0" distB="0" distL="114300" distR="114300" simplePos="0" relativeHeight="251678720" behindDoc="0" locked="0" layoutInCell="1" allowOverlap="1" wp14:anchorId="77CEEC46" wp14:editId="0E0109D6">
                <wp:simplePos x="0" y="0"/>
                <wp:positionH relativeFrom="column">
                  <wp:posOffset>4979390</wp:posOffset>
                </wp:positionH>
                <wp:positionV relativeFrom="paragraph">
                  <wp:posOffset>1409553</wp:posOffset>
                </wp:positionV>
                <wp:extent cx="1509823" cy="563245"/>
                <wp:effectExtent l="0" t="0" r="0" b="8255"/>
                <wp:wrapNone/>
                <wp:docPr id="13" name="Textfeld 13"/>
                <wp:cNvGraphicFramePr/>
                <a:graphic xmlns:a="http://schemas.openxmlformats.org/drawingml/2006/main">
                  <a:graphicData uri="http://schemas.microsoft.com/office/word/2010/wordprocessingShape">
                    <wps:wsp>
                      <wps:cNvSpPr txBox="1"/>
                      <wps:spPr>
                        <a:xfrm>
                          <a:off x="0" y="0"/>
                          <a:ext cx="1509823" cy="563245"/>
                        </a:xfrm>
                        <a:prstGeom prst="rect">
                          <a:avLst/>
                        </a:prstGeom>
                        <a:solidFill>
                          <a:schemeClr val="lt1"/>
                        </a:solidFill>
                        <a:ln w="6350">
                          <a:noFill/>
                        </a:ln>
                      </wps:spPr>
                      <wps:txbx>
                        <w:txbxContent>
                          <w:p w14:paraId="4CC7048E" w14:textId="41D0C3F6" w:rsidR="00AB496D" w:rsidRPr="00AB496D" w:rsidRDefault="00AB496D" w:rsidP="00AB496D">
                            <w:pPr>
                              <w:rPr>
                                <w:rFonts w:ascii="Bahnschrift SemiBold" w:hAnsi="Bahnschrift SemiBold"/>
                              </w:rPr>
                            </w:pPr>
                            <w:r w:rsidRPr="00AB496D">
                              <w:rPr>
                                <w:rFonts w:ascii="Bahnschrift SemiBold" w:hAnsi="Bahnschrift SemiBold"/>
                              </w:rPr>
                              <w:t>Physische/virtuelle Geräte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CEEC46" id="Textfeld 13" o:spid="_x0000_s1027" type="#_x0000_t202" style="position:absolute;margin-left:392.1pt;margin-top:111pt;width:118.9pt;height:44.3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" fillcolor="white [3201]" stroked="f" strokeweight=".5pt">
                <v:textbox>
                  <w:txbxContent>
                    <w:p w14:paraId="4CC7048E" w14:textId="41D0C3F6" w:rsidR="00AB496D" w:rsidRPr="00AB496D" w:rsidRDefault="00AB496D" w:rsidP="00AB496D">
                      <w:pPr>
                        <w:rPr>
                          <w:rFonts w:ascii="Bahnschrift SemiBold" w:hAnsi="Bahnschrift SemiBold"/>
                        </w:rPr>
                      </w:pPr>
                      <w:r w:rsidRPr="00AB496D">
                        <w:rPr>
                          <w:rFonts w:ascii="Bahnschrift SemiBold" w:hAnsi="Bahnschrift SemiBold"/>
                        </w:rPr>
                        <w:t>Physische/virtuelle Geräte</w:t>
                      </w:r>
                    </w:p>
                  </w:txbxContent>
                </v:textbox>
              </v:shape>
            </w:pict>
          </mc:Fallback>
        </mc:AlternateContent>
      </w:r>
      <w:r>
        <w:rPr>
          <w:rFonts w:ascii="Calibri" w:hAnsi="Calibri" w:cs="Calibri"/>
          <w:noProof/>
          <w:color w:val="FFC000"/>
        </w:rPr>
        <mc:AlternateContent>
          <mc:Choice Requires="wps">
            <w:drawing>
              <wp:anchor distT="0" distB="0" distL="114300" distR="114300" simplePos="0" relativeHeight="251674624" behindDoc="0" locked="0" layoutInCell="1" allowOverlap="1" wp14:anchorId="756F5320" wp14:editId="033C19F8">
                <wp:simplePos x="0" y="0"/>
                <wp:positionH relativeFrom="column">
                  <wp:posOffset>4979522</wp:posOffset>
                </wp:positionH>
                <wp:positionV relativeFrom="paragraph">
                  <wp:posOffset>143835</wp:posOffset>
                </wp:positionV>
                <wp:extent cx="1509823" cy="340241"/>
                <wp:effectExtent l="0" t="0" r="0" b="3175"/>
                <wp:wrapNone/>
                <wp:docPr id="10" name="Textfeld 10"/>
                <wp:cNvGraphicFramePr/>
                <a:graphic xmlns:a="http://schemas.openxmlformats.org/drawingml/2006/main">
                  <a:graphicData uri="http://schemas.microsoft.com/office/word/2010/wordprocessingShape">
                    <wps:wsp>
                      <wps:cNvSpPr txBox="1"/>
                      <wps:spPr>
                        <a:xfrm>
                          <a:off x="0" y="0"/>
                          <a:ext cx="1509823" cy="340241"/>
                        </a:xfrm>
                        <a:prstGeom prst="rect">
                          <a:avLst/>
                        </a:prstGeom>
                        <a:solidFill>
                          <a:schemeClr val="lt1"/>
                        </a:solidFill>
                        <a:ln w="6350">
                          <a:noFill/>
                        </a:ln>
                      </wps:spPr>
                      <wps:txbx>
                        <w:txbxContent>
                          <w:p w14:paraId="57D47AF9" w14:textId="34FBEC6F" w:rsidR="00AB496D" w:rsidRPr="00AB496D" w:rsidRDefault="00AB496D">
                            <w:pPr>
                              <w:rPr>
                                <w:rFonts w:ascii="Bahnschrift SemiBold" w:hAnsi="Bahnschrift SemiBold"/>
                              </w:rPr>
                            </w:pPr>
                            <w:r w:rsidRPr="00AB496D">
                              <w:rPr>
                                <w:rFonts w:ascii="Bahnschrift SemiBold" w:hAnsi="Bahnschrift SemiBold"/>
                              </w:rPr>
                              <w:t>SDN-Applikationen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F5320" id="Textfeld 10" o:spid="_x0000_s1028" type="#_x0000_t202" style="position:absolute;margin-left:392.1pt;margin-top:11.35pt;width:118.9pt;height:26.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" fillcolor="white [3201]" stroked="f" strokeweight=".5pt">
                <v:textbox>
                  <w:txbxContent>
                    <w:p w14:paraId="57D47AF9" w14:textId="34FBEC6F" w:rsidR="00AB496D" w:rsidRPr="00AB496D" w:rsidRDefault="00AB496D">
                      <w:pPr>
                        <w:rPr>
                          <w:rFonts w:ascii="Bahnschrift SemiBold" w:hAnsi="Bahnschrift SemiBold"/>
                        </w:rPr>
                      </w:pPr>
                      <w:r w:rsidRPr="00AB496D">
                        <w:rPr>
                          <w:rFonts w:ascii="Bahnschrift SemiBold" w:hAnsi="Bahnschrift SemiBold"/>
                        </w:rPr>
                        <w:t>SDN-Applikationen</w:t>
                      </w:r>
                    </w:p>
                  </w:txbxContent>
                </v:textbox>
              </v:shape>
            </w:pict>
          </mc:Fallback>
        </mc:AlternateContent>
      </w:r>
      <w:r>
        <w:rPr>
          <w:rFonts w:ascii="Calibri" w:hAnsi="Calibri" w:cs="Calibri"/>
          <w:noProof/>
          <w:color w:val="FFC000"/>
        </w:rPr>
        <mc:AlternateContent>
          <mc:Choice Requires="wps">
            <w:drawing>
              <wp:anchor distT="0" distB="0" distL="114300" distR="114300" simplePos="0" relativeHeight="251673600" behindDoc="0" locked="0" layoutInCell="1" allowOverlap="1" wp14:anchorId="37CEA089" wp14:editId="75CD6FE6">
                <wp:simplePos x="0" y="0"/>
                <wp:positionH relativeFrom="column">
                  <wp:posOffset>4331970</wp:posOffset>
                </wp:positionH>
                <wp:positionV relativeFrom="paragraph">
                  <wp:posOffset>1387002</wp:posOffset>
                </wp:positionV>
                <wp:extent cx="608271" cy="362762"/>
                <wp:effectExtent l="19050" t="19050" r="20955" b="37465"/>
                <wp:wrapNone/>
                <wp:docPr id="9" name="Pfeil: nach links 9"/>
                <wp:cNvGraphicFramePr/>
                <a:graphic xmlns:a="http://schemas.openxmlformats.org/drawingml/2006/main">
                  <a:graphicData uri="http://schemas.microsoft.com/office/word/2010/wordprocessingShape">
                    <wps:wsp>
                      <wps:cNvSpPr/>
                      <wps:spPr>
                        <a:xfrm>
                          <a:off x="0" y="0"/>
                          <a:ext cx="608271" cy="362762"/>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84AE5D"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Pfeil: nach links 9" o:spid="_x0000_s1026" type="#_x0000_t66" style="position:absolute;margin-left:341.1pt;margin-top:109.2pt;width:47.9pt;height:28.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" adj="6441" fillcolor="#156082 [3204]" strokecolor="#030e13 [484]" strokeweight="1pt"/>
            </w:pict>
          </mc:Fallback>
        </mc:AlternateContent>
      </w:r>
      <w:r>
        <w:rPr>
          <w:rFonts w:ascii="Calibri" w:hAnsi="Calibri" w:cs="Calibri"/>
          <w:noProof/>
          <w:color w:val="FFC000"/>
        </w:rPr>
        <mc:AlternateContent>
          <mc:Choice Requires="wps">
            <w:drawing>
              <wp:anchor distT="0" distB="0" distL="114300" distR="114300" simplePos="0" relativeHeight="251671552" behindDoc="0" locked="0" layoutInCell="1" allowOverlap="1" wp14:anchorId="4C3D8F3A" wp14:editId="206BAB0E">
                <wp:simplePos x="0" y="0"/>
                <wp:positionH relativeFrom="column">
                  <wp:posOffset>4331970</wp:posOffset>
                </wp:positionH>
                <wp:positionV relativeFrom="paragraph">
                  <wp:posOffset>742005</wp:posOffset>
                </wp:positionV>
                <wp:extent cx="608271" cy="362762"/>
                <wp:effectExtent l="19050" t="19050" r="20955" b="37465"/>
                <wp:wrapNone/>
                <wp:docPr id="8" name="Pfeil: nach links 8"/>
                <wp:cNvGraphicFramePr/>
                <a:graphic xmlns:a="http://schemas.openxmlformats.org/drawingml/2006/main">
                  <a:graphicData uri="http://schemas.microsoft.com/office/word/2010/wordprocessingShape">
                    <wps:wsp>
                      <wps:cNvSpPr/>
                      <wps:spPr>
                        <a:xfrm>
                          <a:off x="0" y="0"/>
                          <a:ext cx="608271" cy="362762"/>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2C6E3" id="Pfeil: nach links 8" o:spid="_x0000_s1026" type="#_x0000_t66" style="position:absolute;margin-left:341.1pt;margin-top:58.45pt;width:47.9pt;height:28.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" adj="6441" fillcolor="#156082 [3204]" strokecolor="#030e13 [484]" strokeweight="1pt"/>
            </w:pict>
          </mc:Fallback>
        </mc:AlternateContent>
      </w:r>
      <w:r>
        <w:rPr>
          <w:rFonts w:ascii="Calibri" w:hAnsi="Calibri" w:cs="Calibri"/>
          <w:noProof/>
          <w:color w:val="FFC000"/>
        </w:rPr>
        <mc:AlternateContent>
          <mc:Choice Requires="wps">
            <w:drawing>
              <wp:anchor distT="0" distB="0" distL="114300" distR="114300" simplePos="0" relativeHeight="251669504" behindDoc="0" locked="0" layoutInCell="1" allowOverlap="1" wp14:anchorId="7D9CE427" wp14:editId="5195337F">
                <wp:simplePos x="0" y="0"/>
                <wp:positionH relativeFrom="column">
                  <wp:posOffset>4329090</wp:posOffset>
                </wp:positionH>
                <wp:positionV relativeFrom="paragraph">
                  <wp:posOffset>112085</wp:posOffset>
                </wp:positionV>
                <wp:extent cx="608271" cy="362762"/>
                <wp:effectExtent l="19050" t="19050" r="20955" b="37465"/>
                <wp:wrapNone/>
                <wp:docPr id="7" name="Pfeil: nach links 7"/>
                <wp:cNvGraphicFramePr/>
                <a:graphic xmlns:a="http://schemas.openxmlformats.org/drawingml/2006/main">
                  <a:graphicData uri="http://schemas.microsoft.com/office/word/2010/wordprocessingShape">
                    <wps:wsp>
                      <wps:cNvSpPr/>
                      <wps:spPr>
                        <a:xfrm>
                          <a:off x="0" y="0"/>
                          <a:ext cx="608271" cy="362762"/>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7AF93F" id="Pfeil: nach links 7" o:spid="_x0000_s1026" type="#_x0000_t66" style="position:absolute;margin-left:340.85pt;margin-top:8.85pt;width:47.9pt;height:28.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" adj="6441" fillcolor="#156082 [3204]" strokecolor="#030e13 [484]" strokeweight="1pt"/>
            </w:pict>
          </mc:Fallback>
        </mc:AlternateContent>
      </w:r>
      <w:r>
        <w:rPr>
          <w:rFonts w:ascii="Calibri" w:hAnsi="Calibri" w:cs="Calibri"/>
          <w:noProof/>
          <w:color w:val="FFC000"/>
        </w:rPr>
        <mc:AlternateContent>
          <mc:Choice Requires="wps">
            <w:drawing>
              <wp:anchor distT="0" distB="0" distL="114300" distR="114300" simplePos="0" relativeHeight="251668480" behindDoc="0" locked="0" layoutInCell="1" allowOverlap="1" wp14:anchorId="6E7981C5" wp14:editId="1C859629">
                <wp:simplePos x="0" y="0"/>
                <wp:positionH relativeFrom="column">
                  <wp:posOffset>92444</wp:posOffset>
                </wp:positionH>
                <wp:positionV relativeFrom="paragraph">
                  <wp:posOffset>1295710</wp:posOffset>
                </wp:positionV>
                <wp:extent cx="4019107" cy="552893"/>
                <wp:effectExtent l="0" t="0" r="635" b="0"/>
                <wp:wrapNone/>
                <wp:docPr id="6" name="Textfeld 6"/>
                <wp:cNvGraphicFramePr/>
                <a:graphic xmlns:a="http://schemas.openxmlformats.org/drawingml/2006/main">
                  <a:graphicData uri="http://schemas.microsoft.com/office/word/2010/wordprocessingShape">
                    <wps:wsp>
                      <wps:cNvSpPr txBox="1"/>
                      <wps:spPr>
                        <a:xfrm>
                          <a:off x="0" y="0"/>
                          <a:ext cx="4019107" cy="552893"/>
                        </a:xfrm>
                        <a:prstGeom prst="rect">
                          <a:avLst/>
                        </a:prstGeom>
                        <a:solidFill>
                          <a:schemeClr val="lt1"/>
                        </a:solidFill>
                        <a:ln w="6350">
                          <a:noFill/>
                        </a:ln>
                      </wps:spPr>
                      <wps:txbx>
                        <w:txbxContent>
                          <w:p w14:paraId="6E7A4CCD" w14:textId="24663513" w:rsidR="00AB496D" w:rsidRPr="00AB496D" w:rsidRDefault="00AB496D" w:rsidP="00AB496D">
                            <w:pPr>
                              <w:jc w:val="center"/>
                              <w:rPr>
                                <w:rFonts w:ascii="Bahnschrift SemiBold" w:hAnsi="Bahnschrift SemiBold" w:cs="Calibri"/>
                                <w:sz w:val="22"/>
                                <w:szCs w:val="22"/>
                              </w:rPr>
                            </w:pPr>
                            <w:r>
                              <w:rPr>
                                <w:rFonts w:ascii="Bahnschrift SemiBold" w:hAnsi="Bahnschrift SemiBold" w:cs="Calibri"/>
                                <w:sz w:val="22"/>
                                <w:szCs w:val="22"/>
                              </w:rPr>
                              <w:t>Infrastructure Layer</w:t>
                            </w:r>
                          </w:p>
                          <w:p w14:paraId="64E141CB" w14:textId="692A8575" w:rsidR="00AB496D" w:rsidRPr="00AB496D" w:rsidRDefault="00AB496D" w:rsidP="00AB496D">
                            <w:pPr>
                              <w:jc w:val="center"/>
                              <w:rPr>
                                <w:rFonts w:ascii="Bahnschrift SemiBold" w:hAnsi="Bahnschrift SemiBold" w:cs="Calibri"/>
                                <w:sz w:val="22"/>
                                <w:szCs w:val="22"/>
                              </w:rPr>
                            </w:pPr>
                            <w:r w:rsidRPr="00AB496D">
                              <w:rPr>
                                <w:rFonts w:ascii="Bahnschrift SemiBold" w:hAnsi="Bahnschrift SemiBold" w:cs="Calibri"/>
                                <w:sz w:val="22"/>
                                <w:szCs w:val="22"/>
                              </w:rPr>
                              <w:t>(</w:t>
                            </w:r>
                            <w:r>
                              <w:rPr>
                                <w:rFonts w:ascii="Bahnschrift SemiBold" w:hAnsi="Bahnschrift SemiBold" w:cs="Calibri"/>
                                <w:sz w:val="22"/>
                                <w:szCs w:val="22"/>
                              </w:rPr>
                              <w:t>Switches, Router, nur Forwarding</w:t>
                            </w:r>
                            <w:r w:rsidRPr="00AB496D">
                              <w:rPr>
                                <w:rFonts w:ascii="Bahnschrift SemiBold" w:hAnsi="Bahnschrift SemiBold" w:cs="Calibri"/>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7981C5" id="Textfeld 6" o:spid="_x0000_s1029" type="#_x0000_t202" style="position:absolute;margin-left:7.3pt;margin-top:102pt;width:316.45pt;height:43.5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" fillcolor="white [3201]" stroked="f" strokeweight=".5pt">
                <v:textbox>
                  <w:txbxContent>
                    <w:p w14:paraId="6E7A4CCD" w14:textId="24663513" w:rsidR="00AB496D" w:rsidRPr="00AB496D" w:rsidRDefault="00AB496D" w:rsidP="00AB496D">
                      <w:pPr>
                        <w:jc w:val="center"/>
                        <w:rPr>
                          <w:rFonts w:ascii="Bahnschrift SemiBold" w:hAnsi="Bahnschrift SemiBold" w:cs="Calibri"/>
                          <w:sz w:val="22"/>
                          <w:szCs w:val="22"/>
                        </w:rPr>
                      </w:pPr>
                      <w:r>
                        <w:rPr>
                          <w:rFonts w:ascii="Bahnschrift SemiBold" w:hAnsi="Bahnschrift SemiBold" w:cs="Calibri"/>
                          <w:sz w:val="22"/>
                          <w:szCs w:val="22"/>
                        </w:rPr>
                        <w:t>Infrastructure Layer</w:t>
                      </w:r>
                    </w:p>
                    <w:p w14:paraId="64E141CB" w14:textId="692A8575" w:rsidR="00AB496D" w:rsidRPr="00AB496D" w:rsidRDefault="00AB496D" w:rsidP="00AB496D">
                      <w:pPr>
                        <w:jc w:val="center"/>
                        <w:rPr>
                          <w:rFonts w:ascii="Bahnschrift SemiBold" w:hAnsi="Bahnschrift SemiBold" w:cs="Calibri"/>
                          <w:sz w:val="22"/>
                          <w:szCs w:val="22"/>
                        </w:rPr>
                      </w:pPr>
                      <w:r w:rsidRPr="00AB496D">
                        <w:rPr>
                          <w:rFonts w:ascii="Bahnschrift SemiBold" w:hAnsi="Bahnschrift SemiBold" w:cs="Calibri"/>
                          <w:sz w:val="22"/>
                          <w:szCs w:val="22"/>
                        </w:rPr>
                        <w:t>(</w:t>
                      </w:r>
                      <w:r>
                        <w:rPr>
                          <w:rFonts w:ascii="Bahnschrift SemiBold" w:hAnsi="Bahnschrift SemiBold" w:cs="Calibri"/>
                          <w:sz w:val="22"/>
                          <w:szCs w:val="22"/>
                        </w:rPr>
                        <w:t>Switches, Router, nur Forwarding</w:t>
                      </w:r>
                      <w:r w:rsidRPr="00AB496D">
                        <w:rPr>
                          <w:rFonts w:ascii="Bahnschrift SemiBold" w:hAnsi="Bahnschrift SemiBold" w:cs="Calibri"/>
                          <w:sz w:val="22"/>
                          <w:szCs w:val="22"/>
                        </w:rPr>
                        <w:t>)</w:t>
                      </w:r>
                    </w:p>
                  </w:txbxContent>
                </v:textbox>
              </v:shape>
            </w:pict>
          </mc:Fallback>
        </mc:AlternateContent>
      </w:r>
      <w:r>
        <w:rPr>
          <w:rFonts w:ascii="Calibri" w:hAnsi="Calibri" w:cs="Calibri"/>
          <w:noProof/>
          <w:color w:val="FFC000"/>
        </w:rPr>
        <mc:AlternateContent>
          <mc:Choice Requires="wps">
            <w:drawing>
              <wp:anchor distT="0" distB="0" distL="114300" distR="114300" simplePos="0" relativeHeight="251666432" behindDoc="0" locked="0" layoutInCell="1" allowOverlap="1" wp14:anchorId="6CC77791" wp14:editId="753F0EBB">
                <wp:simplePos x="0" y="0"/>
                <wp:positionH relativeFrom="column">
                  <wp:posOffset>92444</wp:posOffset>
                </wp:positionH>
                <wp:positionV relativeFrom="paragraph">
                  <wp:posOffset>668330</wp:posOffset>
                </wp:positionV>
                <wp:extent cx="4019107" cy="552893"/>
                <wp:effectExtent l="0" t="0" r="635" b="0"/>
                <wp:wrapNone/>
                <wp:docPr id="5" name="Textfeld 5"/>
                <wp:cNvGraphicFramePr/>
                <a:graphic xmlns:a="http://schemas.openxmlformats.org/drawingml/2006/main">
                  <a:graphicData uri="http://schemas.microsoft.com/office/word/2010/wordprocessingShape">
                    <wps:wsp>
                      <wps:cNvSpPr txBox="1"/>
                      <wps:spPr>
                        <a:xfrm>
                          <a:off x="0" y="0"/>
                          <a:ext cx="4019107" cy="552893"/>
                        </a:xfrm>
                        <a:prstGeom prst="rect">
                          <a:avLst/>
                        </a:prstGeom>
                        <a:solidFill>
                          <a:schemeClr val="lt1"/>
                        </a:solidFill>
                        <a:ln w="6350">
                          <a:noFill/>
                        </a:ln>
                      </wps:spPr>
                      <wps:txbx>
                        <w:txbxContent>
                          <w:p w14:paraId="77CBFBB5" w14:textId="3ED1ACBD" w:rsidR="00AB496D" w:rsidRPr="00AB496D" w:rsidRDefault="00AB496D" w:rsidP="00AB496D">
                            <w:pPr>
                              <w:jc w:val="center"/>
                              <w:rPr>
                                <w:rFonts w:ascii="Bahnschrift SemiBold" w:hAnsi="Bahnschrift SemiBold" w:cs="Calibri"/>
                                <w:sz w:val="22"/>
                                <w:szCs w:val="22"/>
                              </w:rPr>
                            </w:pPr>
                            <w:r>
                              <w:rPr>
                                <w:rFonts w:ascii="Bahnschrift SemiBold" w:hAnsi="Bahnschrift SemiBold" w:cs="Calibri"/>
                                <w:sz w:val="22"/>
                                <w:szCs w:val="22"/>
                              </w:rPr>
                              <w:t>Control Layer</w:t>
                            </w:r>
                          </w:p>
                          <w:p w14:paraId="6784394D" w14:textId="3764C1F3" w:rsidR="00AB496D" w:rsidRPr="00AB496D" w:rsidRDefault="00AB496D" w:rsidP="00AB496D">
                            <w:pPr>
                              <w:jc w:val="center"/>
                              <w:rPr>
                                <w:rFonts w:ascii="Bahnschrift SemiBold" w:hAnsi="Bahnschrift SemiBold" w:cs="Calibri"/>
                                <w:sz w:val="22"/>
                                <w:szCs w:val="22"/>
                              </w:rPr>
                            </w:pPr>
                            <w:r w:rsidRPr="00AB496D">
                              <w:rPr>
                                <w:rFonts w:ascii="Bahnschrift SemiBold" w:hAnsi="Bahnschrift SemiBold" w:cs="Calibri"/>
                                <w:sz w:val="22"/>
                                <w:szCs w:val="22"/>
                              </w:rPr>
                              <w:t>(</w:t>
                            </w:r>
                            <w:r>
                              <w:rPr>
                                <w:rFonts w:ascii="Bahnschrift SemiBold" w:hAnsi="Bahnschrift SemiBold" w:cs="Calibri"/>
                                <w:sz w:val="22"/>
                                <w:szCs w:val="22"/>
                              </w:rPr>
                              <w:t>Netzwerk-Logik, Policies</w:t>
                            </w:r>
                            <w:r w:rsidRPr="00AB496D">
                              <w:rPr>
                                <w:rFonts w:ascii="Bahnschrift SemiBold" w:hAnsi="Bahnschrift SemiBold" w:cs="Calibri"/>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C77791" id="Textfeld 5" o:spid="_x0000_s1030" type="#_x0000_t202" style="position:absolute;margin-left:7.3pt;margin-top:52.6pt;width:316.45pt;height:43.5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" fillcolor="white [3201]" stroked="f" strokeweight=".5pt">
                <v:textbox>
                  <w:txbxContent>
                    <w:p w14:paraId="77CBFBB5" w14:textId="3ED1ACBD" w:rsidR="00AB496D" w:rsidRPr="00AB496D" w:rsidRDefault="00AB496D" w:rsidP="00AB496D">
                      <w:pPr>
                        <w:jc w:val="center"/>
                        <w:rPr>
                          <w:rFonts w:ascii="Bahnschrift SemiBold" w:hAnsi="Bahnschrift SemiBold" w:cs="Calibri"/>
                          <w:sz w:val="22"/>
                          <w:szCs w:val="22"/>
                        </w:rPr>
                      </w:pPr>
                      <w:r>
                        <w:rPr>
                          <w:rFonts w:ascii="Bahnschrift SemiBold" w:hAnsi="Bahnschrift SemiBold" w:cs="Calibri"/>
                          <w:sz w:val="22"/>
                          <w:szCs w:val="22"/>
                        </w:rPr>
                        <w:t>Control Layer</w:t>
                      </w:r>
                    </w:p>
                    <w:p w14:paraId="6784394D" w14:textId="3764C1F3" w:rsidR="00AB496D" w:rsidRPr="00AB496D" w:rsidRDefault="00AB496D" w:rsidP="00AB496D">
                      <w:pPr>
                        <w:jc w:val="center"/>
                        <w:rPr>
                          <w:rFonts w:ascii="Bahnschrift SemiBold" w:hAnsi="Bahnschrift SemiBold" w:cs="Calibri"/>
                          <w:sz w:val="22"/>
                          <w:szCs w:val="22"/>
                        </w:rPr>
                      </w:pPr>
                      <w:r w:rsidRPr="00AB496D">
                        <w:rPr>
                          <w:rFonts w:ascii="Bahnschrift SemiBold" w:hAnsi="Bahnschrift SemiBold" w:cs="Calibri"/>
                          <w:sz w:val="22"/>
                          <w:szCs w:val="22"/>
                        </w:rPr>
                        <w:t>(</w:t>
                      </w:r>
                      <w:r>
                        <w:rPr>
                          <w:rFonts w:ascii="Bahnschrift SemiBold" w:hAnsi="Bahnschrift SemiBold" w:cs="Calibri"/>
                          <w:sz w:val="22"/>
                          <w:szCs w:val="22"/>
                        </w:rPr>
                        <w:t>Netzwerk-Logik, Policies</w:t>
                      </w:r>
                      <w:r w:rsidRPr="00AB496D">
                        <w:rPr>
                          <w:rFonts w:ascii="Bahnschrift SemiBold" w:hAnsi="Bahnschrift SemiBold" w:cs="Calibri"/>
                          <w:sz w:val="22"/>
                          <w:szCs w:val="22"/>
                        </w:rPr>
                        <w:t>)</w:t>
                      </w:r>
                    </w:p>
                  </w:txbxContent>
                </v:textbox>
              </v:shape>
            </w:pict>
          </mc:Fallback>
        </mc:AlternateContent>
      </w:r>
      <w:r>
        <w:rPr>
          <w:rFonts w:ascii="Calibri" w:hAnsi="Calibri" w:cs="Calibri"/>
          <w:noProof/>
          <w:color w:val="FFC000"/>
        </w:rPr>
        <mc:AlternateContent>
          <mc:Choice Requires="wps">
            <w:drawing>
              <wp:anchor distT="0" distB="0" distL="114300" distR="114300" simplePos="0" relativeHeight="251664384" behindDoc="0" locked="0" layoutInCell="1" allowOverlap="1" wp14:anchorId="6F1603D9" wp14:editId="1C82FD71">
                <wp:simplePos x="0" y="0"/>
                <wp:positionH relativeFrom="column">
                  <wp:posOffset>88900</wp:posOffset>
                </wp:positionH>
                <wp:positionV relativeFrom="paragraph">
                  <wp:posOffset>37938</wp:posOffset>
                </wp:positionV>
                <wp:extent cx="4019107" cy="552893"/>
                <wp:effectExtent l="0" t="0" r="635" b="0"/>
                <wp:wrapNone/>
                <wp:docPr id="4" name="Textfeld 4"/>
                <wp:cNvGraphicFramePr/>
                <a:graphic xmlns:a="http://schemas.openxmlformats.org/drawingml/2006/main">
                  <a:graphicData uri="http://schemas.microsoft.com/office/word/2010/wordprocessingShape">
                    <wps:wsp>
                      <wps:cNvSpPr txBox="1"/>
                      <wps:spPr>
                        <a:xfrm>
                          <a:off x="0" y="0"/>
                          <a:ext cx="4019107" cy="552893"/>
                        </a:xfrm>
                        <a:prstGeom prst="rect">
                          <a:avLst/>
                        </a:prstGeom>
                        <a:solidFill>
                          <a:schemeClr val="lt1"/>
                        </a:solidFill>
                        <a:ln w="6350">
                          <a:noFill/>
                        </a:ln>
                      </wps:spPr>
                      <wps:txbx>
                        <w:txbxContent>
                          <w:p w14:paraId="703B1174" w14:textId="537C0433" w:rsidR="00AB496D" w:rsidRPr="00AB496D" w:rsidRDefault="00AB496D" w:rsidP="00AB496D">
                            <w:pPr>
                              <w:jc w:val="center"/>
                              <w:rPr>
                                <w:rFonts w:ascii="Bahnschrift SemiBold" w:hAnsi="Bahnschrift SemiBold" w:cs="Calibri"/>
                                <w:sz w:val="22"/>
                                <w:szCs w:val="22"/>
                              </w:rPr>
                            </w:pPr>
                            <w:r w:rsidRPr="00AB496D">
                              <w:rPr>
                                <w:rFonts w:ascii="Bahnschrift SemiBold" w:hAnsi="Bahnschrift SemiBold" w:cs="Calibri"/>
                                <w:sz w:val="22"/>
                                <w:szCs w:val="22"/>
                              </w:rPr>
                              <w:t>Application Layer</w:t>
                            </w:r>
                          </w:p>
                          <w:p w14:paraId="2F61DC05" w14:textId="43BC4385" w:rsidR="00AB496D" w:rsidRPr="00AB496D" w:rsidRDefault="00AB496D" w:rsidP="00AB496D">
                            <w:pPr>
                              <w:jc w:val="center"/>
                              <w:rPr>
                                <w:rFonts w:ascii="Bahnschrift SemiBold" w:hAnsi="Bahnschrift SemiBold" w:cs="Calibri"/>
                                <w:sz w:val="22"/>
                                <w:szCs w:val="22"/>
                              </w:rPr>
                            </w:pPr>
                            <w:r w:rsidRPr="00AB496D">
                              <w:rPr>
                                <w:rFonts w:ascii="Bahnschrift SemiBold" w:hAnsi="Bahnschrift SemiBold" w:cs="Calibri"/>
                                <w:sz w:val="22"/>
                                <w:szCs w:val="22"/>
                              </w:rPr>
                              <w:t>(Firewall-Regeln, Load Balancer, QoS)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1603D9" id="Textfeld 4" o:spid="_x0000_s1031" type="#_x0000_t202" style="position:absolute;margin-left:7pt;margin-top:3pt;width:316.45pt;height:43.5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" fillcolor="white [3201]" stroked="f" strokeweight=".5pt">
                <v:textbox>
                  <w:txbxContent>
                    <w:p w14:paraId="703B1174" w14:textId="537C0433" w:rsidR="00AB496D" w:rsidRPr="00AB496D" w:rsidRDefault="00AB496D" w:rsidP="00AB496D">
                      <w:pPr>
                        <w:jc w:val="center"/>
                        <w:rPr>
                          <w:rFonts w:ascii="Bahnschrift SemiBold" w:hAnsi="Bahnschrift SemiBold" w:cs="Calibri"/>
                          <w:sz w:val="22"/>
                          <w:szCs w:val="22"/>
                        </w:rPr>
                      </w:pPr>
                      <w:r w:rsidRPr="00AB496D">
                        <w:rPr>
                          <w:rFonts w:ascii="Bahnschrift SemiBold" w:hAnsi="Bahnschrift SemiBold" w:cs="Calibri"/>
                          <w:sz w:val="22"/>
                          <w:szCs w:val="22"/>
                        </w:rPr>
                        <w:t>Application Layer</w:t>
                      </w:r>
                    </w:p>
                    <w:p w14:paraId="2F61DC05" w14:textId="43BC4385" w:rsidR="00AB496D" w:rsidRPr="00AB496D" w:rsidRDefault="00AB496D" w:rsidP="00AB496D">
                      <w:pPr>
                        <w:jc w:val="center"/>
                        <w:rPr>
                          <w:rFonts w:ascii="Bahnschrift SemiBold" w:hAnsi="Bahnschrift SemiBold" w:cs="Calibri"/>
                          <w:sz w:val="22"/>
                          <w:szCs w:val="22"/>
                        </w:rPr>
                      </w:pPr>
                      <w:r w:rsidRPr="00AB496D">
                        <w:rPr>
                          <w:rFonts w:ascii="Bahnschrift SemiBold" w:hAnsi="Bahnschrift SemiBold" w:cs="Calibri"/>
                          <w:sz w:val="22"/>
                          <w:szCs w:val="22"/>
                        </w:rPr>
                        <w:t>(Firewall-Regeln, Load Balancer, QoS)</w:t>
                      </w:r>
                    </w:p>
                  </w:txbxContent>
                </v:textbox>
              </v:shape>
            </w:pict>
          </mc:Fallback>
        </mc:AlternateContent>
      </w:r>
      <w:r>
        <w:rPr>
          <w:rFonts w:ascii="Calibri" w:hAnsi="Calibri" w:cs="Calibri"/>
          <w:noProof/>
          <w:color w:val="FFC000"/>
        </w:rPr>
        <mc:AlternateContent>
          <mc:Choice Requires="wps">
            <w:drawing>
              <wp:anchor distT="0" distB="0" distL="114300" distR="114300" simplePos="0" relativeHeight="251663360" behindDoc="0" locked="0" layoutInCell="1" allowOverlap="1" wp14:anchorId="41789875" wp14:editId="5C3C9354">
                <wp:simplePos x="0" y="0"/>
                <wp:positionH relativeFrom="column">
                  <wp:posOffset>6985</wp:posOffset>
                </wp:positionH>
                <wp:positionV relativeFrom="paragraph">
                  <wp:posOffset>1263812</wp:posOffset>
                </wp:positionV>
                <wp:extent cx="4178596" cy="616689"/>
                <wp:effectExtent l="0" t="0" r="12700" b="12065"/>
                <wp:wrapNone/>
                <wp:docPr id="3" name="Rechteck 3"/>
                <wp:cNvGraphicFramePr/>
                <a:graphic xmlns:a="http://schemas.openxmlformats.org/drawingml/2006/main">
                  <a:graphicData uri="http://schemas.microsoft.com/office/word/2010/wordprocessingShape">
                    <wps:wsp>
                      <wps:cNvSpPr/>
                      <wps:spPr>
                        <a:xfrm>
                          <a:off x="0" y="0"/>
                          <a:ext cx="4178596" cy="61668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FD39A5" id="Rechteck 3" o:spid="_x0000_s1026" style="position:absolute;margin-left:.55pt;margin-top:99.5pt;width:329pt;height:48.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" fillcolor="white [3212]" strokecolor="#030e13 [484]" strokeweight="1pt"/>
            </w:pict>
          </mc:Fallback>
        </mc:AlternateContent>
      </w:r>
      <w:r>
        <w:rPr>
          <w:rFonts w:ascii="Calibri" w:hAnsi="Calibri" w:cs="Calibri"/>
          <w:noProof/>
          <w:color w:val="FFC000"/>
        </w:rPr>
        <mc:AlternateContent>
          <mc:Choice Requires="wps">
            <w:drawing>
              <wp:anchor distT="0" distB="0" distL="114300" distR="114300" simplePos="0" relativeHeight="251661312" behindDoc="0" locked="0" layoutInCell="1" allowOverlap="1" wp14:anchorId="18769A18" wp14:editId="25197CFD">
                <wp:simplePos x="0" y="0"/>
                <wp:positionH relativeFrom="margin">
                  <wp:align>left</wp:align>
                </wp:positionH>
                <wp:positionV relativeFrom="paragraph">
                  <wp:posOffset>636580</wp:posOffset>
                </wp:positionV>
                <wp:extent cx="4178596" cy="616689"/>
                <wp:effectExtent l="0" t="0" r="12700" b="12065"/>
                <wp:wrapNone/>
                <wp:docPr id="2" name="Rechteck 2"/>
                <wp:cNvGraphicFramePr/>
                <a:graphic xmlns:a="http://schemas.openxmlformats.org/drawingml/2006/main">
                  <a:graphicData uri="http://schemas.microsoft.com/office/word/2010/wordprocessingShape">
                    <wps:wsp>
                      <wps:cNvSpPr/>
                      <wps:spPr>
                        <a:xfrm>
                          <a:off x="0" y="0"/>
                          <a:ext cx="4178596" cy="61668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81805D" id="Rechteck 2" o:spid="_x0000_s1026" style="position:absolute;margin-left:0;margin-top:50.1pt;width:329pt;height:48.55pt;z-index:25166131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" fillcolor="white [3212]" strokecolor="#030e13 [484]" strokeweight="1pt">
                <w10:wrap anchorx="margin"/>
              </v:rect>
            </w:pict>
          </mc:Fallback>
        </mc:AlternateContent>
      </w:r>
      <w:r>
        <w:rPr>
          <w:rFonts w:ascii="Calibri" w:hAnsi="Calibri" w:cs="Calibri"/>
          <w:noProof/>
          <w:color w:val="FFC000"/>
        </w:rPr>
        <mc:AlternateContent>
          <mc:Choice Requires="wps">
            <w:drawing>
              <wp:anchor distT="0" distB="0" distL="114300" distR="114300" simplePos="0" relativeHeight="251659264" behindDoc="0" locked="0" layoutInCell="1" allowOverlap="1" wp14:anchorId="7A791419" wp14:editId="58396AE1">
                <wp:simplePos x="0" y="0"/>
                <wp:positionH relativeFrom="column">
                  <wp:posOffset>3972</wp:posOffset>
                </wp:positionH>
                <wp:positionV relativeFrom="paragraph">
                  <wp:posOffset>6084</wp:posOffset>
                </wp:positionV>
                <wp:extent cx="4178596" cy="616689"/>
                <wp:effectExtent l="0" t="0" r="12700" b="12065"/>
                <wp:wrapNone/>
                <wp:docPr id="1" name="Rechteck 1"/>
                <wp:cNvGraphicFramePr/>
                <a:graphic xmlns:a="http://schemas.openxmlformats.org/drawingml/2006/main">
                  <a:graphicData uri="http://schemas.microsoft.com/office/word/2010/wordprocessingShape">
                    <wps:wsp>
                      <wps:cNvSpPr/>
                      <wps:spPr>
                        <a:xfrm>
                          <a:off x="0" y="0"/>
                          <a:ext cx="4178596" cy="61668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612D46" id="Rechteck 1" o:spid="_x0000_s1026" style="position:absolute;margin-left:.3pt;margin-top:.5pt;width:329pt;height:48.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" fillcolor="white [3212]" strokecolor="#030e13 [484]" strokeweight="1pt"/>
            </w:pict>
          </mc:Fallback>
        </mc:AlternateContent>
      </w:r>
    </w:p>
    <w:p w14:paraId="5294E11A" w14:textId="77777777" w:rsidR="00AB496D" w:rsidRPr="00AB496D" w:rsidRDefault="00AB496D" w:rsidP="00AB496D">
      <w:pPr>
        <w:rPr>
          <w:rFonts w:ascii="Calibri" w:hAnsi="Calibri" w:cs="Calibri"/>
        </w:rPr>
      </w:pPr>
    </w:p>
    <w:p w14:paraId="5C2000AC" w14:textId="77777777" w:rsidR="00AB496D" w:rsidRPr="00AB496D" w:rsidRDefault="00AB496D" w:rsidP="00AB496D">
      <w:pPr>
        <w:rPr>
          <w:rFonts w:ascii="Calibri" w:hAnsi="Calibri" w:cs="Calibri"/>
        </w:rPr>
      </w:pPr>
    </w:p>
    <w:p w14:paraId="2C4B9BEF" w14:textId="77777777" w:rsidR="00AB496D" w:rsidRPr="00AB496D" w:rsidRDefault="00AB496D" w:rsidP="00AB496D">
      <w:pPr>
        <w:rPr>
          <w:rFonts w:ascii="Calibri" w:hAnsi="Calibri" w:cs="Calibri"/>
        </w:rPr>
      </w:pPr>
    </w:p>
    <w:p w14:paraId="701000A1" w14:textId="77777777" w:rsidR="00AB496D" w:rsidRPr="00AB496D" w:rsidRDefault="00AB496D" w:rsidP="00AB496D">
      <w:pPr>
        <w:rPr>
          <w:rFonts w:ascii="Calibri" w:hAnsi="Calibri" w:cs="Calibri"/>
        </w:rPr>
      </w:pPr>
    </w:p>
    <w:p w14:paraId="3EB895C7" w14:textId="77777777" w:rsidR="00AB496D" w:rsidRDefault="00AB496D" w:rsidP="00AB496D">
      <w:pPr>
        <w:spacing w:before="160"/>
        <w:rPr>
          <w:rFonts w:ascii="Calibri" w:hAnsi="Calibri" w:cs="Calibri"/>
          <w:color w:val="FFC000"/>
        </w:rPr>
      </w:pPr>
    </w:p>
    <w:p w14:paraId="55D889D9" w14:textId="54F73CF3" w:rsidR="00AB496D" w:rsidRDefault="005860EF" w:rsidP="00AB496D">
      <w:pPr>
        <w:spacing w:before="320"/>
        <w:rPr>
          <w:rFonts w:ascii="Calibri" w:hAnsi="Calibri" w:cs="Calibri"/>
          <w:color w:val="FFC000"/>
        </w:rPr>
      </w:pPr>
      <w:r>
        <w:rPr>
          <w:rFonts w:ascii="Calibri" w:hAnsi="Calibri" w:cs="Calibri"/>
          <w:color w:val="FFC000"/>
        </w:rPr>
        <w:t xml:space="preserve">3.1. </w:t>
      </w:r>
      <w:r w:rsidR="00AB496D" w:rsidRPr="00AB496D">
        <w:rPr>
          <w:rFonts w:ascii="Calibri" w:hAnsi="Calibri" w:cs="Calibri"/>
          <w:color w:val="FFC000"/>
        </w:rPr>
        <w:t>Application Layer</w:t>
      </w:r>
      <w:r w:rsidR="00AB496D">
        <w:rPr>
          <w:rFonts w:ascii="Calibri" w:hAnsi="Calibri" w:cs="Calibri"/>
          <w:color w:val="FFC000"/>
        </w:rPr>
        <w:t xml:space="preserve"> (Anwendungsebene)</w:t>
      </w:r>
    </w:p>
    <w:p w14:paraId="2C096F10" w14:textId="58478839" w:rsidR="00AB496D" w:rsidRDefault="00AB496D" w:rsidP="00AB496D">
      <w:pPr>
        <w:rPr>
          <w:rFonts w:ascii="Calibri" w:hAnsi="Calibri" w:cs="Calibri"/>
          <w:color w:val="000000" w:themeColor="text1"/>
        </w:rPr>
      </w:pPr>
      <w:r w:rsidRPr="00AB496D">
        <w:rPr>
          <w:rFonts w:ascii="Calibri" w:hAnsi="Calibri" w:cs="Calibri"/>
          <w:color w:val="000000" w:themeColor="text1"/>
        </w:rPr>
        <w:t>Hier laufen Netzwerkanwendungen, die über das Northbound Interface mit dem Controller kommunizieren. Das können Sicherheitsanwendungen sein, Load-Balancing-Logik, Monitoring-Tools oder Quality-of-Service-Regeln. Diese Anwendungen können in Standardprogrammiersprachen (z. B. Python, Java) geschrieben werden und nutzen APIs des Controllers.</w:t>
      </w:r>
    </w:p>
    <w:p w14:paraId="7515F27E" w14:textId="5FF66E28" w:rsidR="00AB496D" w:rsidRDefault="005860EF" w:rsidP="00AB496D">
      <w:pPr>
        <w:rPr>
          <w:rFonts w:ascii="Calibri" w:hAnsi="Calibri" w:cs="Calibri"/>
          <w:color w:val="FFC000"/>
        </w:rPr>
      </w:pPr>
      <w:r>
        <w:rPr>
          <w:rFonts w:ascii="Calibri" w:hAnsi="Calibri" w:cs="Calibri"/>
          <w:color w:val="FFC000"/>
        </w:rPr>
        <w:t xml:space="preserve">3.2. </w:t>
      </w:r>
      <w:r w:rsidR="00AB496D">
        <w:rPr>
          <w:rFonts w:ascii="Calibri" w:hAnsi="Calibri" w:cs="Calibri"/>
          <w:color w:val="FFC000"/>
        </w:rPr>
        <w:t>Control Layer (Steuerungsebene)</w:t>
      </w:r>
    </w:p>
    <w:p w14:paraId="59C04D2B" w14:textId="52C4501C" w:rsidR="00AB496D" w:rsidRDefault="00AB496D" w:rsidP="00AB496D">
      <w:pPr>
        <w:rPr>
          <w:rFonts w:ascii="Calibri" w:hAnsi="Calibri" w:cs="Calibri"/>
          <w:color w:val="000000" w:themeColor="text1"/>
        </w:rPr>
      </w:pPr>
      <w:r w:rsidRPr="00AB496D">
        <w:rPr>
          <w:rFonts w:ascii="Calibri" w:hAnsi="Calibri" w:cs="Calibri"/>
          <w:color w:val="000000" w:themeColor="text1"/>
        </w:rPr>
        <w:t>Der SDN-Controller ist das Herzstück der Architektur. Er hat eine globale Sicht auf das gesamte Netzwerk, kennt die Topologie, verwaltet die Flow Tables aller Geräte und reagiert auf Ereignisse (z. B. ein neuer Datenfluss oder ein Geräteausfall). Die Kommunikation mit der Infrastructure Layer erfolgt über das sogenannte Southbound Interface – hier wird häufig OpenFlow eingesetzt.</w:t>
      </w:r>
    </w:p>
    <w:p w14:paraId="4C0EF91F" w14:textId="3A07BA4B" w:rsidR="00AB496D" w:rsidRPr="00AB496D" w:rsidRDefault="005860EF" w:rsidP="00AB496D">
      <w:pPr>
        <w:rPr>
          <w:rFonts w:ascii="Calibri" w:hAnsi="Calibri" w:cs="Calibri"/>
          <w:color w:val="FFC000"/>
        </w:rPr>
      </w:pPr>
      <w:r>
        <w:rPr>
          <w:rFonts w:ascii="Calibri" w:hAnsi="Calibri" w:cs="Calibri"/>
          <w:color w:val="FFC000"/>
        </w:rPr>
        <w:t xml:space="preserve">3.3. </w:t>
      </w:r>
      <w:r w:rsidR="00AB496D" w:rsidRPr="00AB496D">
        <w:rPr>
          <w:rFonts w:ascii="Calibri" w:hAnsi="Calibri" w:cs="Calibri"/>
          <w:color w:val="FFC000"/>
        </w:rPr>
        <w:t>Infrastructure Layer (Datenebene)</w:t>
      </w:r>
    </w:p>
    <w:p w14:paraId="1232E767" w14:textId="10F916F4" w:rsidR="00AB496D" w:rsidRDefault="00AB496D" w:rsidP="00AB496D">
      <w:pPr>
        <w:rPr>
          <w:rFonts w:ascii="Calibri" w:hAnsi="Calibri" w:cs="Calibri"/>
          <w:color w:val="000000" w:themeColor="text1"/>
        </w:rPr>
      </w:pPr>
      <w:r w:rsidRPr="00AB496D">
        <w:rPr>
          <w:rFonts w:ascii="Calibri" w:hAnsi="Calibri" w:cs="Calibri"/>
          <w:color w:val="000000" w:themeColor="text1"/>
        </w:rPr>
        <w:t xml:space="preserve">Hier befinden sich die physischen oder virtuellen Netzwerkgeräte – also Switches und Router. Sie führen </w:t>
      </w:r>
      <w:r w:rsidRPr="00AB496D">
        <w:rPr>
          <w:rFonts w:ascii="Calibri" w:hAnsi="Calibri" w:cs="Calibri"/>
          <w:color w:val="000000" w:themeColor="text1"/>
        </w:rPr>
        <w:t>ausschließlich der Weiterleitung</w:t>
      </w:r>
      <w:r w:rsidRPr="00AB496D">
        <w:rPr>
          <w:rFonts w:ascii="Calibri" w:hAnsi="Calibri" w:cs="Calibri"/>
          <w:color w:val="000000" w:themeColor="text1"/>
        </w:rPr>
        <w:t xml:space="preserve"> von Paketen durch, basierend auf sogenannten </w:t>
      </w:r>
      <w:r w:rsidRPr="00AB496D">
        <w:rPr>
          <w:rFonts w:ascii="Calibri" w:hAnsi="Calibri" w:cs="Calibri"/>
          <w:i/>
          <w:iCs/>
          <w:color w:val="000000" w:themeColor="text1"/>
        </w:rPr>
        <w:t>Flow Tables</w:t>
      </w:r>
      <w:r w:rsidRPr="00AB496D">
        <w:rPr>
          <w:rFonts w:ascii="Calibri" w:hAnsi="Calibri" w:cs="Calibri"/>
          <w:color w:val="000000" w:themeColor="text1"/>
        </w:rPr>
        <w:t>, die der Controller zuvor befüllt hat. Die Geräte treffen keine eigenständigen Routing-Entscheidungen mehr.</w:t>
      </w:r>
    </w:p>
    <w:p w14:paraId="7054F9C1" w14:textId="5E97B5E2" w:rsidR="00AB496D" w:rsidRPr="005860EF" w:rsidRDefault="005860EF" w:rsidP="00AB496D">
      <w:pPr>
        <w:rPr>
          <w:rFonts w:ascii="Calibri" w:hAnsi="Calibri" w:cs="Calibri"/>
          <w:color w:val="FFC000"/>
        </w:rPr>
      </w:pPr>
      <w:r>
        <w:rPr>
          <w:rFonts w:ascii="Calibri" w:hAnsi="Calibri" w:cs="Calibri"/>
          <w:color w:val="FFC000"/>
        </w:rPr>
        <w:t xml:space="preserve">3.4. </w:t>
      </w:r>
      <w:r w:rsidRPr="005860EF">
        <w:rPr>
          <w:rFonts w:ascii="Calibri" w:hAnsi="Calibri" w:cs="Calibri"/>
          <w:color w:val="FFC000"/>
        </w:rPr>
        <w:t>Flow-basierte Weiterleitung</w:t>
      </w:r>
    </w:p>
    <w:p w14:paraId="3728831E" w14:textId="0283C248" w:rsidR="005860EF" w:rsidRPr="005860EF" w:rsidRDefault="005860EF" w:rsidP="005860EF">
      <w:pPr>
        <w:rPr>
          <w:rFonts w:ascii="Calibri" w:hAnsi="Calibri" w:cs="Calibri"/>
          <w:color w:val="000000" w:themeColor="text1"/>
        </w:rPr>
      </w:pPr>
      <w:r w:rsidRPr="005860EF">
        <w:rPr>
          <w:rFonts w:ascii="Calibri" w:hAnsi="Calibri" w:cs="Calibri"/>
          <w:color w:val="000000" w:themeColor="text1"/>
        </w:rPr>
        <w:t xml:space="preserve">Ein zentrales Konzept in SDN ist das Flow-basierte Forwarding. Anstatt Pakete anhand statischer Routing-Tabellen weiterzuleiten, arbeiten SDN-fähige Switches mit </w:t>
      </w:r>
      <w:r w:rsidRPr="005860EF">
        <w:rPr>
          <w:rFonts w:ascii="Calibri" w:hAnsi="Calibri" w:cs="Calibri"/>
          <w:i/>
          <w:iCs/>
          <w:color w:val="000000" w:themeColor="text1"/>
        </w:rPr>
        <w:t>Flow Tables</w:t>
      </w:r>
      <w:r w:rsidRPr="005860EF">
        <w:rPr>
          <w:rFonts w:ascii="Calibri" w:hAnsi="Calibri" w:cs="Calibri"/>
          <w:color w:val="000000" w:themeColor="text1"/>
        </w:rPr>
        <w:t>. Ein Flow ist dabei eine Menge von Paketen, die bestimmte Merkmale teilen – z. B. gleiche Quell-IP, Ziel-IP und Protokoll.</w:t>
      </w:r>
      <w:r>
        <w:rPr>
          <w:rFonts w:ascii="Calibri" w:hAnsi="Calibri" w:cs="Calibri"/>
          <w:color w:val="000000" w:themeColor="text1"/>
        </w:rPr>
        <w:t xml:space="preserve"> </w:t>
      </w:r>
      <w:r w:rsidRPr="005860EF">
        <w:rPr>
          <w:rFonts w:ascii="Calibri" w:hAnsi="Calibri" w:cs="Calibri"/>
          <w:color w:val="000000" w:themeColor="text1"/>
        </w:rPr>
        <w:t>Wenn ein Switch ein Paket empfängt, das noch keinem bekannten Flow zugeordnet werden kann, schickt er es an den Controller – dieser entscheidet dann, wie der Flow behandelt werden soll (weiterleiten, verwerfen, umleiten) und schreibt diese Regel in die Flow Table des Switches. Nachfolgende Pakete desselben Flows werden dann direkt im Switch verarbeitet, ohne erneute Rückfrage.</w:t>
      </w:r>
    </w:p>
    <w:p w14:paraId="1E28B5ED" w14:textId="77777777" w:rsidR="005860EF" w:rsidRPr="00AB496D" w:rsidRDefault="005860EF" w:rsidP="00AB496D">
      <w:pPr>
        <w:rPr>
          <w:rFonts w:ascii="Calibri" w:hAnsi="Calibri" w:cs="Calibri"/>
          <w:color w:val="000000" w:themeColor="text1"/>
        </w:rPr>
      </w:pPr>
    </w:p>
    <w:p w14:paraId="6AE64AAC" w14:textId="0A81AAA6" w:rsidR="005860EF" w:rsidRDefault="005860EF" w:rsidP="005860EF">
      <w:pPr>
        <w:rPr>
          <w:rFonts w:ascii="Calibri" w:hAnsi="Calibri" w:cs="Calibri"/>
          <w:color w:val="FFC000"/>
        </w:rPr>
      </w:pPr>
      <w:r>
        <w:rPr>
          <w:rFonts w:ascii="Calibri" w:hAnsi="Calibri" w:cs="Calibri"/>
          <w:color w:val="FFC000"/>
        </w:rPr>
        <w:lastRenderedPageBreak/>
        <w:t>3.5. Southbound vs. Northbound Interface</w:t>
      </w:r>
    </w:p>
    <w:p w14:paraId="7F025926" w14:textId="7670D4F5" w:rsidR="005860EF" w:rsidRDefault="005860EF" w:rsidP="005860EF">
      <w:pPr>
        <w:pStyle w:val="Listenabsatz"/>
        <w:numPr>
          <w:ilvl w:val="0"/>
          <w:numId w:val="1"/>
        </w:numPr>
        <w:rPr>
          <w:rFonts w:ascii="Calibri" w:hAnsi="Calibri" w:cs="Calibri"/>
          <w:color w:val="000000" w:themeColor="text1"/>
        </w:rPr>
      </w:pPr>
      <w:r>
        <w:rPr>
          <w:rFonts w:ascii="Calibri" w:hAnsi="Calibri" w:cs="Calibri"/>
          <w:color w:val="000000" w:themeColor="text1"/>
        </w:rPr>
        <w:t xml:space="preserve">Southbound Interface: </w:t>
      </w:r>
      <w:r w:rsidRPr="005860EF">
        <w:rPr>
          <w:rFonts w:ascii="Calibri" w:hAnsi="Calibri" w:cs="Calibri"/>
          <w:color w:val="000000" w:themeColor="text1"/>
        </w:rPr>
        <w:t>Verbindung zwischen Controller und Netzwerkgeräten. Hier wird OpenFlow am häufigsten eingesetzt, aber auch NETCONF, OVSDB oder PCEP kommen zum Einsatz.</w:t>
      </w:r>
    </w:p>
    <w:p w14:paraId="2DAC655C" w14:textId="1A884B7E" w:rsidR="005860EF" w:rsidRDefault="005860EF" w:rsidP="005860EF">
      <w:pPr>
        <w:pStyle w:val="Listenabsatz"/>
        <w:numPr>
          <w:ilvl w:val="0"/>
          <w:numId w:val="1"/>
        </w:numPr>
        <w:rPr>
          <w:rFonts w:ascii="Calibri" w:hAnsi="Calibri" w:cs="Calibri"/>
          <w:color w:val="000000" w:themeColor="text1"/>
        </w:rPr>
      </w:pPr>
      <w:r>
        <w:rPr>
          <w:rFonts w:ascii="Calibri" w:hAnsi="Calibri" w:cs="Calibri"/>
          <w:color w:val="000000" w:themeColor="text1"/>
        </w:rPr>
        <w:t xml:space="preserve">Northbound Interface: </w:t>
      </w:r>
      <w:r w:rsidRPr="005860EF">
        <w:rPr>
          <w:rFonts w:ascii="Calibri" w:hAnsi="Calibri" w:cs="Calibri"/>
          <w:color w:val="000000" w:themeColor="text1"/>
        </w:rPr>
        <w:t>Verbindung zwischen Controller und Anwendungen. Üblicherweise RESTful APIs, über die externe Systeme den Controller steuern oder abfragen können.</w:t>
      </w:r>
    </w:p>
    <w:p w14:paraId="51CA017D" w14:textId="6CAFC58D" w:rsidR="005860EF" w:rsidRPr="005860EF" w:rsidRDefault="005860EF" w:rsidP="005860EF">
      <w:pPr>
        <w:rPr>
          <w:rFonts w:ascii="Calibri" w:hAnsi="Calibri" w:cs="Calibri"/>
          <w:color w:val="FFC000"/>
          <w:sz w:val="28"/>
          <w:szCs w:val="28"/>
        </w:rPr>
      </w:pPr>
      <w:r w:rsidRPr="005860EF">
        <w:rPr>
          <w:rFonts w:ascii="Calibri" w:hAnsi="Calibri" w:cs="Calibri"/>
          <w:color w:val="FFC000"/>
          <w:sz w:val="28"/>
          <w:szCs w:val="28"/>
        </w:rPr>
        <w:t>4. Protokolle, Produkte und Hersteller</w:t>
      </w:r>
    </w:p>
    <w:p w14:paraId="5DB99A62" w14:textId="1B5855E3" w:rsidR="005860EF" w:rsidRPr="005860EF" w:rsidRDefault="005860EF" w:rsidP="005860EF">
      <w:pPr>
        <w:rPr>
          <w:rFonts w:ascii="Calibri" w:hAnsi="Calibri" w:cs="Calibri"/>
          <w:color w:val="FFC000"/>
        </w:rPr>
      </w:pPr>
      <w:r>
        <w:rPr>
          <w:rFonts w:ascii="Calibri" w:hAnsi="Calibri" w:cs="Calibri"/>
          <w:color w:val="FFC000"/>
        </w:rPr>
        <w:t>4.1. Protokolle</w:t>
      </w:r>
    </w:p>
    <w:p w14:paraId="74CA6203" w14:textId="77777777" w:rsidR="005860EF" w:rsidRPr="005860EF" w:rsidRDefault="005860EF" w:rsidP="005860EF">
      <w:pPr>
        <w:spacing w:before="240"/>
        <w:rPr>
          <w:rFonts w:ascii="Calibri" w:hAnsi="Calibri" w:cs="Calibri"/>
          <w:color w:val="000000" w:themeColor="text1"/>
        </w:rPr>
      </w:pPr>
      <w:r w:rsidRPr="005860EF">
        <w:rPr>
          <w:rFonts w:ascii="Calibri" w:hAnsi="Calibri" w:cs="Calibri"/>
          <w:color w:val="000000" w:themeColor="text1"/>
        </w:rPr>
        <w:t>OpenFlow ist das bekannteste und historisch wichtigste Protokoll im SDN-Umfeld. Es standardisiert, wie ein SDN-Controller mit einem Switch kommuniziert – also wie Flow-Einträge geschrieben, gelöscht und abgefragt werden. OpenFlow wird von der Open Networking Foundation (ONF) entwickelt.</w:t>
      </w:r>
    </w:p>
    <w:p w14:paraId="131EFB8A" w14:textId="77777777" w:rsidR="005860EF" w:rsidRPr="005860EF" w:rsidRDefault="005860EF" w:rsidP="005860EF">
      <w:pPr>
        <w:spacing w:before="240"/>
        <w:rPr>
          <w:rFonts w:ascii="Calibri" w:hAnsi="Calibri" w:cs="Calibri"/>
          <w:color w:val="000000" w:themeColor="text1"/>
        </w:rPr>
      </w:pPr>
      <w:r w:rsidRPr="005860EF">
        <w:rPr>
          <w:rFonts w:ascii="Calibri" w:hAnsi="Calibri" w:cs="Calibri"/>
          <w:color w:val="000000" w:themeColor="text1"/>
        </w:rPr>
        <w:t>NETCONF / YANG ist ein weiteres wichtiges Protokoll, das besonders im Carrier-Umfeld verbreitet ist. Es ermöglicht die strukturierte Konfiguration von Netzwerkgeräten über XML-basierte Datenmodelle.</w:t>
      </w:r>
    </w:p>
    <w:p w14:paraId="26A486B8" w14:textId="77777777" w:rsidR="005860EF" w:rsidRDefault="005860EF" w:rsidP="005860EF">
      <w:pPr>
        <w:spacing w:before="240"/>
        <w:rPr>
          <w:rFonts w:ascii="Calibri" w:hAnsi="Calibri" w:cs="Calibri"/>
          <w:color w:val="000000" w:themeColor="text1"/>
        </w:rPr>
      </w:pPr>
      <w:r w:rsidRPr="005860EF">
        <w:rPr>
          <w:rFonts w:ascii="Calibri" w:hAnsi="Calibri" w:cs="Calibri"/>
          <w:color w:val="000000" w:themeColor="text1"/>
        </w:rPr>
        <w:t>OVSDB (Open vSwitch Database Management Protocol) wird speziell für die Verwaltung von Open vSwitch-Instanzen eingesetzt und ist im Rechenzentrums- und Virtualisierungsumfeld weit verbreitet.</w:t>
      </w:r>
    </w:p>
    <w:p w14:paraId="36FE0800" w14:textId="08155D32" w:rsidR="005860EF" w:rsidRPr="005860EF" w:rsidRDefault="005860EF" w:rsidP="005860EF">
      <w:pPr>
        <w:spacing w:before="240"/>
        <w:rPr>
          <w:rFonts w:ascii="Calibri" w:hAnsi="Calibri" w:cs="Calibri"/>
          <w:color w:val="FFC000"/>
        </w:rPr>
      </w:pPr>
      <w:r>
        <w:rPr>
          <w:rFonts w:ascii="Calibri" w:hAnsi="Calibri" w:cs="Calibri"/>
          <w:color w:val="FFC000"/>
        </w:rPr>
        <w:t xml:space="preserve">4.2. </w:t>
      </w:r>
      <w:r w:rsidRPr="005860EF">
        <w:rPr>
          <w:rFonts w:ascii="Calibri" w:hAnsi="Calibri" w:cs="Calibri"/>
          <w:color w:val="FFC000"/>
        </w:rPr>
        <w:t>SDN-Controller</w:t>
      </w:r>
    </w:p>
    <w:tbl>
      <w:tblPr>
        <w:tblStyle w:val="Tabellenraster"/>
        <w:tblW w:w="0" w:type="auto"/>
        <w:tblLook w:val="04A0" w:firstRow="1" w:lastRow="0" w:firstColumn="1" w:lastColumn="0" w:noHBand="0" w:noVBand="1"/>
      </w:tblPr>
      <w:tblGrid>
        <w:gridCol w:w="3020"/>
        <w:gridCol w:w="3021"/>
        <w:gridCol w:w="3021"/>
      </w:tblGrid>
      <w:tr w:rsidR="005860EF" w14:paraId="668D5B14" w14:textId="77777777" w:rsidTr="005860EF">
        <w:tc>
          <w:tcPr>
            <w:tcW w:w="3020" w:type="dxa"/>
          </w:tcPr>
          <w:p w14:paraId="3FF0EE43" w14:textId="2C326545" w:rsidR="005860EF" w:rsidRPr="005860EF" w:rsidRDefault="005860EF" w:rsidP="005860EF">
            <w:pPr>
              <w:spacing w:before="240"/>
              <w:rPr>
                <w:rFonts w:ascii="Calibri" w:hAnsi="Calibri" w:cs="Calibri"/>
                <w:b/>
                <w:bCs/>
                <w:color w:val="000000" w:themeColor="text1"/>
              </w:rPr>
            </w:pPr>
            <w:r w:rsidRPr="005860EF">
              <w:rPr>
                <w:rFonts w:ascii="Calibri" w:hAnsi="Calibri" w:cs="Calibri"/>
                <w:b/>
                <w:bCs/>
                <w:color w:val="000000" w:themeColor="text1"/>
              </w:rPr>
              <w:t>Controller</w:t>
            </w:r>
          </w:p>
        </w:tc>
        <w:tc>
          <w:tcPr>
            <w:tcW w:w="3021" w:type="dxa"/>
          </w:tcPr>
          <w:p w14:paraId="18F162FC" w14:textId="59519768" w:rsidR="005860EF" w:rsidRPr="005860EF" w:rsidRDefault="005860EF" w:rsidP="005860EF">
            <w:pPr>
              <w:spacing w:before="240"/>
              <w:rPr>
                <w:rFonts w:ascii="Calibri" w:hAnsi="Calibri" w:cs="Calibri"/>
                <w:b/>
                <w:bCs/>
                <w:color w:val="000000" w:themeColor="text1"/>
              </w:rPr>
            </w:pPr>
            <w:r w:rsidRPr="005860EF">
              <w:rPr>
                <w:rFonts w:ascii="Calibri" w:hAnsi="Calibri" w:cs="Calibri"/>
                <w:b/>
                <w:bCs/>
                <w:color w:val="000000" w:themeColor="text1"/>
              </w:rPr>
              <w:t>Entwickler</w:t>
            </w:r>
          </w:p>
        </w:tc>
        <w:tc>
          <w:tcPr>
            <w:tcW w:w="3021" w:type="dxa"/>
          </w:tcPr>
          <w:p w14:paraId="7F6F2939" w14:textId="3C5B799D" w:rsidR="005860EF" w:rsidRPr="005860EF" w:rsidRDefault="005860EF" w:rsidP="005860EF">
            <w:pPr>
              <w:spacing w:before="240"/>
              <w:rPr>
                <w:rFonts w:ascii="Calibri" w:hAnsi="Calibri" w:cs="Calibri"/>
                <w:b/>
                <w:bCs/>
                <w:color w:val="000000" w:themeColor="text1"/>
              </w:rPr>
            </w:pPr>
            <w:r w:rsidRPr="005860EF">
              <w:rPr>
                <w:rFonts w:ascii="Calibri" w:hAnsi="Calibri" w:cs="Calibri"/>
                <w:b/>
                <w:bCs/>
                <w:color w:val="000000" w:themeColor="text1"/>
              </w:rPr>
              <w:t>Besonderheit</w:t>
            </w:r>
          </w:p>
        </w:tc>
      </w:tr>
      <w:tr w:rsidR="005860EF" w14:paraId="002CD21A" w14:textId="77777777" w:rsidTr="005860EF">
        <w:tc>
          <w:tcPr>
            <w:tcW w:w="3020" w:type="dxa"/>
          </w:tcPr>
          <w:p w14:paraId="40442821" w14:textId="4F7876D3" w:rsidR="005860EF" w:rsidRDefault="005860EF" w:rsidP="005860EF">
            <w:pPr>
              <w:spacing w:before="240"/>
              <w:rPr>
                <w:rFonts w:ascii="Calibri" w:hAnsi="Calibri" w:cs="Calibri"/>
                <w:color w:val="000000" w:themeColor="text1"/>
              </w:rPr>
            </w:pPr>
            <w:r>
              <w:rPr>
                <w:rFonts w:ascii="Calibri" w:hAnsi="Calibri" w:cs="Calibri"/>
                <w:color w:val="000000" w:themeColor="text1"/>
              </w:rPr>
              <w:t>OpenDaylight (ODL)</w:t>
            </w:r>
          </w:p>
        </w:tc>
        <w:tc>
          <w:tcPr>
            <w:tcW w:w="3021" w:type="dxa"/>
          </w:tcPr>
          <w:p w14:paraId="11C440CC" w14:textId="56F54737" w:rsidR="005860EF" w:rsidRDefault="005860EF" w:rsidP="005860EF">
            <w:pPr>
              <w:spacing w:before="240"/>
              <w:rPr>
                <w:rFonts w:ascii="Calibri" w:hAnsi="Calibri" w:cs="Calibri"/>
                <w:color w:val="000000" w:themeColor="text1"/>
              </w:rPr>
            </w:pPr>
            <w:r>
              <w:rPr>
                <w:rFonts w:ascii="Calibri" w:hAnsi="Calibri" w:cs="Calibri"/>
                <w:color w:val="000000" w:themeColor="text1"/>
              </w:rPr>
              <w:t>Linux Foundation</w:t>
            </w:r>
          </w:p>
        </w:tc>
        <w:tc>
          <w:tcPr>
            <w:tcW w:w="3021" w:type="dxa"/>
          </w:tcPr>
          <w:p w14:paraId="30F69E8A" w14:textId="0214E906" w:rsidR="005860EF" w:rsidRDefault="005860EF" w:rsidP="005860EF">
            <w:pPr>
              <w:spacing w:before="240"/>
              <w:rPr>
                <w:rFonts w:ascii="Calibri" w:hAnsi="Calibri" w:cs="Calibri"/>
                <w:color w:val="000000" w:themeColor="text1"/>
              </w:rPr>
            </w:pPr>
            <w:r>
              <w:rPr>
                <w:rFonts w:ascii="Calibri" w:hAnsi="Calibri" w:cs="Calibri"/>
                <w:color w:val="000000" w:themeColor="text1"/>
              </w:rPr>
              <w:t>Einer der meistgenutzten Open-Source-Controller, Java-basiert</w:t>
            </w:r>
          </w:p>
        </w:tc>
      </w:tr>
      <w:tr w:rsidR="005860EF" w14:paraId="24420F21" w14:textId="77777777" w:rsidTr="005860EF">
        <w:tc>
          <w:tcPr>
            <w:tcW w:w="3020" w:type="dxa"/>
          </w:tcPr>
          <w:p w14:paraId="03F0E14B" w14:textId="23DE4594" w:rsidR="005860EF" w:rsidRDefault="005860EF" w:rsidP="005860EF">
            <w:pPr>
              <w:spacing w:before="240"/>
              <w:rPr>
                <w:rFonts w:ascii="Calibri" w:hAnsi="Calibri" w:cs="Calibri"/>
                <w:color w:val="000000" w:themeColor="text1"/>
              </w:rPr>
            </w:pPr>
            <w:r>
              <w:rPr>
                <w:rFonts w:ascii="Calibri" w:hAnsi="Calibri" w:cs="Calibri"/>
                <w:color w:val="000000" w:themeColor="text1"/>
              </w:rPr>
              <w:t>ONOS</w:t>
            </w:r>
          </w:p>
        </w:tc>
        <w:tc>
          <w:tcPr>
            <w:tcW w:w="3021" w:type="dxa"/>
          </w:tcPr>
          <w:p w14:paraId="4AFFA8ED" w14:textId="06F05093" w:rsidR="005860EF" w:rsidRDefault="005860EF" w:rsidP="005860EF">
            <w:pPr>
              <w:spacing w:before="240"/>
              <w:rPr>
                <w:rFonts w:ascii="Calibri" w:hAnsi="Calibri" w:cs="Calibri"/>
                <w:color w:val="000000" w:themeColor="text1"/>
              </w:rPr>
            </w:pPr>
            <w:r>
              <w:rPr>
                <w:rFonts w:ascii="Calibri" w:hAnsi="Calibri" w:cs="Calibri"/>
                <w:color w:val="000000" w:themeColor="text1"/>
              </w:rPr>
              <w:t>ONF/Open Networking Foundation</w:t>
            </w:r>
          </w:p>
        </w:tc>
        <w:tc>
          <w:tcPr>
            <w:tcW w:w="3021" w:type="dxa"/>
          </w:tcPr>
          <w:p w14:paraId="4D006C28" w14:textId="601ABE3F" w:rsidR="005860EF" w:rsidRDefault="005860EF" w:rsidP="005860EF">
            <w:pPr>
              <w:spacing w:before="240"/>
              <w:rPr>
                <w:rFonts w:ascii="Calibri" w:hAnsi="Calibri" w:cs="Calibri"/>
                <w:color w:val="000000" w:themeColor="text1"/>
              </w:rPr>
            </w:pPr>
            <w:r>
              <w:rPr>
                <w:rFonts w:ascii="Calibri" w:hAnsi="Calibri" w:cs="Calibri"/>
                <w:color w:val="000000" w:themeColor="text1"/>
              </w:rPr>
              <w:t>Fokus auf Carrier-Grade-Netze, hochverfügbar</w:t>
            </w:r>
          </w:p>
        </w:tc>
      </w:tr>
      <w:tr w:rsidR="005860EF" w14:paraId="4ED3BC80" w14:textId="77777777" w:rsidTr="005860EF">
        <w:tc>
          <w:tcPr>
            <w:tcW w:w="3020" w:type="dxa"/>
          </w:tcPr>
          <w:p w14:paraId="4A28322F" w14:textId="3239071A" w:rsidR="005860EF" w:rsidRDefault="005860EF" w:rsidP="005860EF">
            <w:pPr>
              <w:spacing w:before="240"/>
              <w:rPr>
                <w:rFonts w:ascii="Calibri" w:hAnsi="Calibri" w:cs="Calibri"/>
                <w:color w:val="000000" w:themeColor="text1"/>
              </w:rPr>
            </w:pPr>
            <w:r>
              <w:rPr>
                <w:rFonts w:ascii="Calibri" w:hAnsi="Calibri" w:cs="Calibri"/>
                <w:color w:val="000000" w:themeColor="text1"/>
              </w:rPr>
              <w:t>Ryu</w:t>
            </w:r>
          </w:p>
        </w:tc>
        <w:tc>
          <w:tcPr>
            <w:tcW w:w="3021" w:type="dxa"/>
          </w:tcPr>
          <w:p w14:paraId="031A0148" w14:textId="6D0E8DBC" w:rsidR="005860EF" w:rsidRDefault="005860EF" w:rsidP="005860EF">
            <w:pPr>
              <w:spacing w:before="240"/>
              <w:rPr>
                <w:rFonts w:ascii="Calibri" w:hAnsi="Calibri" w:cs="Calibri"/>
                <w:color w:val="000000" w:themeColor="text1"/>
              </w:rPr>
            </w:pPr>
            <w:r>
              <w:rPr>
                <w:rFonts w:ascii="Calibri" w:hAnsi="Calibri" w:cs="Calibri"/>
                <w:color w:val="000000" w:themeColor="text1"/>
              </w:rPr>
              <w:t>NTT Labs</w:t>
            </w:r>
          </w:p>
        </w:tc>
        <w:tc>
          <w:tcPr>
            <w:tcW w:w="3021" w:type="dxa"/>
          </w:tcPr>
          <w:p w14:paraId="17AFD038" w14:textId="799AD835" w:rsidR="005860EF" w:rsidRDefault="005860EF" w:rsidP="005860EF">
            <w:pPr>
              <w:spacing w:before="240"/>
              <w:rPr>
                <w:rFonts w:ascii="Calibri" w:hAnsi="Calibri" w:cs="Calibri"/>
                <w:color w:val="000000" w:themeColor="text1"/>
              </w:rPr>
            </w:pPr>
            <w:r>
              <w:rPr>
                <w:rFonts w:ascii="Calibri" w:hAnsi="Calibri" w:cs="Calibri"/>
                <w:color w:val="000000" w:themeColor="text1"/>
              </w:rPr>
              <w:t>Leichtgewichtig, Python-basiert, gut für Forschung geeignet</w:t>
            </w:r>
          </w:p>
        </w:tc>
      </w:tr>
      <w:tr w:rsidR="005860EF" w14:paraId="0A9456A4" w14:textId="77777777" w:rsidTr="005860EF">
        <w:tc>
          <w:tcPr>
            <w:tcW w:w="3020" w:type="dxa"/>
          </w:tcPr>
          <w:p w14:paraId="73D90668" w14:textId="23C18564" w:rsidR="005860EF" w:rsidRDefault="005860EF" w:rsidP="005860EF">
            <w:pPr>
              <w:spacing w:before="240"/>
              <w:rPr>
                <w:rFonts w:ascii="Calibri" w:hAnsi="Calibri" w:cs="Calibri"/>
                <w:color w:val="000000" w:themeColor="text1"/>
              </w:rPr>
            </w:pPr>
            <w:r>
              <w:rPr>
                <w:rFonts w:ascii="Calibri" w:hAnsi="Calibri" w:cs="Calibri"/>
                <w:color w:val="000000" w:themeColor="text1"/>
              </w:rPr>
              <w:t>Floodlight</w:t>
            </w:r>
          </w:p>
        </w:tc>
        <w:tc>
          <w:tcPr>
            <w:tcW w:w="3021" w:type="dxa"/>
          </w:tcPr>
          <w:p w14:paraId="67D7AEA0" w14:textId="1768924F" w:rsidR="005860EF" w:rsidRDefault="005860EF" w:rsidP="005860EF">
            <w:pPr>
              <w:spacing w:before="240"/>
              <w:rPr>
                <w:rFonts w:ascii="Calibri" w:hAnsi="Calibri" w:cs="Calibri"/>
                <w:color w:val="000000" w:themeColor="text1"/>
              </w:rPr>
            </w:pPr>
            <w:r>
              <w:rPr>
                <w:rFonts w:ascii="Calibri" w:hAnsi="Calibri" w:cs="Calibri"/>
                <w:color w:val="000000" w:themeColor="text1"/>
              </w:rPr>
              <w:t>Big Switch Networks</w:t>
            </w:r>
          </w:p>
        </w:tc>
        <w:tc>
          <w:tcPr>
            <w:tcW w:w="3021" w:type="dxa"/>
          </w:tcPr>
          <w:p w14:paraId="5853313A" w14:textId="2BECDF0C" w:rsidR="005860EF" w:rsidRDefault="005860EF" w:rsidP="005860EF">
            <w:pPr>
              <w:spacing w:before="240"/>
              <w:rPr>
                <w:rFonts w:ascii="Calibri" w:hAnsi="Calibri" w:cs="Calibri"/>
                <w:color w:val="000000" w:themeColor="text1"/>
              </w:rPr>
            </w:pPr>
            <w:r w:rsidRPr="005860EF">
              <w:rPr>
                <w:rFonts w:ascii="Calibri" w:hAnsi="Calibri" w:cs="Calibri"/>
                <w:color w:val="000000" w:themeColor="text1"/>
              </w:rPr>
              <w:t>Java-basiert, REST-API, gut dokumentiert</w:t>
            </w:r>
          </w:p>
        </w:tc>
      </w:tr>
    </w:tbl>
    <w:p w14:paraId="536C2F26" w14:textId="5A7A15AB" w:rsidR="005860EF" w:rsidRPr="005860EF" w:rsidRDefault="005860EF" w:rsidP="005860EF">
      <w:pPr>
        <w:spacing w:before="240"/>
        <w:rPr>
          <w:rFonts w:ascii="Calibri" w:hAnsi="Calibri" w:cs="Calibri"/>
          <w:color w:val="FFC000"/>
        </w:rPr>
      </w:pPr>
      <w:r w:rsidRPr="005860EF">
        <w:rPr>
          <w:rFonts w:ascii="Calibri" w:hAnsi="Calibri" w:cs="Calibri"/>
          <w:color w:val="FFC000"/>
        </w:rPr>
        <w:t>4.3. Kommerzielle Produkte und Hersteller</w:t>
      </w:r>
    </w:p>
    <w:p w14:paraId="66A52218" w14:textId="77777777" w:rsidR="005860EF" w:rsidRPr="005860EF" w:rsidRDefault="005860EF" w:rsidP="005860EF">
      <w:pPr>
        <w:spacing w:before="160"/>
        <w:rPr>
          <w:rFonts w:ascii="Calibri" w:hAnsi="Calibri" w:cs="Calibri"/>
        </w:rPr>
      </w:pPr>
      <w:r w:rsidRPr="005860EF">
        <w:rPr>
          <w:rFonts w:ascii="Calibri" w:hAnsi="Calibri" w:cs="Calibri"/>
        </w:rPr>
        <w:lastRenderedPageBreak/>
        <w:t xml:space="preserve">Cisco bietet mit </w:t>
      </w:r>
      <w:r w:rsidRPr="005860EF">
        <w:rPr>
          <w:rFonts w:ascii="Calibri" w:hAnsi="Calibri" w:cs="Calibri"/>
          <w:i/>
          <w:iCs/>
        </w:rPr>
        <w:t>Cisco ACI (Application Centric Infrastructure)</w:t>
      </w:r>
      <w:r w:rsidRPr="005860EF">
        <w:rPr>
          <w:rFonts w:ascii="Calibri" w:hAnsi="Calibri" w:cs="Calibri"/>
        </w:rPr>
        <w:t xml:space="preserve"> eine eigene SDN-Lösung für Rechenzentren an. ACI ist stark auf Policy-basiertes Networking ausgelegt und integriert sich eng mit der restlichen Cisco-Infrastruktur.</w:t>
      </w:r>
    </w:p>
    <w:p w14:paraId="6819CD75" w14:textId="77777777" w:rsidR="005860EF" w:rsidRPr="005860EF" w:rsidRDefault="005860EF" w:rsidP="005860EF">
      <w:pPr>
        <w:spacing w:before="160"/>
        <w:rPr>
          <w:rFonts w:ascii="Calibri" w:hAnsi="Calibri" w:cs="Calibri"/>
        </w:rPr>
      </w:pPr>
      <w:r w:rsidRPr="005860EF">
        <w:rPr>
          <w:rFonts w:ascii="Calibri" w:hAnsi="Calibri" w:cs="Calibri"/>
        </w:rPr>
        <w:t>VMware NSX ist eine der am weitesten verbreiteten kommerziellen SDN-Lösungen. Sie setzt auf Netzwerkvirtualisierung auf Basis von Open vSwitch und ermöglicht es, vollständige Netzwerktopologien in Software abzubilden – inklusive Firewalls, Load Balancer und VPNs.</w:t>
      </w:r>
    </w:p>
    <w:p w14:paraId="40EBF113" w14:textId="77777777" w:rsidR="005860EF" w:rsidRPr="005860EF" w:rsidRDefault="005860EF" w:rsidP="005860EF">
      <w:pPr>
        <w:spacing w:before="160"/>
        <w:rPr>
          <w:rFonts w:ascii="Calibri" w:hAnsi="Calibri" w:cs="Calibri"/>
        </w:rPr>
      </w:pPr>
      <w:r w:rsidRPr="005860EF">
        <w:rPr>
          <w:rFonts w:ascii="Calibri" w:hAnsi="Calibri" w:cs="Calibri"/>
        </w:rPr>
        <w:t>Juniper Contrail (heute Teil von Juniper Apstra) ist eine weitere kommerzielle SDN-Plattform mit starkem Fokus auf Multi-Cloud-Umgebungen.</w:t>
      </w:r>
    </w:p>
    <w:p w14:paraId="368C2B23" w14:textId="77777777" w:rsidR="005860EF" w:rsidRPr="005860EF" w:rsidRDefault="005860EF" w:rsidP="005860EF">
      <w:pPr>
        <w:spacing w:before="160"/>
        <w:rPr>
          <w:rFonts w:ascii="Calibri" w:hAnsi="Calibri" w:cs="Calibri"/>
        </w:rPr>
      </w:pPr>
      <w:r w:rsidRPr="005860EF">
        <w:rPr>
          <w:rFonts w:ascii="Calibri" w:hAnsi="Calibri" w:cs="Calibri"/>
        </w:rPr>
        <w:t xml:space="preserve">SD-WAN-Lösungen wie </w:t>
      </w:r>
      <w:r w:rsidRPr="005860EF">
        <w:rPr>
          <w:rFonts w:ascii="Calibri" w:hAnsi="Calibri" w:cs="Calibri"/>
          <w:i/>
          <w:iCs/>
        </w:rPr>
        <w:t>Cisco Viptela</w:t>
      </w:r>
      <w:r w:rsidRPr="005860EF">
        <w:rPr>
          <w:rFonts w:ascii="Calibri" w:hAnsi="Calibri" w:cs="Calibri"/>
        </w:rPr>
        <w:t xml:space="preserve">, </w:t>
      </w:r>
      <w:r w:rsidRPr="005860EF">
        <w:rPr>
          <w:rFonts w:ascii="Calibri" w:hAnsi="Calibri" w:cs="Calibri"/>
          <w:i/>
          <w:iCs/>
        </w:rPr>
        <w:t>VMware Velocloud</w:t>
      </w:r>
      <w:r w:rsidRPr="005860EF">
        <w:rPr>
          <w:rFonts w:ascii="Calibri" w:hAnsi="Calibri" w:cs="Calibri"/>
        </w:rPr>
        <w:t xml:space="preserve">, </w:t>
      </w:r>
      <w:r w:rsidRPr="005860EF">
        <w:rPr>
          <w:rFonts w:ascii="Calibri" w:hAnsi="Calibri" w:cs="Calibri"/>
          <w:i/>
          <w:iCs/>
        </w:rPr>
        <w:t>Fortinet FortiSASE</w:t>
      </w:r>
      <w:r w:rsidRPr="005860EF">
        <w:rPr>
          <w:rFonts w:ascii="Calibri" w:hAnsi="Calibri" w:cs="Calibri"/>
        </w:rPr>
        <w:t xml:space="preserve"> oder </w:t>
      </w:r>
      <w:r w:rsidRPr="005860EF">
        <w:rPr>
          <w:rFonts w:ascii="Calibri" w:hAnsi="Calibri" w:cs="Calibri"/>
          <w:i/>
          <w:iCs/>
        </w:rPr>
        <w:t>Zscaler</w:t>
      </w:r>
      <w:r w:rsidRPr="005860EF">
        <w:rPr>
          <w:rFonts w:ascii="Calibri" w:hAnsi="Calibri" w:cs="Calibri"/>
        </w:rPr>
        <w:t xml:space="preserve"> sind gewissermaßen eine spezifische Ausprägung von SDN, die auf die Vernetzung verteilter Unternehmensstandorte über das Internet ausgerichtet ist.</w:t>
      </w:r>
    </w:p>
    <w:p w14:paraId="49E35832" w14:textId="7943B24C" w:rsidR="00AB496D" w:rsidRPr="005860EF" w:rsidRDefault="005860EF" w:rsidP="00AB496D">
      <w:pPr>
        <w:spacing w:before="160"/>
        <w:rPr>
          <w:rFonts w:ascii="Calibri" w:hAnsi="Calibri" w:cs="Calibri"/>
          <w:color w:val="FFC000"/>
        </w:rPr>
      </w:pPr>
      <w:r w:rsidRPr="005860EF">
        <w:rPr>
          <w:rFonts w:ascii="Calibri" w:hAnsi="Calibri" w:cs="Calibri"/>
          <w:color w:val="FFC000"/>
        </w:rPr>
        <w:t>4.4. Open vSwitch (OVS)</w:t>
      </w:r>
    </w:p>
    <w:p w14:paraId="0E22CF25" w14:textId="0602BF54" w:rsidR="005860EF" w:rsidRDefault="005860EF" w:rsidP="00AB496D">
      <w:pPr>
        <w:spacing w:before="160"/>
        <w:rPr>
          <w:rFonts w:ascii="Calibri" w:hAnsi="Calibri" w:cs="Calibri"/>
        </w:rPr>
      </w:pPr>
      <w:r w:rsidRPr="005860EF">
        <w:rPr>
          <w:rFonts w:ascii="Calibri" w:hAnsi="Calibri" w:cs="Calibri"/>
        </w:rPr>
        <w:t>Open vSwitch ist ein besonders wichtiges Open-Source-Projekt im SDN-Ökosystem. Es handelt sich um einen softwarebasierten Switch, der auf Linux-Systemen läuft und OpenFlow sowie OVSDB unterstützt. OVS ist die Basis vieler Virtualisierungsplattformen – so wird er z.B. von OpenStack, KVM und auch von VMware NSX intern genutzt.</w:t>
      </w:r>
    </w:p>
    <w:p w14:paraId="73ED833F" w14:textId="27ED9753" w:rsidR="005860EF" w:rsidRDefault="005860EF" w:rsidP="00AB496D">
      <w:pPr>
        <w:spacing w:before="160"/>
        <w:rPr>
          <w:rFonts w:ascii="Calibri" w:hAnsi="Calibri" w:cs="Calibri"/>
        </w:rPr>
      </w:pPr>
      <w:r w:rsidRPr="005860EF">
        <w:rPr>
          <w:rFonts w:ascii="Calibri" w:hAnsi="Calibri" w:cs="Calibri"/>
          <w:color w:val="FFC000"/>
          <w:sz w:val="28"/>
          <w:szCs w:val="28"/>
        </w:rPr>
        <w:t>5. Vorteile und Herausforderungen</w:t>
      </w:r>
    </w:p>
    <w:tbl>
      <w:tblPr>
        <w:tblStyle w:val="Tabellenraster"/>
        <w:tblW w:w="0" w:type="auto"/>
        <w:tblLook w:val="04A0" w:firstRow="1" w:lastRow="0" w:firstColumn="1" w:lastColumn="0" w:noHBand="0" w:noVBand="1"/>
      </w:tblPr>
      <w:tblGrid>
        <w:gridCol w:w="4531"/>
        <w:gridCol w:w="4531"/>
      </w:tblGrid>
      <w:tr w:rsidR="005860EF" w14:paraId="50D1769B" w14:textId="77777777" w:rsidTr="005860EF">
        <w:tc>
          <w:tcPr>
            <w:tcW w:w="4531" w:type="dxa"/>
          </w:tcPr>
          <w:p w14:paraId="63AB482E" w14:textId="57CA0EEA" w:rsidR="005860EF" w:rsidRDefault="005860EF" w:rsidP="00AB496D">
            <w:pPr>
              <w:spacing w:before="160"/>
              <w:rPr>
                <w:rFonts w:ascii="Calibri" w:hAnsi="Calibri" w:cs="Calibri"/>
              </w:rPr>
            </w:pPr>
            <w:r>
              <w:rPr>
                <w:rFonts w:ascii="Calibri" w:hAnsi="Calibri" w:cs="Calibri"/>
              </w:rPr>
              <w:t>Vorteile</w:t>
            </w:r>
          </w:p>
        </w:tc>
        <w:tc>
          <w:tcPr>
            <w:tcW w:w="4531" w:type="dxa"/>
          </w:tcPr>
          <w:p w14:paraId="3CFCFF0D" w14:textId="1633DF37" w:rsidR="005860EF" w:rsidRDefault="005860EF" w:rsidP="00AB496D">
            <w:pPr>
              <w:spacing w:before="160"/>
              <w:rPr>
                <w:rFonts w:ascii="Calibri" w:hAnsi="Calibri" w:cs="Calibri"/>
              </w:rPr>
            </w:pPr>
            <w:r>
              <w:rPr>
                <w:rFonts w:ascii="Calibri" w:hAnsi="Calibri" w:cs="Calibri"/>
              </w:rPr>
              <w:t>Herausforderungen</w:t>
            </w:r>
          </w:p>
        </w:tc>
      </w:tr>
      <w:tr w:rsidR="005860EF" w14:paraId="7993B428" w14:textId="77777777" w:rsidTr="005860EF">
        <w:tc>
          <w:tcPr>
            <w:tcW w:w="4531" w:type="dxa"/>
          </w:tcPr>
          <w:p w14:paraId="040950F2" w14:textId="15D6DFD6" w:rsidR="005860EF" w:rsidRPr="005860EF" w:rsidRDefault="005860EF" w:rsidP="005860EF">
            <w:pPr>
              <w:pStyle w:val="Listenabsatz"/>
              <w:numPr>
                <w:ilvl w:val="0"/>
                <w:numId w:val="3"/>
              </w:numPr>
              <w:spacing w:before="160"/>
              <w:rPr>
                <w:rFonts w:ascii="Calibri" w:hAnsi="Calibri" w:cs="Calibri"/>
              </w:rPr>
            </w:pPr>
            <w:r w:rsidRPr="005860EF">
              <w:rPr>
                <w:rFonts w:ascii="Calibri" w:hAnsi="Calibri" w:cs="Calibri"/>
                <w:b/>
                <w:bCs/>
              </w:rPr>
              <w:t>Zentrale Verwaltung:</w:t>
            </w:r>
            <w:r w:rsidRPr="005860EF">
              <w:rPr>
                <w:rFonts w:ascii="Calibri" w:hAnsi="Calibri" w:cs="Calibri"/>
              </w:rPr>
              <w:t xml:space="preserve"> Das gesamte Netzwerk wird von einer Stelle aus konfiguriert und überwacht – kein mühsames SSH auf jeden einzelnen Switch.</w:t>
            </w:r>
          </w:p>
        </w:tc>
        <w:tc>
          <w:tcPr>
            <w:tcW w:w="4531" w:type="dxa"/>
          </w:tcPr>
          <w:p w14:paraId="7472F7A7" w14:textId="40DE368B" w:rsidR="005860EF" w:rsidRDefault="005860EF" w:rsidP="00AB496D">
            <w:pPr>
              <w:spacing w:before="160"/>
              <w:rPr>
                <w:rFonts w:ascii="Calibri" w:hAnsi="Calibri" w:cs="Calibri"/>
              </w:rPr>
            </w:pPr>
            <w:r w:rsidRPr="005860EF">
              <w:rPr>
                <w:rFonts w:ascii="Calibri" w:hAnsi="Calibri" w:cs="Calibri"/>
                <w:b/>
                <w:bCs/>
              </w:rPr>
              <w:t>Single Point of Failure:</w:t>
            </w:r>
            <w:r w:rsidRPr="005860EF">
              <w:rPr>
                <w:rFonts w:ascii="Calibri" w:hAnsi="Calibri" w:cs="Calibri"/>
              </w:rPr>
              <w:t xml:space="preserve"> Ein zentraler Controller ist auch ein zentrales Angriffs- und Ausfallziel. Hochverfügbarkeit (Clustering) ist zwingend notwendig.</w:t>
            </w:r>
          </w:p>
        </w:tc>
      </w:tr>
      <w:tr w:rsidR="005860EF" w14:paraId="4B7FA02F" w14:textId="77777777" w:rsidTr="005860EF">
        <w:tc>
          <w:tcPr>
            <w:tcW w:w="4531" w:type="dxa"/>
          </w:tcPr>
          <w:p w14:paraId="774C10A4" w14:textId="56B21E5B" w:rsidR="005860EF" w:rsidRPr="005860EF" w:rsidRDefault="005860EF" w:rsidP="005860EF">
            <w:pPr>
              <w:pStyle w:val="Listenabsatz"/>
              <w:numPr>
                <w:ilvl w:val="0"/>
                <w:numId w:val="3"/>
              </w:numPr>
              <w:spacing w:before="160"/>
              <w:rPr>
                <w:rFonts w:ascii="Calibri" w:hAnsi="Calibri" w:cs="Calibri"/>
                <w:b/>
                <w:bCs/>
              </w:rPr>
            </w:pPr>
            <w:r w:rsidRPr="005860EF">
              <w:rPr>
                <w:rFonts w:ascii="Calibri" w:hAnsi="Calibri" w:cs="Calibri"/>
                <w:b/>
                <w:bCs/>
              </w:rPr>
              <w:t xml:space="preserve">Automatisierung: </w:t>
            </w:r>
            <w:r w:rsidRPr="005860EF">
              <w:rPr>
                <w:rFonts w:ascii="Calibri" w:hAnsi="Calibri" w:cs="Calibri"/>
              </w:rPr>
              <w:t>Netzwerkkonfigurationen lassen sich per API und Skripte automatisieren, was besonders in CI/CD-Umgebungen wertvoll ist.</w:t>
            </w:r>
          </w:p>
        </w:tc>
        <w:tc>
          <w:tcPr>
            <w:tcW w:w="4531" w:type="dxa"/>
          </w:tcPr>
          <w:p w14:paraId="3C2751F3" w14:textId="41CAE4DB" w:rsidR="005860EF" w:rsidRDefault="005860EF" w:rsidP="00AB496D">
            <w:pPr>
              <w:spacing w:before="160"/>
              <w:rPr>
                <w:rFonts w:ascii="Calibri" w:hAnsi="Calibri" w:cs="Calibri"/>
              </w:rPr>
            </w:pPr>
            <w:r w:rsidRPr="005860EF">
              <w:rPr>
                <w:rFonts w:ascii="Calibri" w:hAnsi="Calibri" w:cs="Calibri"/>
                <w:b/>
                <w:bCs/>
              </w:rPr>
              <w:t>Skalierbarkeit:</w:t>
            </w:r>
            <w:r w:rsidRPr="005860EF">
              <w:rPr>
                <w:rFonts w:ascii="Calibri" w:hAnsi="Calibri" w:cs="Calibri"/>
              </w:rPr>
              <w:t xml:space="preserve"> Bei sehr großen Netzwerken muss der Controller in der Lage sein, Millionen von Flows zu verwalten.</w:t>
            </w:r>
          </w:p>
        </w:tc>
      </w:tr>
      <w:tr w:rsidR="005860EF" w14:paraId="4FFEDDDB" w14:textId="77777777" w:rsidTr="005860EF">
        <w:tc>
          <w:tcPr>
            <w:tcW w:w="4531" w:type="dxa"/>
          </w:tcPr>
          <w:p w14:paraId="0C336C27" w14:textId="11D03718" w:rsidR="005860EF" w:rsidRPr="005860EF" w:rsidRDefault="005860EF" w:rsidP="005860EF">
            <w:pPr>
              <w:pStyle w:val="Listenabsatz"/>
              <w:numPr>
                <w:ilvl w:val="0"/>
                <w:numId w:val="3"/>
              </w:numPr>
              <w:spacing w:before="160"/>
              <w:rPr>
                <w:rFonts w:ascii="Calibri" w:hAnsi="Calibri" w:cs="Calibri"/>
                <w:b/>
                <w:bCs/>
              </w:rPr>
            </w:pPr>
            <w:r w:rsidRPr="005860EF">
              <w:rPr>
                <w:rFonts w:ascii="Calibri" w:hAnsi="Calibri" w:cs="Calibri"/>
                <w:b/>
                <w:bCs/>
              </w:rPr>
              <w:t xml:space="preserve">Flexibilität: </w:t>
            </w:r>
            <w:r w:rsidRPr="005860EF">
              <w:rPr>
                <w:rFonts w:ascii="Calibri" w:hAnsi="Calibri" w:cs="Calibri"/>
              </w:rPr>
              <w:t>Netzwerktopologien können in Minuten geändert werden, ohne physisch an Geräten zu arbeiten.</w:t>
            </w:r>
          </w:p>
        </w:tc>
        <w:tc>
          <w:tcPr>
            <w:tcW w:w="4531" w:type="dxa"/>
          </w:tcPr>
          <w:p w14:paraId="2BC8C373" w14:textId="4D04038B" w:rsidR="005860EF" w:rsidRDefault="005860EF" w:rsidP="00AB496D">
            <w:pPr>
              <w:spacing w:before="160"/>
              <w:rPr>
                <w:rFonts w:ascii="Calibri" w:hAnsi="Calibri" w:cs="Calibri"/>
              </w:rPr>
            </w:pPr>
            <w:r w:rsidRPr="005860EF">
              <w:rPr>
                <w:rFonts w:ascii="Calibri" w:hAnsi="Calibri" w:cs="Calibri"/>
                <w:b/>
                <w:bCs/>
              </w:rPr>
              <w:t>Komplexität der Migration:</w:t>
            </w:r>
            <w:r w:rsidRPr="005860EF">
              <w:rPr>
                <w:rFonts w:ascii="Calibri" w:hAnsi="Calibri" w:cs="Calibri"/>
              </w:rPr>
              <w:t xml:space="preserve"> Die Umstellung bestehender Netze auf SDN ist aufwendig und kostenintensiv.</w:t>
            </w:r>
          </w:p>
        </w:tc>
      </w:tr>
      <w:tr w:rsidR="005860EF" w14:paraId="18A5C6A3" w14:textId="77777777" w:rsidTr="005860EF">
        <w:tc>
          <w:tcPr>
            <w:tcW w:w="4531" w:type="dxa"/>
          </w:tcPr>
          <w:p w14:paraId="608F5EB0" w14:textId="58AE2AEB" w:rsidR="005860EF" w:rsidRPr="005860EF" w:rsidRDefault="005860EF" w:rsidP="005860EF">
            <w:pPr>
              <w:pStyle w:val="Listenabsatz"/>
              <w:numPr>
                <w:ilvl w:val="0"/>
                <w:numId w:val="3"/>
              </w:numPr>
              <w:spacing w:before="160"/>
              <w:rPr>
                <w:rFonts w:ascii="Calibri" w:hAnsi="Calibri" w:cs="Calibri"/>
                <w:b/>
                <w:bCs/>
              </w:rPr>
            </w:pPr>
            <w:r w:rsidRPr="005860EF">
              <w:rPr>
                <w:rFonts w:ascii="Calibri" w:hAnsi="Calibri" w:cs="Calibri"/>
                <w:b/>
                <w:bCs/>
              </w:rPr>
              <w:t xml:space="preserve">Herstellerunabhängigkeit: </w:t>
            </w:r>
            <w:r w:rsidRPr="005860EF">
              <w:rPr>
                <w:rFonts w:ascii="Calibri" w:hAnsi="Calibri" w:cs="Calibri"/>
              </w:rPr>
              <w:t>Durch offene Standards wie OpenFlow sind Unternehmen weniger an einzelne Hersteller gebunden (Vendor Lock-in wird reduziert).</w:t>
            </w:r>
          </w:p>
        </w:tc>
        <w:tc>
          <w:tcPr>
            <w:tcW w:w="4531" w:type="dxa"/>
          </w:tcPr>
          <w:p w14:paraId="77307281" w14:textId="6288EB6C" w:rsidR="005860EF" w:rsidRDefault="005860EF" w:rsidP="00AB496D">
            <w:pPr>
              <w:spacing w:before="160"/>
              <w:rPr>
                <w:rFonts w:ascii="Calibri" w:hAnsi="Calibri" w:cs="Calibri"/>
              </w:rPr>
            </w:pPr>
            <w:r w:rsidRPr="005860EF">
              <w:rPr>
                <w:rFonts w:ascii="Calibri" w:hAnsi="Calibri" w:cs="Calibri"/>
                <w:b/>
                <w:bCs/>
              </w:rPr>
              <w:t>Sicherheit:</w:t>
            </w:r>
            <w:r w:rsidRPr="005860EF">
              <w:rPr>
                <w:rFonts w:ascii="Calibri" w:hAnsi="Calibri" w:cs="Calibri"/>
              </w:rPr>
              <w:t xml:space="preserve"> Die zentrale Steuerungsebene ist ein attraktives Angriffsziel; die Absicherung des Controllers und der Southbound-Kommunikation ist kritisch.</w:t>
            </w:r>
          </w:p>
        </w:tc>
      </w:tr>
      <w:tr w:rsidR="005860EF" w14:paraId="1DDE07CE" w14:textId="77777777" w:rsidTr="005860EF">
        <w:tc>
          <w:tcPr>
            <w:tcW w:w="4531" w:type="dxa"/>
          </w:tcPr>
          <w:p w14:paraId="7FFC95A1" w14:textId="232AFE8B" w:rsidR="005860EF" w:rsidRPr="005860EF" w:rsidRDefault="005860EF" w:rsidP="005860EF">
            <w:pPr>
              <w:pStyle w:val="Listenabsatz"/>
              <w:numPr>
                <w:ilvl w:val="0"/>
                <w:numId w:val="3"/>
              </w:numPr>
              <w:spacing w:before="160"/>
              <w:rPr>
                <w:rFonts w:ascii="Calibri" w:hAnsi="Calibri" w:cs="Calibri"/>
                <w:b/>
                <w:bCs/>
              </w:rPr>
            </w:pPr>
            <w:r w:rsidRPr="005860EF">
              <w:rPr>
                <w:rFonts w:ascii="Calibri" w:hAnsi="Calibri" w:cs="Calibri"/>
                <w:b/>
                <w:bCs/>
              </w:rPr>
              <w:lastRenderedPageBreak/>
              <w:t xml:space="preserve">Besseres Monitoring: </w:t>
            </w:r>
            <w:r w:rsidRPr="005860EF">
              <w:rPr>
                <w:rFonts w:ascii="Calibri" w:hAnsi="Calibri" w:cs="Calibri"/>
              </w:rPr>
              <w:t>Der Controller hat jederzeit eine vollständige Sicht auf das Netzwerk.</w:t>
            </w:r>
          </w:p>
        </w:tc>
        <w:tc>
          <w:tcPr>
            <w:tcW w:w="4531" w:type="dxa"/>
          </w:tcPr>
          <w:p w14:paraId="18054969" w14:textId="77777777" w:rsidR="005860EF" w:rsidRDefault="005860EF" w:rsidP="00AB496D">
            <w:pPr>
              <w:spacing w:before="160"/>
              <w:rPr>
                <w:rFonts w:ascii="Calibri" w:hAnsi="Calibri" w:cs="Calibri"/>
              </w:rPr>
            </w:pPr>
          </w:p>
        </w:tc>
      </w:tr>
    </w:tbl>
    <w:p w14:paraId="27734A41" w14:textId="14FC5280" w:rsidR="005860EF" w:rsidRDefault="005860EF" w:rsidP="005860EF">
      <w:pPr>
        <w:spacing w:before="160"/>
        <w:rPr>
          <w:rFonts w:ascii="Calibri" w:hAnsi="Calibri" w:cs="Calibri"/>
          <w:color w:val="FFC000"/>
          <w:sz w:val="28"/>
          <w:szCs w:val="28"/>
        </w:rPr>
      </w:pPr>
      <w:r>
        <w:rPr>
          <w:rFonts w:ascii="Calibri" w:hAnsi="Calibri" w:cs="Calibri"/>
          <w:color w:val="FFC000"/>
          <w:sz w:val="28"/>
          <w:szCs w:val="28"/>
        </w:rPr>
        <w:t>6</w:t>
      </w:r>
      <w:r w:rsidRPr="005860EF">
        <w:rPr>
          <w:rFonts w:ascii="Calibri" w:hAnsi="Calibri" w:cs="Calibri"/>
          <w:color w:val="FFC000"/>
          <w:sz w:val="28"/>
          <w:szCs w:val="28"/>
        </w:rPr>
        <w:t xml:space="preserve">. </w:t>
      </w:r>
      <w:r>
        <w:rPr>
          <w:rFonts w:ascii="Calibri" w:hAnsi="Calibri" w:cs="Calibri"/>
          <w:color w:val="FFC000"/>
          <w:sz w:val="28"/>
          <w:szCs w:val="28"/>
        </w:rPr>
        <w:t>Praxisbeispiel (Google B4)</w:t>
      </w:r>
    </w:p>
    <w:p w14:paraId="24294C98" w14:textId="5A498036" w:rsidR="005860EF" w:rsidRDefault="005860EF" w:rsidP="005860EF">
      <w:pPr>
        <w:spacing w:before="160"/>
        <w:rPr>
          <w:rFonts w:ascii="Calibri" w:hAnsi="Calibri" w:cs="Calibri"/>
        </w:rPr>
      </w:pPr>
      <w:r w:rsidRPr="005860EF">
        <w:rPr>
          <w:rFonts w:ascii="Calibri" w:hAnsi="Calibri" w:cs="Calibri"/>
        </w:rPr>
        <w:t>Ein bekanntes Praxisbeispiel für SDN im großen Maßstab ist Google B4 – das interne WAN-Netzwerk von Google, das seit etwa 2012 auf SDN-Basis betrieben wird. Google setzt dabei auf eigene Hardware-Switches und einen zentralen Controller, der die Auslastung der Verbindungen zwischen Rechenzentren in Echtzeit optimiert. Das Ergebnis: Die durchschnittliche Auslastung der Leitungen konnte laut Google-eigenen Angaben von etwa 30–40 % auf nahezu 100 % gesteigert werden, weil der Controller Datenflüsse viel effizienter verteilen kann als klassisches OSPF/BGP-Routing.</w:t>
      </w:r>
    </w:p>
    <w:p w14:paraId="71D91107" w14:textId="468A3BA8" w:rsidR="005860EF" w:rsidRDefault="005860EF" w:rsidP="005860EF">
      <w:pPr>
        <w:spacing w:before="160"/>
        <w:rPr>
          <w:rFonts w:ascii="Calibri" w:hAnsi="Calibri" w:cs="Calibri"/>
          <w:color w:val="FFC000"/>
          <w:sz w:val="28"/>
          <w:szCs w:val="28"/>
        </w:rPr>
      </w:pPr>
      <w:r>
        <w:rPr>
          <w:rFonts w:ascii="Calibri" w:hAnsi="Calibri" w:cs="Calibri"/>
          <w:color w:val="FFC000"/>
          <w:sz w:val="28"/>
          <w:szCs w:val="28"/>
        </w:rPr>
        <w:t>7</w:t>
      </w:r>
      <w:r w:rsidRPr="005860EF">
        <w:rPr>
          <w:rFonts w:ascii="Calibri" w:hAnsi="Calibri" w:cs="Calibri"/>
          <w:color w:val="FFC000"/>
          <w:sz w:val="28"/>
          <w:szCs w:val="28"/>
        </w:rPr>
        <w:t xml:space="preserve">. </w:t>
      </w:r>
      <w:r>
        <w:rPr>
          <w:rFonts w:ascii="Calibri" w:hAnsi="Calibri" w:cs="Calibri"/>
          <w:color w:val="FFC000"/>
          <w:sz w:val="28"/>
          <w:szCs w:val="28"/>
        </w:rPr>
        <w:t>Abgrenzung: SDN vs. NFV vs. SD-WAN</w:t>
      </w:r>
    </w:p>
    <w:p w14:paraId="10A3AD14" w14:textId="68239F25" w:rsidR="005860EF" w:rsidRDefault="005860EF" w:rsidP="005860EF">
      <w:pPr>
        <w:spacing w:before="160"/>
        <w:rPr>
          <w:rFonts w:ascii="Calibri" w:hAnsi="Calibri" w:cs="Calibri"/>
        </w:rPr>
      </w:pPr>
      <w:r w:rsidRPr="005860EF">
        <w:rPr>
          <w:rFonts w:ascii="Calibri" w:hAnsi="Calibri" w:cs="Calibri"/>
        </w:rPr>
        <w:t>Diese drei Begriffe werden im Kontext moderner Netzwerkarchitekturen häufig zusammen genannt, bezeichnen aber unterschiedliche Konzepte:</w:t>
      </w:r>
    </w:p>
    <w:tbl>
      <w:tblPr>
        <w:tblStyle w:val="Tabellenraster"/>
        <w:tblW w:w="0" w:type="auto"/>
        <w:tblLook w:val="04A0" w:firstRow="1" w:lastRow="0" w:firstColumn="1" w:lastColumn="0" w:noHBand="0" w:noVBand="1"/>
      </w:tblPr>
      <w:tblGrid>
        <w:gridCol w:w="3020"/>
        <w:gridCol w:w="3021"/>
        <w:gridCol w:w="3021"/>
      </w:tblGrid>
      <w:tr w:rsidR="005860EF" w14:paraId="41E77790" w14:textId="77777777" w:rsidTr="005860EF">
        <w:tc>
          <w:tcPr>
            <w:tcW w:w="3020" w:type="dxa"/>
          </w:tcPr>
          <w:p w14:paraId="370DA55D" w14:textId="3565CE5E" w:rsidR="005860EF" w:rsidRPr="005860EF" w:rsidRDefault="005860EF" w:rsidP="005860EF">
            <w:pPr>
              <w:spacing w:before="160"/>
              <w:rPr>
                <w:rFonts w:ascii="Calibri" w:hAnsi="Calibri" w:cs="Calibri"/>
                <w:b/>
                <w:bCs/>
              </w:rPr>
            </w:pPr>
            <w:r w:rsidRPr="005860EF">
              <w:rPr>
                <w:rFonts w:ascii="Calibri" w:hAnsi="Calibri" w:cs="Calibri"/>
                <w:b/>
                <w:bCs/>
              </w:rPr>
              <w:t>Begriff</w:t>
            </w:r>
          </w:p>
        </w:tc>
        <w:tc>
          <w:tcPr>
            <w:tcW w:w="3021" w:type="dxa"/>
          </w:tcPr>
          <w:p w14:paraId="218DC44B" w14:textId="0554C780" w:rsidR="005860EF" w:rsidRPr="005860EF" w:rsidRDefault="005860EF" w:rsidP="005860EF">
            <w:pPr>
              <w:spacing w:before="160"/>
              <w:rPr>
                <w:rFonts w:ascii="Calibri" w:hAnsi="Calibri" w:cs="Calibri"/>
                <w:b/>
                <w:bCs/>
              </w:rPr>
            </w:pPr>
            <w:r w:rsidRPr="005860EF">
              <w:rPr>
                <w:rFonts w:ascii="Calibri" w:hAnsi="Calibri" w:cs="Calibri"/>
                <w:b/>
                <w:bCs/>
              </w:rPr>
              <w:t>Kernidee</w:t>
            </w:r>
          </w:p>
        </w:tc>
        <w:tc>
          <w:tcPr>
            <w:tcW w:w="3021" w:type="dxa"/>
          </w:tcPr>
          <w:p w14:paraId="56B03B80" w14:textId="0B48D95F" w:rsidR="005860EF" w:rsidRPr="005860EF" w:rsidRDefault="005860EF" w:rsidP="005860EF">
            <w:pPr>
              <w:spacing w:before="160"/>
              <w:rPr>
                <w:rFonts w:ascii="Calibri" w:hAnsi="Calibri" w:cs="Calibri"/>
                <w:b/>
                <w:bCs/>
              </w:rPr>
            </w:pPr>
            <w:r w:rsidRPr="005860EF">
              <w:rPr>
                <w:rFonts w:ascii="Calibri" w:hAnsi="Calibri" w:cs="Calibri"/>
                <w:b/>
                <w:bCs/>
              </w:rPr>
              <w:t>Primärer Einsatzbereich</w:t>
            </w:r>
          </w:p>
        </w:tc>
      </w:tr>
      <w:tr w:rsidR="005860EF" w14:paraId="7E042CA4" w14:textId="77777777" w:rsidTr="005860EF">
        <w:tc>
          <w:tcPr>
            <w:tcW w:w="3020" w:type="dxa"/>
          </w:tcPr>
          <w:p w14:paraId="56CFC659" w14:textId="30D2C4D8" w:rsidR="005860EF" w:rsidRDefault="005860EF" w:rsidP="005860EF">
            <w:pPr>
              <w:spacing w:before="160"/>
              <w:rPr>
                <w:rFonts w:ascii="Calibri" w:hAnsi="Calibri" w:cs="Calibri"/>
              </w:rPr>
            </w:pPr>
            <w:r w:rsidRPr="005860EF">
              <w:rPr>
                <w:rFonts w:ascii="Calibri" w:hAnsi="Calibri" w:cs="Calibri"/>
              </w:rPr>
              <w:t>SDN</w:t>
            </w:r>
          </w:p>
        </w:tc>
        <w:tc>
          <w:tcPr>
            <w:tcW w:w="3021" w:type="dxa"/>
          </w:tcPr>
          <w:p w14:paraId="7BF92DD4" w14:textId="69DAB3F6" w:rsidR="005860EF" w:rsidRDefault="005860EF" w:rsidP="005860EF">
            <w:pPr>
              <w:spacing w:before="160"/>
              <w:rPr>
                <w:rFonts w:ascii="Calibri" w:hAnsi="Calibri" w:cs="Calibri"/>
              </w:rPr>
            </w:pPr>
            <w:r w:rsidRPr="005860EF">
              <w:rPr>
                <w:rFonts w:ascii="Calibri" w:hAnsi="Calibri" w:cs="Calibri"/>
              </w:rPr>
              <w:t>Trennung von Control Plane und Data Plane</w:t>
            </w:r>
          </w:p>
        </w:tc>
        <w:tc>
          <w:tcPr>
            <w:tcW w:w="3021" w:type="dxa"/>
          </w:tcPr>
          <w:p w14:paraId="216014A1" w14:textId="28AA6007" w:rsidR="005860EF" w:rsidRDefault="005860EF" w:rsidP="005860EF">
            <w:pPr>
              <w:spacing w:before="160"/>
              <w:rPr>
                <w:rFonts w:ascii="Calibri" w:hAnsi="Calibri" w:cs="Calibri"/>
              </w:rPr>
            </w:pPr>
            <w:r w:rsidRPr="005860EF">
              <w:rPr>
                <w:rFonts w:ascii="Calibri" w:hAnsi="Calibri" w:cs="Calibri"/>
              </w:rPr>
              <w:t>Rechenzentrum, Campus, Backbone</w:t>
            </w:r>
          </w:p>
        </w:tc>
      </w:tr>
      <w:tr w:rsidR="005860EF" w14:paraId="321FBDA7" w14:textId="77777777" w:rsidTr="005860EF">
        <w:tc>
          <w:tcPr>
            <w:tcW w:w="3020" w:type="dxa"/>
          </w:tcPr>
          <w:p w14:paraId="680E3C94" w14:textId="75C71C28" w:rsidR="005860EF" w:rsidRPr="005860EF" w:rsidRDefault="005860EF" w:rsidP="005860EF">
            <w:pPr>
              <w:spacing w:before="160"/>
              <w:rPr>
                <w:rFonts w:ascii="Calibri" w:hAnsi="Calibri" w:cs="Calibri"/>
              </w:rPr>
            </w:pPr>
            <w:r>
              <w:rPr>
                <w:rFonts w:ascii="Calibri" w:hAnsi="Calibri" w:cs="Calibri"/>
              </w:rPr>
              <w:t>NFV (Network Function Virtualization)</w:t>
            </w:r>
          </w:p>
        </w:tc>
        <w:tc>
          <w:tcPr>
            <w:tcW w:w="3021" w:type="dxa"/>
          </w:tcPr>
          <w:p w14:paraId="0536D6FB" w14:textId="0A36901F" w:rsidR="005860EF" w:rsidRDefault="005860EF" w:rsidP="005860EF">
            <w:pPr>
              <w:spacing w:before="160"/>
              <w:rPr>
                <w:rFonts w:ascii="Calibri" w:hAnsi="Calibri" w:cs="Calibri"/>
              </w:rPr>
            </w:pPr>
            <w:r w:rsidRPr="005860EF">
              <w:rPr>
                <w:rFonts w:ascii="Calibri" w:hAnsi="Calibri" w:cs="Calibri"/>
              </w:rPr>
              <w:t>Netzwerkfunktionen (Firewall, Router) als VMs statt dedizierter Hardware</w:t>
            </w:r>
          </w:p>
        </w:tc>
        <w:tc>
          <w:tcPr>
            <w:tcW w:w="3021" w:type="dxa"/>
          </w:tcPr>
          <w:p w14:paraId="23E20D2A" w14:textId="11A11637" w:rsidR="005860EF" w:rsidRDefault="005860EF" w:rsidP="005860EF">
            <w:pPr>
              <w:spacing w:before="160"/>
              <w:rPr>
                <w:rFonts w:ascii="Calibri" w:hAnsi="Calibri" w:cs="Calibri"/>
              </w:rPr>
            </w:pPr>
            <w:r w:rsidRPr="005860EF">
              <w:rPr>
                <w:rFonts w:ascii="Calibri" w:hAnsi="Calibri" w:cs="Calibri"/>
              </w:rPr>
              <w:t>Carrier-Netze, Telekommunikation</w:t>
            </w:r>
          </w:p>
        </w:tc>
      </w:tr>
      <w:tr w:rsidR="005860EF" w14:paraId="1B85926F" w14:textId="77777777" w:rsidTr="005860EF">
        <w:tc>
          <w:tcPr>
            <w:tcW w:w="3020" w:type="dxa"/>
          </w:tcPr>
          <w:p w14:paraId="6413A0C0" w14:textId="6FE75305" w:rsidR="005860EF" w:rsidRDefault="005860EF" w:rsidP="005860EF">
            <w:pPr>
              <w:spacing w:before="160"/>
              <w:rPr>
                <w:rFonts w:ascii="Calibri" w:hAnsi="Calibri" w:cs="Calibri"/>
              </w:rPr>
            </w:pPr>
            <w:r>
              <w:rPr>
                <w:rFonts w:ascii="Calibri" w:hAnsi="Calibri" w:cs="Calibri"/>
              </w:rPr>
              <w:t>SD-WAN</w:t>
            </w:r>
          </w:p>
        </w:tc>
        <w:tc>
          <w:tcPr>
            <w:tcW w:w="3021" w:type="dxa"/>
          </w:tcPr>
          <w:p w14:paraId="600ADBAF" w14:textId="3CDA5B67" w:rsidR="005860EF" w:rsidRDefault="005860EF" w:rsidP="005860EF">
            <w:pPr>
              <w:spacing w:before="160"/>
              <w:rPr>
                <w:rFonts w:ascii="Calibri" w:hAnsi="Calibri" w:cs="Calibri"/>
              </w:rPr>
            </w:pPr>
            <w:r w:rsidRPr="005860EF">
              <w:rPr>
                <w:rFonts w:ascii="Calibri" w:hAnsi="Calibri" w:cs="Calibri"/>
              </w:rPr>
              <w:t>SDN-Prinzipien auf WAN-Ebene angewendet</w:t>
            </w:r>
          </w:p>
        </w:tc>
        <w:tc>
          <w:tcPr>
            <w:tcW w:w="3021" w:type="dxa"/>
          </w:tcPr>
          <w:p w14:paraId="1B9AC508" w14:textId="053340EB" w:rsidR="005860EF" w:rsidRDefault="005860EF" w:rsidP="005860EF">
            <w:pPr>
              <w:spacing w:before="160"/>
              <w:rPr>
                <w:rFonts w:ascii="Calibri" w:hAnsi="Calibri" w:cs="Calibri"/>
              </w:rPr>
            </w:pPr>
            <w:r w:rsidRPr="005860EF">
              <w:rPr>
                <w:rFonts w:ascii="Calibri" w:hAnsi="Calibri" w:cs="Calibri"/>
              </w:rPr>
              <w:t>Vernetzung von Unternehmensstandorten</w:t>
            </w:r>
          </w:p>
        </w:tc>
      </w:tr>
    </w:tbl>
    <w:p w14:paraId="18C51F3F" w14:textId="4B8C37E6" w:rsidR="005860EF" w:rsidRDefault="005860EF" w:rsidP="005860EF">
      <w:pPr>
        <w:spacing w:before="160"/>
        <w:rPr>
          <w:rFonts w:ascii="Calibri" w:hAnsi="Calibri" w:cs="Calibri"/>
        </w:rPr>
      </w:pPr>
      <w:r>
        <w:rPr>
          <w:rFonts w:ascii="Calibri" w:hAnsi="Calibri" w:cs="Calibri"/>
        </w:rPr>
        <w:t>SDN und NFV ergänzen sich häufig: SDN steuert das Netzwerk, NFV stellt Netzwerkfunktionen virtuell bereit.</w:t>
      </w:r>
    </w:p>
    <w:p w14:paraId="611E43B0" w14:textId="0B7FE096" w:rsidR="005860EF" w:rsidRPr="005860EF" w:rsidRDefault="005860EF" w:rsidP="005860EF">
      <w:pPr>
        <w:spacing w:before="160"/>
        <w:rPr>
          <w:rFonts w:ascii="Calibri" w:hAnsi="Calibri" w:cs="Calibri"/>
          <w:color w:val="FFC000"/>
          <w:sz w:val="28"/>
          <w:szCs w:val="28"/>
        </w:rPr>
      </w:pPr>
      <w:r w:rsidRPr="005860EF">
        <w:rPr>
          <w:rFonts w:ascii="Calibri" w:hAnsi="Calibri" w:cs="Calibri"/>
          <w:color w:val="FFC000"/>
          <w:sz w:val="28"/>
          <w:szCs w:val="28"/>
        </w:rPr>
        <w:t>8. Fazit</w:t>
      </w:r>
    </w:p>
    <w:p w14:paraId="14D53013" w14:textId="20EB7738" w:rsidR="005860EF" w:rsidRPr="005860EF" w:rsidRDefault="005860EF" w:rsidP="005860EF">
      <w:pPr>
        <w:spacing w:before="160"/>
        <w:rPr>
          <w:rFonts w:ascii="Calibri" w:hAnsi="Calibri" w:cs="Calibri"/>
        </w:rPr>
      </w:pPr>
      <w:r w:rsidRPr="005860EF">
        <w:rPr>
          <w:rFonts w:ascii="Calibri" w:hAnsi="Calibri" w:cs="Calibri"/>
        </w:rPr>
        <w:t>Software-Defined Networking ist kein kurzfristiger Trend, sondern eine grundlegende Weiterentwicklung der Art, wie Netzwerke betrieben und verwaltet werden. Die Trennung von Steuerungslogik und Datenweiterleitung ermöglicht eine bisher nicht dagewesene Flexibilität, Automatisierbarkeit und Zentralisierung des Netzwerkmanagements. Gleichzeitig bringt SDN neue Herausforderungen mit sich – vor allem in Bezug auf Hochverfügbarkeit, Sicherheit und die Migration bestehender Infrastrukturen.</w:t>
      </w:r>
      <w:r>
        <w:rPr>
          <w:rFonts w:ascii="Calibri" w:hAnsi="Calibri" w:cs="Calibri"/>
        </w:rPr>
        <w:t xml:space="preserve"> </w:t>
      </w:r>
      <w:r w:rsidRPr="005860EF">
        <w:rPr>
          <w:rFonts w:ascii="Calibri" w:hAnsi="Calibri" w:cs="Calibri"/>
        </w:rPr>
        <w:t>Für angehende IT-Infrastruktur-Spezialisten ist das Verständnis von SDN heute unverzichtbar, da moderne Cloud-Umgebungen, Rechenzentren und Carrier-Netze nahezu ausnahmslos auf SDN-Konzepten aufbauen.</w:t>
      </w:r>
    </w:p>
    <w:p w14:paraId="4366F48B" w14:textId="0D135C84" w:rsidR="005860EF" w:rsidRDefault="00CA7636" w:rsidP="005860EF">
      <w:pPr>
        <w:spacing w:before="160"/>
        <w:rPr>
          <w:rFonts w:ascii="Calibri" w:hAnsi="Calibri" w:cs="Calibri"/>
          <w:color w:val="FFC000"/>
          <w:sz w:val="28"/>
          <w:szCs w:val="28"/>
        </w:rPr>
      </w:pPr>
      <w:r w:rsidRPr="00CA7636">
        <w:rPr>
          <w:rFonts w:ascii="Calibri" w:hAnsi="Calibri" w:cs="Calibri"/>
          <w:color w:val="FFC000"/>
          <w:sz w:val="28"/>
          <w:szCs w:val="28"/>
        </w:rPr>
        <w:t>9. Quellen</w:t>
      </w:r>
    </w:p>
    <w:p w14:paraId="167D94BE" w14:textId="5E02AB8C" w:rsidR="00CA7636" w:rsidRDefault="00CA7636" w:rsidP="00CA7636">
      <w:pPr>
        <w:spacing w:before="160"/>
        <w:rPr>
          <w:rFonts w:ascii="Calibri" w:hAnsi="Calibri" w:cs="Calibri"/>
        </w:rPr>
      </w:pPr>
      <w:r>
        <w:rPr>
          <w:rFonts w:ascii="Calibri" w:hAnsi="Calibri" w:cs="Calibri"/>
        </w:rPr>
        <w:lastRenderedPageBreak/>
        <w:t xml:space="preserve">Open Networking Foundation (ONF): Software-Defined Networking: The New Norm for Networks, ONF White Paper, 2012. </w:t>
      </w:r>
      <w:hyperlink r:id="rId7" w:history="1">
        <w:r w:rsidRPr="0035289A">
          <w:rPr>
            <w:rStyle w:val="Hyperlink"/>
            <w:rFonts w:ascii="Calibri" w:hAnsi="Calibri" w:cs="Calibri"/>
          </w:rPr>
          <w:t>https://opennetworking.org</w:t>
        </w:r>
      </w:hyperlink>
    </w:p>
    <w:p w14:paraId="7F0352B3" w14:textId="3C2DF187" w:rsidR="00CA7636" w:rsidRDefault="00CA7636" w:rsidP="00CA7636">
      <w:pPr>
        <w:spacing w:before="160"/>
        <w:rPr>
          <w:rFonts w:ascii="Calibri" w:hAnsi="Calibri" w:cs="Calibri"/>
        </w:rPr>
      </w:pPr>
      <w:r w:rsidRPr="00CA7636">
        <w:rPr>
          <w:rFonts w:ascii="Calibri" w:hAnsi="Calibri" w:cs="Calibri"/>
        </w:rPr>
        <w:t xml:space="preserve">Kreutz, D. et al.: </w:t>
      </w:r>
      <w:r w:rsidRPr="00CA7636">
        <w:rPr>
          <w:rFonts w:ascii="Calibri" w:hAnsi="Calibri" w:cs="Calibri"/>
          <w:i/>
          <w:iCs/>
        </w:rPr>
        <w:t>Software-Defined Networking: A Comprehensive Survey</w:t>
      </w:r>
      <w:r w:rsidRPr="00CA7636">
        <w:rPr>
          <w:rFonts w:ascii="Calibri" w:hAnsi="Calibri" w:cs="Calibri"/>
        </w:rPr>
        <w:t>, Proceedings of the IEEE, Vol. 103, No. 1, 2015.</w:t>
      </w:r>
    </w:p>
    <w:p w14:paraId="4418E3D1" w14:textId="3C94CDB1" w:rsidR="00CA7636" w:rsidRDefault="00CA7636" w:rsidP="00CA7636">
      <w:pPr>
        <w:spacing w:before="160"/>
        <w:rPr>
          <w:rFonts w:ascii="Calibri" w:hAnsi="Calibri" w:cs="Calibri"/>
        </w:rPr>
      </w:pPr>
      <w:r w:rsidRPr="00CA7636">
        <w:rPr>
          <w:rFonts w:ascii="Calibri" w:hAnsi="Calibri" w:cs="Calibri"/>
        </w:rPr>
        <w:t xml:space="preserve">Google: </w:t>
      </w:r>
      <w:r w:rsidRPr="00CA7636">
        <w:rPr>
          <w:rFonts w:ascii="Calibri" w:hAnsi="Calibri" w:cs="Calibri"/>
          <w:i/>
          <w:iCs/>
        </w:rPr>
        <w:t>B4: Experience with a Globally-Deployed Software Defined WAN</w:t>
      </w:r>
      <w:r w:rsidRPr="00CA7636">
        <w:rPr>
          <w:rFonts w:ascii="Calibri" w:hAnsi="Calibri" w:cs="Calibri"/>
        </w:rPr>
        <w:t xml:space="preserve">, SIGCOMM 2013. </w:t>
      </w:r>
      <w:hyperlink r:id="rId8" w:history="1">
        <w:r w:rsidRPr="00CA7636">
          <w:rPr>
            <w:rStyle w:val="Hyperlink"/>
            <w:rFonts w:ascii="Calibri" w:hAnsi="Calibri" w:cs="Calibri"/>
          </w:rPr>
          <w:t>https://research.google/pubs/b4-experience-with-a-globally-deployed-software-defined-wan/</w:t>
        </w:r>
      </w:hyperlink>
    </w:p>
    <w:p w14:paraId="7F0466CE" w14:textId="709671E4" w:rsidR="00CA7636" w:rsidRPr="00CA7636" w:rsidRDefault="00CA7636" w:rsidP="00CA7636">
      <w:pPr>
        <w:spacing w:before="160"/>
        <w:rPr>
          <w:rFonts w:ascii="Calibri" w:hAnsi="Calibri" w:cs="Calibri"/>
        </w:rPr>
      </w:pPr>
      <w:r w:rsidRPr="00CA7636">
        <w:rPr>
          <w:rFonts w:ascii="Calibri" w:hAnsi="Calibri" w:cs="Calibri"/>
        </w:rPr>
        <w:t xml:space="preserve">OpenDaylight Project: </w:t>
      </w:r>
      <w:hyperlink r:id="rId9" w:history="1">
        <w:r w:rsidRPr="00CA7636">
          <w:rPr>
            <w:rStyle w:val="Hyperlink"/>
            <w:rFonts w:ascii="Calibri" w:hAnsi="Calibri" w:cs="Calibri"/>
          </w:rPr>
          <w:t>https://www.opendaylight.org</w:t>
        </w:r>
      </w:hyperlink>
      <w:r w:rsidRPr="00CA7636">
        <w:rPr>
          <w:rFonts w:ascii="Calibri" w:hAnsi="Calibri" w:cs="Calibri"/>
        </w:rPr>
        <w:t xml:space="preserve"> </w:t>
      </w:r>
    </w:p>
    <w:p w14:paraId="66E8D8E1" w14:textId="163EBEEC" w:rsidR="00CA7636" w:rsidRPr="00CA7636" w:rsidRDefault="00CA7636" w:rsidP="00CA7636">
      <w:pPr>
        <w:spacing w:before="160"/>
        <w:rPr>
          <w:rFonts w:ascii="Calibri" w:hAnsi="Calibri" w:cs="Calibri"/>
        </w:rPr>
      </w:pPr>
      <w:r w:rsidRPr="00CA7636">
        <w:rPr>
          <w:rFonts w:ascii="Calibri" w:hAnsi="Calibri" w:cs="Calibri"/>
        </w:rPr>
        <w:t xml:space="preserve">Open vSwitch: </w:t>
      </w:r>
      <w:hyperlink r:id="rId10" w:history="1">
        <w:r w:rsidRPr="00CA7636">
          <w:rPr>
            <w:rStyle w:val="Hyperlink"/>
            <w:rFonts w:ascii="Calibri" w:hAnsi="Calibri" w:cs="Calibri"/>
          </w:rPr>
          <w:t>https://www.openvswitch.org</w:t>
        </w:r>
      </w:hyperlink>
      <w:r w:rsidRPr="00CA7636">
        <w:rPr>
          <w:rFonts w:ascii="Calibri" w:hAnsi="Calibri" w:cs="Calibri"/>
        </w:rPr>
        <w:t xml:space="preserve"> </w:t>
      </w:r>
    </w:p>
    <w:p w14:paraId="0DD52D3F" w14:textId="692CFF0D" w:rsidR="00CA7636" w:rsidRPr="00CA7636" w:rsidRDefault="00CA7636" w:rsidP="00CA7636">
      <w:pPr>
        <w:spacing w:before="160"/>
        <w:rPr>
          <w:rFonts w:ascii="Calibri" w:hAnsi="Calibri" w:cs="Calibri"/>
        </w:rPr>
      </w:pPr>
      <w:r w:rsidRPr="00CA7636">
        <w:rPr>
          <w:rFonts w:ascii="Calibri" w:hAnsi="Calibri" w:cs="Calibri"/>
        </w:rPr>
        <w:t xml:space="preserve">Cisco: </w:t>
      </w:r>
      <w:r w:rsidRPr="00CA7636">
        <w:rPr>
          <w:rFonts w:ascii="Calibri" w:hAnsi="Calibri" w:cs="Calibri"/>
          <w:i/>
          <w:iCs/>
        </w:rPr>
        <w:t>ACI Architecture Overview</w:t>
      </w:r>
      <w:r w:rsidRPr="00CA7636">
        <w:rPr>
          <w:rFonts w:ascii="Calibri" w:hAnsi="Calibri" w:cs="Calibri"/>
        </w:rPr>
        <w:t xml:space="preserve">. </w:t>
      </w:r>
      <w:hyperlink r:id="rId11" w:history="1">
        <w:r w:rsidRPr="00CA7636">
          <w:rPr>
            <w:rStyle w:val="Hyperlink"/>
            <w:rFonts w:ascii="Calibri" w:hAnsi="Calibri" w:cs="Calibri"/>
          </w:rPr>
          <w:t>https://www.cisco.com/c/en/us/solutions/data-center-virtualization/application-centric-infrastructure</w:t>
        </w:r>
      </w:hyperlink>
      <w:r w:rsidRPr="00CA7636">
        <w:rPr>
          <w:rFonts w:ascii="Calibri" w:hAnsi="Calibri" w:cs="Calibri"/>
        </w:rPr>
        <w:t xml:space="preserve"> </w:t>
      </w:r>
    </w:p>
    <w:p w14:paraId="3D5E4D0D" w14:textId="46BF50E1" w:rsidR="00CA7636" w:rsidRPr="00CA7636" w:rsidRDefault="00CA7636" w:rsidP="00CA7636">
      <w:pPr>
        <w:spacing w:before="160"/>
        <w:rPr>
          <w:rFonts w:ascii="Calibri" w:hAnsi="Calibri" w:cs="Calibri"/>
        </w:rPr>
      </w:pPr>
      <w:r w:rsidRPr="00CA7636">
        <w:rPr>
          <w:rFonts w:ascii="Calibri" w:hAnsi="Calibri" w:cs="Calibri"/>
        </w:rPr>
        <w:t xml:space="preserve">VMware NSX Documentation: </w:t>
      </w:r>
      <w:hyperlink r:id="rId12" w:history="1">
        <w:r w:rsidRPr="00CA7636">
          <w:rPr>
            <w:rStyle w:val="Hyperlink"/>
            <w:rFonts w:ascii="Calibri" w:hAnsi="Calibri" w:cs="Calibri"/>
          </w:rPr>
          <w:t>https://docs.vmware.com/en/VMware-NSX</w:t>
        </w:r>
      </w:hyperlink>
    </w:p>
    <w:p w14:paraId="1D3BAB01" w14:textId="6D6B1EAC" w:rsidR="00CA7636" w:rsidRPr="00CA7636" w:rsidRDefault="00CA7636" w:rsidP="005860EF">
      <w:pPr>
        <w:spacing w:before="160"/>
        <w:rPr>
          <w:rFonts w:ascii="Calibri" w:hAnsi="Calibri" w:cs="Calibri"/>
          <w:color w:val="FFC000"/>
          <w:sz w:val="28"/>
          <w:szCs w:val="28"/>
        </w:rPr>
      </w:pPr>
    </w:p>
    <w:p w14:paraId="1ECBFB1F" w14:textId="77777777" w:rsidR="005860EF" w:rsidRPr="00AB496D" w:rsidRDefault="005860EF" w:rsidP="00AB496D">
      <w:pPr>
        <w:spacing w:before="160"/>
        <w:rPr>
          <w:rFonts w:ascii="Calibri" w:hAnsi="Calibri" w:cs="Calibri"/>
        </w:rPr>
      </w:pPr>
    </w:p>
    <w:sectPr w:rsidR="005860EF" w:rsidRPr="00AB496D">
      <w:headerReference w:type="default" r:id="rId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C1F7E" w14:textId="77777777" w:rsidR="001E2FC9" w:rsidRDefault="001E2FC9" w:rsidP="00126F4E">
      <w:pPr>
        <w:spacing w:after="0" w:line="240" w:lineRule="auto"/>
      </w:pPr>
      <w:r>
        <w:separator/>
      </w:r>
    </w:p>
  </w:endnote>
  <w:endnote w:type="continuationSeparator" w:id="0">
    <w:p w14:paraId="5370FBFE" w14:textId="77777777" w:rsidR="001E2FC9" w:rsidRDefault="001E2FC9" w:rsidP="00126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4A5A7" w14:textId="77777777" w:rsidR="001E2FC9" w:rsidRDefault="001E2FC9" w:rsidP="00126F4E">
      <w:pPr>
        <w:spacing w:after="0" w:line="240" w:lineRule="auto"/>
      </w:pPr>
      <w:r>
        <w:separator/>
      </w:r>
    </w:p>
  </w:footnote>
  <w:footnote w:type="continuationSeparator" w:id="0">
    <w:p w14:paraId="064B35F8" w14:textId="77777777" w:rsidR="001E2FC9" w:rsidRDefault="001E2FC9" w:rsidP="00126F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12DE4" w14:textId="1EC4690B" w:rsidR="00126F4E" w:rsidRPr="00126F4E" w:rsidRDefault="00126F4E" w:rsidP="00126F4E">
    <w:pPr>
      <w:pStyle w:val="Kopfzeile"/>
      <w:jc w:val="right"/>
      <w:rPr>
        <w:rFonts w:ascii="Calibri" w:hAnsi="Calibri" w:cs="Calibri"/>
      </w:rPr>
    </w:pPr>
    <w:r w:rsidRPr="00126F4E">
      <w:rPr>
        <w:rFonts w:ascii="Calibri" w:hAnsi="Calibri" w:cs="Calibri"/>
      </w:rPr>
      <w:t>Aufgabe 1 | LV-Virtualisierung | BITI BB | Niklas Wintner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F74451"/>
    <w:multiLevelType w:val="hybridMultilevel"/>
    <w:tmpl w:val="3A40240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2EED68EE"/>
    <w:multiLevelType w:val="hybridMultilevel"/>
    <w:tmpl w:val="4260DE4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15:restartNumberingAfterBreak="0">
    <w:nsid w:val="6CF12006"/>
    <w:multiLevelType w:val="hybridMultilevel"/>
    <w:tmpl w:val="0D18D1F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404886736">
    <w:abstractNumId w:val="0"/>
  </w:num>
  <w:num w:numId="2" w16cid:durableId="1800565480">
    <w:abstractNumId w:val="2"/>
  </w:num>
  <w:num w:numId="3" w16cid:durableId="899756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4A7"/>
    <w:rsid w:val="00126F4E"/>
    <w:rsid w:val="001E2FC9"/>
    <w:rsid w:val="003A24A7"/>
    <w:rsid w:val="005860EF"/>
    <w:rsid w:val="00613038"/>
    <w:rsid w:val="006F26D8"/>
    <w:rsid w:val="00917E23"/>
    <w:rsid w:val="00AA1B16"/>
    <w:rsid w:val="00AB496D"/>
    <w:rsid w:val="00CA763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CD865"/>
  <w15:chartTrackingRefBased/>
  <w15:docId w15:val="{63D51260-3322-44EE-96F2-F69B1CE5C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A24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A24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A24A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A24A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A24A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A24A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A24A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A24A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A24A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A24A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A24A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A24A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A24A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A24A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A24A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A24A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A24A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A24A7"/>
    <w:rPr>
      <w:rFonts w:eastAsiaTheme="majorEastAsia" w:cstheme="majorBidi"/>
      <w:color w:val="272727" w:themeColor="text1" w:themeTint="D8"/>
    </w:rPr>
  </w:style>
  <w:style w:type="paragraph" w:styleId="Titel">
    <w:name w:val="Title"/>
    <w:basedOn w:val="Standard"/>
    <w:next w:val="Standard"/>
    <w:link w:val="TitelZchn"/>
    <w:uiPriority w:val="10"/>
    <w:qFormat/>
    <w:rsid w:val="003A2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A24A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A24A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A24A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A24A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A24A7"/>
    <w:rPr>
      <w:i/>
      <w:iCs/>
      <w:color w:val="404040" w:themeColor="text1" w:themeTint="BF"/>
    </w:rPr>
  </w:style>
  <w:style w:type="paragraph" w:styleId="Listenabsatz">
    <w:name w:val="List Paragraph"/>
    <w:basedOn w:val="Standard"/>
    <w:uiPriority w:val="34"/>
    <w:qFormat/>
    <w:rsid w:val="003A24A7"/>
    <w:pPr>
      <w:ind w:left="720"/>
      <w:contextualSpacing/>
    </w:pPr>
  </w:style>
  <w:style w:type="character" w:styleId="IntensiveHervorhebung">
    <w:name w:val="Intense Emphasis"/>
    <w:basedOn w:val="Absatz-Standardschriftart"/>
    <w:uiPriority w:val="21"/>
    <w:qFormat/>
    <w:rsid w:val="003A24A7"/>
    <w:rPr>
      <w:i/>
      <w:iCs/>
      <w:color w:val="0F4761" w:themeColor="accent1" w:themeShade="BF"/>
    </w:rPr>
  </w:style>
  <w:style w:type="paragraph" w:styleId="IntensivesZitat">
    <w:name w:val="Intense Quote"/>
    <w:basedOn w:val="Standard"/>
    <w:next w:val="Standard"/>
    <w:link w:val="IntensivesZitatZchn"/>
    <w:uiPriority w:val="30"/>
    <w:qFormat/>
    <w:rsid w:val="003A2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A24A7"/>
    <w:rPr>
      <w:i/>
      <w:iCs/>
      <w:color w:val="0F4761" w:themeColor="accent1" w:themeShade="BF"/>
    </w:rPr>
  </w:style>
  <w:style w:type="character" w:styleId="IntensiverVerweis">
    <w:name w:val="Intense Reference"/>
    <w:basedOn w:val="Absatz-Standardschriftart"/>
    <w:uiPriority w:val="32"/>
    <w:qFormat/>
    <w:rsid w:val="003A24A7"/>
    <w:rPr>
      <w:b/>
      <w:bCs/>
      <w:smallCaps/>
      <w:color w:val="0F4761" w:themeColor="accent1" w:themeShade="BF"/>
      <w:spacing w:val="5"/>
    </w:rPr>
  </w:style>
  <w:style w:type="paragraph" w:styleId="Kopfzeile">
    <w:name w:val="header"/>
    <w:basedOn w:val="Standard"/>
    <w:link w:val="KopfzeileZchn"/>
    <w:uiPriority w:val="99"/>
    <w:unhideWhenUsed/>
    <w:rsid w:val="00126F4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26F4E"/>
  </w:style>
  <w:style w:type="paragraph" w:styleId="Fuzeile">
    <w:name w:val="footer"/>
    <w:basedOn w:val="Standard"/>
    <w:link w:val="FuzeileZchn"/>
    <w:uiPriority w:val="99"/>
    <w:unhideWhenUsed/>
    <w:rsid w:val="00126F4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26F4E"/>
  </w:style>
  <w:style w:type="table" w:styleId="Tabellenraster">
    <w:name w:val="Table Grid"/>
    <w:basedOn w:val="NormaleTabelle"/>
    <w:uiPriority w:val="39"/>
    <w:rsid w:val="00126F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CA7636"/>
    <w:rPr>
      <w:color w:val="467886" w:themeColor="hyperlink"/>
      <w:u w:val="single"/>
    </w:rPr>
  </w:style>
  <w:style w:type="character" w:styleId="NichtaufgelsteErwhnung">
    <w:name w:val="Unresolved Mention"/>
    <w:basedOn w:val="Absatz-Standardschriftart"/>
    <w:uiPriority w:val="99"/>
    <w:semiHidden/>
    <w:unhideWhenUsed/>
    <w:rsid w:val="00CA76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47673">
      <w:bodyDiv w:val="1"/>
      <w:marLeft w:val="0"/>
      <w:marRight w:val="0"/>
      <w:marTop w:val="0"/>
      <w:marBottom w:val="0"/>
      <w:divBdr>
        <w:top w:val="none" w:sz="0" w:space="0" w:color="auto"/>
        <w:left w:val="none" w:sz="0" w:space="0" w:color="auto"/>
        <w:bottom w:val="none" w:sz="0" w:space="0" w:color="auto"/>
        <w:right w:val="none" w:sz="0" w:space="0" w:color="auto"/>
      </w:divBdr>
    </w:div>
    <w:div w:id="81296464">
      <w:bodyDiv w:val="1"/>
      <w:marLeft w:val="0"/>
      <w:marRight w:val="0"/>
      <w:marTop w:val="0"/>
      <w:marBottom w:val="0"/>
      <w:divBdr>
        <w:top w:val="none" w:sz="0" w:space="0" w:color="auto"/>
        <w:left w:val="none" w:sz="0" w:space="0" w:color="auto"/>
        <w:bottom w:val="none" w:sz="0" w:space="0" w:color="auto"/>
        <w:right w:val="none" w:sz="0" w:space="0" w:color="auto"/>
      </w:divBdr>
    </w:div>
    <w:div w:id="81417613">
      <w:bodyDiv w:val="1"/>
      <w:marLeft w:val="0"/>
      <w:marRight w:val="0"/>
      <w:marTop w:val="0"/>
      <w:marBottom w:val="0"/>
      <w:divBdr>
        <w:top w:val="none" w:sz="0" w:space="0" w:color="auto"/>
        <w:left w:val="none" w:sz="0" w:space="0" w:color="auto"/>
        <w:bottom w:val="none" w:sz="0" w:space="0" w:color="auto"/>
        <w:right w:val="none" w:sz="0" w:space="0" w:color="auto"/>
      </w:divBdr>
    </w:div>
    <w:div w:id="198323568">
      <w:bodyDiv w:val="1"/>
      <w:marLeft w:val="0"/>
      <w:marRight w:val="0"/>
      <w:marTop w:val="0"/>
      <w:marBottom w:val="0"/>
      <w:divBdr>
        <w:top w:val="none" w:sz="0" w:space="0" w:color="auto"/>
        <w:left w:val="none" w:sz="0" w:space="0" w:color="auto"/>
        <w:bottom w:val="none" w:sz="0" w:space="0" w:color="auto"/>
        <w:right w:val="none" w:sz="0" w:space="0" w:color="auto"/>
      </w:divBdr>
    </w:div>
    <w:div w:id="293367938">
      <w:bodyDiv w:val="1"/>
      <w:marLeft w:val="0"/>
      <w:marRight w:val="0"/>
      <w:marTop w:val="0"/>
      <w:marBottom w:val="0"/>
      <w:divBdr>
        <w:top w:val="none" w:sz="0" w:space="0" w:color="auto"/>
        <w:left w:val="none" w:sz="0" w:space="0" w:color="auto"/>
        <w:bottom w:val="none" w:sz="0" w:space="0" w:color="auto"/>
        <w:right w:val="none" w:sz="0" w:space="0" w:color="auto"/>
      </w:divBdr>
    </w:div>
    <w:div w:id="313919758">
      <w:bodyDiv w:val="1"/>
      <w:marLeft w:val="0"/>
      <w:marRight w:val="0"/>
      <w:marTop w:val="0"/>
      <w:marBottom w:val="0"/>
      <w:divBdr>
        <w:top w:val="none" w:sz="0" w:space="0" w:color="auto"/>
        <w:left w:val="none" w:sz="0" w:space="0" w:color="auto"/>
        <w:bottom w:val="none" w:sz="0" w:space="0" w:color="auto"/>
        <w:right w:val="none" w:sz="0" w:space="0" w:color="auto"/>
      </w:divBdr>
    </w:div>
    <w:div w:id="395054136">
      <w:bodyDiv w:val="1"/>
      <w:marLeft w:val="0"/>
      <w:marRight w:val="0"/>
      <w:marTop w:val="0"/>
      <w:marBottom w:val="0"/>
      <w:divBdr>
        <w:top w:val="none" w:sz="0" w:space="0" w:color="auto"/>
        <w:left w:val="none" w:sz="0" w:space="0" w:color="auto"/>
        <w:bottom w:val="none" w:sz="0" w:space="0" w:color="auto"/>
        <w:right w:val="none" w:sz="0" w:space="0" w:color="auto"/>
      </w:divBdr>
    </w:div>
    <w:div w:id="514728351">
      <w:bodyDiv w:val="1"/>
      <w:marLeft w:val="0"/>
      <w:marRight w:val="0"/>
      <w:marTop w:val="0"/>
      <w:marBottom w:val="0"/>
      <w:divBdr>
        <w:top w:val="none" w:sz="0" w:space="0" w:color="auto"/>
        <w:left w:val="none" w:sz="0" w:space="0" w:color="auto"/>
        <w:bottom w:val="none" w:sz="0" w:space="0" w:color="auto"/>
        <w:right w:val="none" w:sz="0" w:space="0" w:color="auto"/>
      </w:divBdr>
    </w:div>
    <w:div w:id="651640774">
      <w:bodyDiv w:val="1"/>
      <w:marLeft w:val="0"/>
      <w:marRight w:val="0"/>
      <w:marTop w:val="0"/>
      <w:marBottom w:val="0"/>
      <w:divBdr>
        <w:top w:val="none" w:sz="0" w:space="0" w:color="auto"/>
        <w:left w:val="none" w:sz="0" w:space="0" w:color="auto"/>
        <w:bottom w:val="none" w:sz="0" w:space="0" w:color="auto"/>
        <w:right w:val="none" w:sz="0" w:space="0" w:color="auto"/>
      </w:divBdr>
    </w:div>
    <w:div w:id="758527257">
      <w:bodyDiv w:val="1"/>
      <w:marLeft w:val="0"/>
      <w:marRight w:val="0"/>
      <w:marTop w:val="0"/>
      <w:marBottom w:val="0"/>
      <w:divBdr>
        <w:top w:val="none" w:sz="0" w:space="0" w:color="auto"/>
        <w:left w:val="none" w:sz="0" w:space="0" w:color="auto"/>
        <w:bottom w:val="none" w:sz="0" w:space="0" w:color="auto"/>
        <w:right w:val="none" w:sz="0" w:space="0" w:color="auto"/>
      </w:divBdr>
    </w:div>
    <w:div w:id="1017121185">
      <w:bodyDiv w:val="1"/>
      <w:marLeft w:val="0"/>
      <w:marRight w:val="0"/>
      <w:marTop w:val="0"/>
      <w:marBottom w:val="0"/>
      <w:divBdr>
        <w:top w:val="none" w:sz="0" w:space="0" w:color="auto"/>
        <w:left w:val="none" w:sz="0" w:space="0" w:color="auto"/>
        <w:bottom w:val="none" w:sz="0" w:space="0" w:color="auto"/>
        <w:right w:val="none" w:sz="0" w:space="0" w:color="auto"/>
      </w:divBdr>
    </w:div>
    <w:div w:id="1578438026">
      <w:bodyDiv w:val="1"/>
      <w:marLeft w:val="0"/>
      <w:marRight w:val="0"/>
      <w:marTop w:val="0"/>
      <w:marBottom w:val="0"/>
      <w:divBdr>
        <w:top w:val="none" w:sz="0" w:space="0" w:color="auto"/>
        <w:left w:val="none" w:sz="0" w:space="0" w:color="auto"/>
        <w:bottom w:val="none" w:sz="0" w:space="0" w:color="auto"/>
        <w:right w:val="none" w:sz="0" w:space="0" w:color="auto"/>
      </w:divBdr>
    </w:div>
    <w:div w:id="1983845929">
      <w:bodyDiv w:val="1"/>
      <w:marLeft w:val="0"/>
      <w:marRight w:val="0"/>
      <w:marTop w:val="0"/>
      <w:marBottom w:val="0"/>
      <w:divBdr>
        <w:top w:val="none" w:sz="0" w:space="0" w:color="auto"/>
        <w:left w:val="none" w:sz="0" w:space="0" w:color="auto"/>
        <w:bottom w:val="none" w:sz="0" w:space="0" w:color="auto"/>
        <w:right w:val="none" w:sz="0" w:space="0" w:color="auto"/>
      </w:divBdr>
    </w:div>
    <w:div w:id="2010791479">
      <w:bodyDiv w:val="1"/>
      <w:marLeft w:val="0"/>
      <w:marRight w:val="0"/>
      <w:marTop w:val="0"/>
      <w:marBottom w:val="0"/>
      <w:divBdr>
        <w:top w:val="none" w:sz="0" w:space="0" w:color="auto"/>
        <w:left w:val="none" w:sz="0" w:space="0" w:color="auto"/>
        <w:bottom w:val="none" w:sz="0" w:space="0" w:color="auto"/>
        <w:right w:val="none" w:sz="0" w:space="0" w:color="auto"/>
      </w:divBdr>
    </w:div>
    <w:div w:id="2021656349">
      <w:bodyDiv w:val="1"/>
      <w:marLeft w:val="0"/>
      <w:marRight w:val="0"/>
      <w:marTop w:val="0"/>
      <w:marBottom w:val="0"/>
      <w:divBdr>
        <w:top w:val="none" w:sz="0" w:space="0" w:color="auto"/>
        <w:left w:val="none" w:sz="0" w:space="0" w:color="auto"/>
        <w:bottom w:val="none" w:sz="0" w:space="0" w:color="auto"/>
        <w:right w:val="none" w:sz="0" w:space="0" w:color="auto"/>
      </w:divBdr>
    </w:div>
    <w:div w:id="2089881482">
      <w:bodyDiv w:val="1"/>
      <w:marLeft w:val="0"/>
      <w:marRight w:val="0"/>
      <w:marTop w:val="0"/>
      <w:marBottom w:val="0"/>
      <w:divBdr>
        <w:top w:val="none" w:sz="0" w:space="0" w:color="auto"/>
        <w:left w:val="none" w:sz="0" w:space="0" w:color="auto"/>
        <w:bottom w:val="none" w:sz="0" w:space="0" w:color="auto"/>
        <w:right w:val="none" w:sz="0" w:space="0" w:color="auto"/>
      </w:divBdr>
    </w:div>
    <w:div w:id="2113083767">
      <w:bodyDiv w:val="1"/>
      <w:marLeft w:val="0"/>
      <w:marRight w:val="0"/>
      <w:marTop w:val="0"/>
      <w:marBottom w:val="0"/>
      <w:divBdr>
        <w:top w:val="none" w:sz="0" w:space="0" w:color="auto"/>
        <w:left w:val="none" w:sz="0" w:space="0" w:color="auto"/>
        <w:bottom w:val="none" w:sz="0" w:space="0" w:color="auto"/>
        <w:right w:val="none" w:sz="0" w:space="0" w:color="auto"/>
      </w:divBdr>
    </w:div>
    <w:div w:id="2115052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google/pubs/b4-experience-with-a-globally-deployed-software-defined-wan/"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opennetworking.org" TargetMode="External"/><Relationship Id="rId12" Type="http://schemas.openxmlformats.org/officeDocument/2006/relationships/hyperlink" Target="https://docs.vmware.com/en/VMware-NS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isco.com/c/en/us/solutions/data-center-virtualization/application-centric-infrastructure"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openvswitch.org" TargetMode="External"/><Relationship Id="rId4" Type="http://schemas.openxmlformats.org/officeDocument/2006/relationships/webSettings" Target="webSettings.xml"/><Relationship Id="rId9" Type="http://schemas.openxmlformats.org/officeDocument/2006/relationships/hyperlink" Target="https://www.opendaylight.org" TargetMode="Externa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1582</Words>
  <Characters>9970</Characters>
  <Application>Microsoft Office Word</Application>
  <DocSecurity>0</DocSecurity>
  <Lines>83</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Wintner, Niklas</dc:creator>
  <cp:keywords/>
  <dc:description/>
  <cp:lastModifiedBy>Wintner, Niklas</cp:lastModifiedBy>
  <cp:revision>2</cp:revision>
  <dcterms:created xsi:type="dcterms:W3CDTF">2026-04-30T08:56:00Z</dcterms:created>
  <dcterms:modified xsi:type="dcterms:W3CDTF">2026-04-30T09:41:00Z</dcterms:modified>
</cp:coreProperties>
</file>