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3A281" w14:textId="77777777" w:rsidR="007E5FB7" w:rsidRPr="007E5FB7" w:rsidRDefault="007E5FB7" w:rsidP="007E5FB7">
      <w:pPr>
        <w:rPr>
          <w:rFonts w:ascii="Arial" w:hAnsi="Arial" w:cs="Arial"/>
          <w:b/>
          <w:bCs/>
          <w:sz w:val="20"/>
          <w:szCs w:val="20"/>
        </w:rPr>
      </w:pPr>
      <w:r w:rsidRPr="007E5FB7">
        <w:rPr>
          <w:rFonts w:ascii="Arial" w:hAnsi="Arial" w:cs="Arial"/>
          <w:b/>
          <w:bCs/>
          <w:sz w:val="20"/>
          <w:szCs w:val="20"/>
        </w:rPr>
        <w:t>Entwicklung des Raspberry Pi Controllers</w:t>
      </w:r>
    </w:p>
    <w:p w14:paraId="064E0436" w14:textId="77777777" w:rsidR="007E5FB7" w:rsidRPr="007E5FB7" w:rsidRDefault="007E5FB7" w:rsidP="007E5FB7">
      <w:pPr>
        <w:rPr>
          <w:rFonts w:ascii="Arial" w:hAnsi="Arial" w:cs="Arial"/>
          <w:sz w:val="20"/>
          <w:szCs w:val="20"/>
        </w:rPr>
      </w:pPr>
      <w:r w:rsidRPr="007E5FB7">
        <w:rPr>
          <w:rFonts w:ascii="Arial" w:hAnsi="Arial" w:cs="Arial"/>
          <w:sz w:val="20"/>
          <w:szCs w:val="20"/>
        </w:rPr>
        <w:t>Zu Beginn wurde die Aufgabe des Raspberry Pi Controllers innerhalb der Systemarchitektur festgelegt. Der RaspCtrl bildet die zentrale Steuerung zwischen dem Adafruit Circuit Playground Bluefruit, dem Sense HAT V2 und dem Raspberry Pi Server. Als erster Schritt wurde eine einheitliche JSON-Datenstruktur für Temperatur, Licht, Luftfeuchtigkeit sowie die Zustände von Store, Heizung und Kühlung definiert.</w:t>
      </w:r>
    </w:p>
    <w:p w14:paraId="7A043AD2" w14:textId="77777777" w:rsidR="007E5FB7" w:rsidRPr="007E5FB7" w:rsidRDefault="007E5FB7" w:rsidP="007E5FB7">
      <w:pPr>
        <w:rPr>
          <w:rFonts w:ascii="Arial" w:hAnsi="Arial" w:cs="Arial"/>
          <w:sz w:val="20"/>
          <w:szCs w:val="20"/>
        </w:rPr>
      </w:pPr>
      <w:r w:rsidRPr="007E5FB7">
        <w:rPr>
          <w:rFonts w:ascii="Arial" w:hAnsi="Arial" w:cs="Arial"/>
          <w:sz w:val="20"/>
          <w:szCs w:val="20"/>
        </w:rPr>
        <w:t>Anschliessend wurde die Kommunikation prototypisch getestet. Der erste Versuchsaufbau verwendete Modbus TCP und simulierte Sensorwerte, um das Schreiben und Lesen von Registern zu überprüfen. Auf Grundlage dieses Schnittstellentests entstand die erste vollständige Version des RaspCtrl. Der Programmcode wurde dabei in mehrere Module aufgeteilt: main.py übernimmt die Initialisierung und den zyklischen Programmablauf, app.py koordiniert den Datenfluss, controller.py enthält die Regelungslogik, hardware.py bindet das Bluefruit und den Sense HAT ein und server.py verwaltet die Kommunikation mit dem Raspberry Pi Server.</w:t>
      </w:r>
    </w:p>
    <w:p w14:paraId="0F5174C4" w14:textId="77777777" w:rsidR="007E5FB7" w:rsidRPr="007E5FB7" w:rsidRDefault="007E5FB7" w:rsidP="007E5FB7">
      <w:pPr>
        <w:rPr>
          <w:rFonts w:ascii="Arial" w:hAnsi="Arial" w:cs="Arial"/>
          <w:sz w:val="20"/>
          <w:szCs w:val="20"/>
        </w:rPr>
      </w:pPr>
      <w:r w:rsidRPr="007E5FB7">
        <w:rPr>
          <w:rFonts w:ascii="Arial" w:hAnsi="Arial" w:cs="Arial"/>
          <w:sz w:val="20"/>
          <w:szCs w:val="20"/>
        </w:rPr>
        <w:t>Die Verbindung zum Bluefruit wurde als drahtgebundene serielle USB-Verbindung umgesetzt. Das Bluefruit überträgt Temperatur und Licht als zeilenweise codierte JSON-Nachrichten. Der RaspCtrl prüft die empfangenen Daten und verwirft unvollständige oder fehlerhafte Nachrichten. Nach der Zusammenführung der Programme wurde die serielle Kommunikation auf dem Raspberry Pi praktisch getestet. Dabei musste die Parametrierung des verwendeten USB-Ports korrigiert werden. Der Port /dev/ttyACM1 ist anschliessend als Standardwert hinterlegt worden, kann beim Programmstart jedoch weiterhin angepasst werden.</w:t>
      </w:r>
    </w:p>
    <w:p w14:paraId="42F93B06" w14:textId="77777777" w:rsidR="007E5FB7" w:rsidRPr="007E5FB7" w:rsidRDefault="007E5FB7" w:rsidP="007E5FB7">
      <w:pPr>
        <w:rPr>
          <w:rFonts w:ascii="Arial" w:hAnsi="Arial" w:cs="Arial"/>
          <w:sz w:val="20"/>
          <w:szCs w:val="20"/>
        </w:rPr>
      </w:pPr>
      <w:r w:rsidRPr="007E5FB7">
        <w:rPr>
          <w:rFonts w:ascii="Arial" w:hAnsi="Arial" w:cs="Arial"/>
          <w:sz w:val="20"/>
          <w:szCs w:val="20"/>
        </w:rPr>
        <w:t>Für die Raumklimasteuerung wurde eine autonome Regelungslogik mit einem Temperatursollwert und einer Totzone entwickelt. Überschreitet die Raumtemperatur die obere Grenze, wird ein Kühlbedarf erkannt. Bei ausreichendem Tageslicht wird zuerst die Store geschlossen, um den zusätzlichen Wärmeeintrag durch Sonneneinstrahlung zu reduzieren. Erst nach Ablauf einer einstellbaren Verzögerungszeit wird die Kühlung aktiviert. Bei Unterschreitung der unteren Temperaturgrenze erfolgt der Ablauf umgekehrt: Die Store wird bei vorhandenem Tageslicht geöffnet, damit die Sonnenenergie zur passiven Erwärmung genutzt werden kann. Reicht diese Massnahme nicht aus, wird nach Ablauf der Verzögerungszeit die Heizung aktiviert. Innerhalb der Totzone sind Heizung und Kühlung ausgeschaltet.</w:t>
      </w:r>
    </w:p>
    <w:p w14:paraId="6E5A3B61" w14:textId="77777777" w:rsidR="007E5FB7" w:rsidRPr="007E5FB7" w:rsidRDefault="007E5FB7" w:rsidP="007E5FB7">
      <w:pPr>
        <w:rPr>
          <w:rFonts w:ascii="Arial" w:hAnsi="Arial" w:cs="Arial"/>
          <w:sz w:val="20"/>
          <w:szCs w:val="20"/>
        </w:rPr>
      </w:pPr>
      <w:r w:rsidRPr="007E5FB7">
        <w:rPr>
          <w:rFonts w:ascii="Arial" w:hAnsi="Arial" w:cs="Arial"/>
          <w:sz w:val="20"/>
          <w:szCs w:val="20"/>
        </w:rPr>
        <w:t>Der Sense HAT V2 erfasst zusätzlich die Luftfeuchtigkeit. Seine LED-Matrix zeigt den aktuellen Zustand der Klimaregelung an. Rot steht für Heizen und Blau für Kühlen. Befindet sich die Temperatur innerhalb der Totzone, bleibt die Anzeige ausgeschaltet. Über die Visualisierung kann die Anzeige freigegeben oder vollständig ausgeschaltet werden, ohne die eigentliche Regelungslogik zu beeinflussen.</w:t>
      </w:r>
    </w:p>
    <w:p w14:paraId="16A4EF27" w14:textId="77777777" w:rsidR="007E5FB7" w:rsidRPr="007E5FB7" w:rsidRDefault="007E5FB7" w:rsidP="007E5FB7">
      <w:pPr>
        <w:rPr>
          <w:rFonts w:ascii="Arial" w:hAnsi="Arial" w:cs="Arial"/>
          <w:sz w:val="20"/>
          <w:szCs w:val="20"/>
        </w:rPr>
      </w:pPr>
      <w:r w:rsidRPr="007E5FB7">
        <w:rPr>
          <w:rFonts w:ascii="Arial" w:hAnsi="Arial" w:cs="Arial"/>
          <w:sz w:val="20"/>
          <w:szCs w:val="20"/>
        </w:rPr>
        <w:t>Die Kommunikation zwischen RaspCtrl und RaspServ wurde zunächst mit JSON-Nachrichten über eine TCP-Verbindung realisiert. Im weiteren Projektverlauf wurde diese Verbindung auf Modbus TCP umgestellt. Hierfür wurde eine feste Registerbelegung für Messwerte, Zustände und Bedienbefehle definiert. Temperatur, Luftfeuchtigkeit, Lichtwert, Solltemperatur und Totzone werden in Holding-Registern übertragen. Binäre Zustände wie Heizen, Kühlen, Store geschlossen und manueller Betrieb werden platzsparend in einem gemeinsamen Statusregister codiert. Die Netzwerkkommunikation läuft in einem separaten Hintergrund-Thread, damit ein Ausfall oder eine Unterbrechung der Serververbindung die autonome Raumklimasteuerung nicht blockiert. Bei einem Verbindungsunterbruch wird automatisch ein erneuter Verbindungsaufbau durchgeführt.</w:t>
      </w:r>
    </w:p>
    <w:p w14:paraId="507768D5" w14:textId="77777777" w:rsidR="007E5FB7" w:rsidRPr="007E5FB7" w:rsidRDefault="007E5FB7" w:rsidP="007E5FB7">
      <w:pPr>
        <w:rPr>
          <w:rFonts w:ascii="Arial" w:hAnsi="Arial" w:cs="Arial"/>
          <w:sz w:val="20"/>
          <w:szCs w:val="20"/>
        </w:rPr>
      </w:pPr>
      <w:r w:rsidRPr="007E5FB7">
        <w:rPr>
          <w:rFonts w:ascii="Arial" w:hAnsi="Arial" w:cs="Arial"/>
          <w:sz w:val="20"/>
          <w:szCs w:val="20"/>
        </w:rPr>
        <w:t>Abschliessend wurde die manuelle Storenübersteuerung ergänzt. Über die Visualisierung kann zwischen Automatikbetrieb, manuell offen und manuell geschlossen gewählt werden. Ein manueller Befehl besitzt Vorrang vor der automatischen Regelung und bleibt bis zum Tageswechsel aktiv. Nach Mitternacht wird die Steuerung automatisch wieder in den Automatikbetrieb zurückgesetzt. Dadurch bleibt die lokale Regelung auch bei einer manuellen Bedienung eindeutig und kehrt selbstständig in den vorgesehenen Normalbetrieb zurück.</w:t>
      </w:r>
    </w:p>
    <w:p w14:paraId="29B7659C" w14:textId="77777777" w:rsidR="00D42717" w:rsidRPr="00866256" w:rsidRDefault="00D42717">
      <w:pPr>
        <w:rPr>
          <w:rFonts w:ascii="Arial" w:hAnsi="Arial" w:cs="Arial"/>
          <w:sz w:val="20"/>
          <w:szCs w:val="20"/>
        </w:rPr>
      </w:pPr>
    </w:p>
    <w:sectPr w:rsidR="00D42717" w:rsidRPr="008662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877"/>
    <w:rsid w:val="00093B72"/>
    <w:rsid w:val="000F3DB5"/>
    <w:rsid w:val="003F1744"/>
    <w:rsid w:val="004A7BB3"/>
    <w:rsid w:val="007B25A1"/>
    <w:rsid w:val="007E5FB7"/>
    <w:rsid w:val="00866256"/>
    <w:rsid w:val="009C7F54"/>
    <w:rsid w:val="00C05877"/>
    <w:rsid w:val="00D13518"/>
    <w:rsid w:val="00D4271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ACA51E-DABE-4A6D-8315-5872C4C3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877"/>
    <w:rPr>
      <w:rFonts w:eastAsiaTheme="majorEastAsia" w:cstheme="majorBidi"/>
      <w:color w:val="272727" w:themeColor="text1" w:themeTint="D8"/>
    </w:rPr>
  </w:style>
  <w:style w:type="paragraph" w:styleId="Title">
    <w:name w:val="Title"/>
    <w:basedOn w:val="Normal"/>
    <w:next w:val="Normal"/>
    <w:link w:val="TitleChar"/>
    <w:uiPriority w:val="10"/>
    <w:qFormat/>
    <w:rsid w:val="00C05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877"/>
    <w:pPr>
      <w:spacing w:before="160"/>
      <w:jc w:val="center"/>
    </w:pPr>
    <w:rPr>
      <w:i/>
      <w:iCs/>
      <w:color w:val="404040" w:themeColor="text1" w:themeTint="BF"/>
    </w:rPr>
  </w:style>
  <w:style w:type="character" w:customStyle="1" w:styleId="QuoteChar">
    <w:name w:val="Quote Char"/>
    <w:basedOn w:val="DefaultParagraphFont"/>
    <w:link w:val="Quote"/>
    <w:uiPriority w:val="29"/>
    <w:rsid w:val="00C05877"/>
    <w:rPr>
      <w:i/>
      <w:iCs/>
      <w:color w:val="404040" w:themeColor="text1" w:themeTint="BF"/>
    </w:rPr>
  </w:style>
  <w:style w:type="paragraph" w:styleId="ListParagraph">
    <w:name w:val="List Paragraph"/>
    <w:basedOn w:val="Normal"/>
    <w:uiPriority w:val="34"/>
    <w:qFormat/>
    <w:rsid w:val="00C05877"/>
    <w:pPr>
      <w:ind w:left="720"/>
      <w:contextualSpacing/>
    </w:pPr>
  </w:style>
  <w:style w:type="character" w:styleId="IntenseEmphasis">
    <w:name w:val="Intense Emphasis"/>
    <w:basedOn w:val="DefaultParagraphFont"/>
    <w:uiPriority w:val="21"/>
    <w:qFormat/>
    <w:rsid w:val="00C05877"/>
    <w:rPr>
      <w:i/>
      <w:iCs/>
      <w:color w:val="0F4761" w:themeColor="accent1" w:themeShade="BF"/>
    </w:rPr>
  </w:style>
  <w:style w:type="paragraph" w:styleId="IntenseQuote">
    <w:name w:val="Intense Quote"/>
    <w:basedOn w:val="Normal"/>
    <w:next w:val="Normal"/>
    <w:link w:val="IntenseQuoteChar"/>
    <w:uiPriority w:val="30"/>
    <w:qFormat/>
    <w:rsid w:val="00C05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877"/>
    <w:rPr>
      <w:i/>
      <w:iCs/>
      <w:color w:val="0F4761" w:themeColor="accent1" w:themeShade="BF"/>
    </w:rPr>
  </w:style>
  <w:style w:type="character" w:styleId="IntenseReference">
    <w:name w:val="Intense Reference"/>
    <w:basedOn w:val="DefaultParagraphFont"/>
    <w:uiPriority w:val="32"/>
    <w:qFormat/>
    <w:rsid w:val="00C058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573</Words>
  <Characters>3610</Characters>
  <Application>Microsoft Office Word</Application>
  <DocSecurity>0</DocSecurity>
  <Lines>30</Lines>
  <Paragraphs>8</Paragraphs>
  <ScaleCrop>false</ScaleCrop>
  <Company>Hoval Aktiengesellschaft</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Janett Niklaus</dc:creator>
  <cp:keywords/>
  <dc:description/>
  <cp:lastModifiedBy>Janett Niklaus</cp:lastModifiedBy>
  <cp:revision>2</cp:revision>
  <dcterms:created xsi:type="dcterms:W3CDTF">2026-09-09T07:59:00Z</dcterms:created>
  <dcterms:modified xsi:type="dcterms:W3CDTF">2026-09-09T08:00:00Z</dcterms:modified>
</cp:coreProperties>
</file>