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Учреждение образования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«Белорусский государственный университет информатики и радиоэлектроники»</w:t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экономической информатики</w:t>
      </w:r>
    </w:p>
    <w:p w:rsidR="00000000" w:rsidDel="00000000" w:rsidP="00000000" w:rsidRDefault="00000000" w:rsidRPr="00000000" w14:paraId="00000004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D">
      <w:pPr>
        <w:ind w:firstLine="709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«Объектно-ориентированный анализ и  моделирование,  разработка статических моделей»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ФКП, гр.81430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Мацаль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Н.Ю.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Лыщик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04" w:right="0" w:firstLine="0"/>
        <w:jc w:val="lef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А.П.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" w:right="2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 2020</w:t>
      </w:r>
    </w:p>
    <w:p w:rsidR="00000000" w:rsidDel="00000000" w:rsidP="00000000" w:rsidRDefault="00000000" w:rsidRPr="00000000" w14:paraId="00000020">
      <w:pPr>
        <w:shd w:fill="ffffff" w:val="clear"/>
        <w:spacing w:line="276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Цель: </w:t>
      </w:r>
      <w:r w:rsidDel="00000000" w:rsidR="00000000" w:rsidRPr="00000000">
        <w:rPr>
          <w:sz w:val="28"/>
          <w:szCs w:val="28"/>
          <w:rtl w:val="0"/>
        </w:rPr>
        <w:t xml:space="preserve">Разработать диаграмму вариантов использования по предметной области «Онлайн система автомобильный дилер».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Ознакомление с основными элементами определения, представления, проектирования и моделирования программных систем с помощью языка UML. Реализовать модель в программном коде JAVA.</w:t>
      </w:r>
    </w:p>
    <w:p w:rsidR="00000000" w:rsidDel="00000000" w:rsidP="00000000" w:rsidRDefault="00000000" w:rsidRPr="00000000" w14:paraId="00000021">
      <w:pPr>
        <w:spacing w:after="280" w:before="280" w:lineRule="auto"/>
        <w:ind w:firstLine="567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Теоретические сведения</w:t>
      </w:r>
    </w:p>
    <w:p w:rsidR="00000000" w:rsidDel="00000000" w:rsidP="00000000" w:rsidRDefault="00000000" w:rsidRPr="00000000" w14:paraId="00000022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Диаграмма прецедентов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 (диаграмма вариантов использования)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в UML – 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000000" w:rsidDel="00000000" w:rsidP="00000000" w:rsidRDefault="00000000" w:rsidRPr="00000000" w14:paraId="00000023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:rsidR="00000000" w:rsidDel="00000000" w:rsidP="00000000" w:rsidRDefault="00000000" w:rsidRPr="00000000" w14:paraId="00000024">
      <w:pPr>
        <w:spacing w:after="280" w:before="280" w:lineRule="auto"/>
        <w:ind w:firstLine="567"/>
        <w:jc w:val="both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Для отражения модели прецедентов на диаграмме используются:</w:t>
      </w:r>
    </w:p>
    <w:p w:rsidR="00000000" w:rsidDel="00000000" w:rsidP="00000000" w:rsidRDefault="00000000" w:rsidRPr="00000000" w14:paraId="00000025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· рамки системы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прямоугольник с названием в верхней части и эллипсами (прецедентами) внутри. Часто может быть опущен без потери полезной информации.</w:t>
      </w:r>
    </w:p>
    <w:p w:rsidR="00000000" w:rsidDel="00000000" w:rsidP="00000000" w:rsidRDefault="00000000" w:rsidRPr="00000000" w14:paraId="00000026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· актёр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стилизованный человечек, обозначающий набор ролей пользователя (понимается в широком смысле: человек, внешняя сущность, класс, другая система), взаимодействующего с некоторой сущностью (системой, подсистемой, классом). Актёры не могут быть связаны друг с другом (за исключением отношений обобщения/наследования).</w:t>
      </w:r>
    </w:p>
    <w:p w:rsidR="00000000" w:rsidDel="00000000" w:rsidP="00000000" w:rsidRDefault="00000000" w:rsidRPr="00000000" w14:paraId="00000027">
      <w:pPr>
        <w:spacing w:after="280" w:before="280" w:lineRule="auto"/>
        <w:ind w:firstLine="567"/>
        <w:jc w:val="both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Стандартное графическое изображение актера:</w:t>
      </w:r>
    </w:p>
    <w:p w:rsidR="00000000" w:rsidDel="00000000" w:rsidP="00000000" w:rsidRDefault="00000000" w:rsidRPr="00000000" w14:paraId="00000028">
      <w:pPr>
        <w:spacing w:after="280" w:before="280" w:lineRule="auto"/>
        <w:ind w:firstLine="567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53274" cy="102069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274" cy="102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· прецедент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эллипс с надписью, обозначающий выполняемые системой действия (могут включать возможные варианты), приводящие к наблюдаемым актёрами результатам.</w:t>
      </w:r>
    </w:p>
    <w:p w:rsidR="00000000" w:rsidDel="00000000" w:rsidP="00000000" w:rsidRDefault="00000000" w:rsidRPr="00000000" w14:paraId="0000002A">
      <w:pPr>
        <w:spacing w:after="280" w:before="280" w:lineRule="auto"/>
        <w:ind w:firstLine="567"/>
        <w:jc w:val="both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Стандартное графическое изображение прецедента:</w:t>
      </w:r>
    </w:p>
    <w:p w:rsidR="00000000" w:rsidDel="00000000" w:rsidP="00000000" w:rsidRDefault="00000000" w:rsidRPr="00000000" w14:paraId="0000002B">
      <w:pPr>
        <w:spacing w:after="280" w:before="280" w:lineRule="auto"/>
        <w:ind w:firstLine="567"/>
        <w:jc w:val="center"/>
        <w:rPr>
          <w:i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502976" cy="74759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2976" cy="74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Надпись может быть именем или описанием (с точки зрения актёров) того, «что» делает система (а не «как»). Имя прецедента связано с непрерываемым (атомарным) сценарием — конкретной последовательностью действий, иллюстрирующей поведение. В ходе сценария актёры обмениваются с системой сообщениями. Сценарий может быть приведён на диаграмме прецедентов в виде UML-комментария. С одним прецедентом может быть связано несколько различных сценариев.</w:t>
      </w:r>
    </w:p>
    <w:p w:rsidR="00000000" w:rsidDel="00000000" w:rsidP="00000000" w:rsidRDefault="00000000" w:rsidRPr="00000000" w14:paraId="0000002D">
      <w:pPr>
        <w:spacing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Виды отношений:</w:t>
      </w:r>
    </w:p>
    <w:p w:rsidR="00000000" w:rsidDel="00000000" w:rsidP="00000000" w:rsidRDefault="00000000" w:rsidRPr="00000000" w14:paraId="0000002E">
      <w:pPr>
        <w:spacing w:after="280" w:before="280" w:lineRule="auto"/>
        <w:ind w:firstLine="567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·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ассоциативное отношение.</w:t>
      </w:r>
    </w:p>
    <w:p w:rsidR="00000000" w:rsidDel="00000000" w:rsidP="00000000" w:rsidRDefault="00000000" w:rsidRPr="00000000" w14:paraId="0000002F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Отношение между вариантом использования и актером, отражающее связь между ними. Оно устанавливает, какую конкретную роль играет актер при взаимодействии с экземпляром варианта использования.</w:t>
      </w:r>
    </w:p>
    <w:p w:rsidR="00000000" w:rsidDel="00000000" w:rsidP="00000000" w:rsidRDefault="00000000" w:rsidRPr="00000000" w14:paraId="00000030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· отношение обобщения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стрелка с не закрашенным треугольником (треугольник ставится у более общего прецедента).</w:t>
      </w:r>
    </w:p>
    <w:p w:rsidR="00000000" w:rsidDel="00000000" w:rsidP="00000000" w:rsidRDefault="00000000" w:rsidRPr="00000000" w14:paraId="00000031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Служит для указания того факта, что некоторый вариант использования А может быть обобщен до варианта использования Б (или актер А может быть обобщен до актера Б).</w:t>
      </w:r>
    </w:p>
    <w:p w:rsidR="00000000" w:rsidDel="00000000" w:rsidP="00000000" w:rsidRDefault="00000000" w:rsidRPr="00000000" w14:paraId="00000032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· отношение включения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пунктирная стрелка со стереотипом «include».</w:t>
      </w:r>
    </w:p>
    <w:p w:rsidR="00000000" w:rsidDel="00000000" w:rsidP="00000000" w:rsidRDefault="00000000" w:rsidRPr="00000000" w14:paraId="00000033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Указывает, что некоторое заданное поведение для одного варианта использования включается в качестве составного компонента в последовательность поведения другого варианта использования.</w:t>
      </w:r>
    </w:p>
    <w:p w:rsidR="00000000" w:rsidDel="00000000" w:rsidP="00000000" w:rsidRDefault="00000000" w:rsidRPr="00000000" w14:paraId="00000034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· отношение расширения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пунктирная стрелка со стереотипом «extend» (стрелка входит в расширяемый прецедент, в дополнительном разделе которого может быть указана точка расширения и, возможно в виде комментария, условие расширения).</w:t>
      </w:r>
    </w:p>
    <w:p w:rsidR="00000000" w:rsidDel="00000000" w:rsidP="00000000" w:rsidRDefault="00000000" w:rsidRPr="00000000" w14:paraId="00000035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Определяет взаимосвязь базового варианта использования с некоторым другим вариантом использования, функциональное поведение которого задействуется базовым не всегда, а только при выполнении некоторых дополнительных условий.</w:t>
      </w:r>
    </w:p>
    <w:p w:rsidR="00000000" w:rsidDel="00000000" w:rsidP="00000000" w:rsidRDefault="00000000" w:rsidRPr="00000000" w14:paraId="00000036">
      <w:pPr>
        <w:spacing w:before="280" w:lineRule="auto"/>
        <w:ind w:firstLine="567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80" w:lineRule="auto"/>
        <w:ind w:firstLine="567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Результат выполнения работы:</w:t>
      </w:r>
    </w:p>
    <w:p w:rsidR="00000000" w:rsidDel="00000000" w:rsidP="00000000" w:rsidRDefault="00000000" w:rsidRPr="00000000" w14:paraId="00000038">
      <w:pPr>
        <w:spacing w:before="280" w:lineRule="auto"/>
        <w:ind w:firstLine="567"/>
        <w:jc w:val="both"/>
        <w:rPr>
          <w:b w:val="1"/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u w:val="single"/>
          <w:rtl w:val="0"/>
        </w:rPr>
        <w:t xml:space="preserve">Описание диаграммы вариантов использования «Онлайн система автомобильный дилер»</w:t>
      </w:r>
    </w:p>
    <w:p w:rsidR="00000000" w:rsidDel="00000000" w:rsidP="00000000" w:rsidRDefault="00000000" w:rsidRPr="00000000" w14:paraId="00000039">
      <w:pPr>
        <w:spacing w:after="280" w:before="28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системе задействованы два актера: персонал и покупатель.</w:t>
      </w:r>
    </w:p>
    <w:p w:rsidR="00000000" w:rsidDel="00000000" w:rsidP="00000000" w:rsidRDefault="00000000" w:rsidRPr="00000000" w14:paraId="0000003A">
      <w:pPr>
        <w:spacing w:after="280" w:before="280" w:lineRule="auto"/>
        <w:ind w:left="993" w:firstLine="0"/>
        <w:jc w:val="both"/>
        <w:rPr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Персоналу доступны следующие use cases: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3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«Авторизация»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«Просмотр списка машин»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35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«Подтверждение покупки»</w:t>
      </w:r>
    </w:p>
    <w:p w:rsidR="00000000" w:rsidDel="00000000" w:rsidP="00000000" w:rsidRDefault="00000000" w:rsidRPr="00000000" w14:paraId="0000003E">
      <w:pPr>
        <w:spacing w:after="280" w:before="280" w:lineRule="auto"/>
        <w:ind w:left="990" w:firstLine="0"/>
        <w:jc w:val="both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При просмотре списка  машин персонал может: добавить, изменить статус, просмотреть и удалить машину из списка.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993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Покупателю доступны следующие use cases: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Логин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Регистрация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к списку машин.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Покупка машины.</w:t>
      </w:r>
    </w:p>
    <w:p w:rsidR="00000000" w:rsidDel="00000000" w:rsidP="00000000" w:rsidRDefault="00000000" w:rsidRPr="00000000" w14:paraId="00000044">
      <w:pPr>
        <w:spacing w:after="280" w:before="280" w:lineRule="auto"/>
        <w:ind w:left="927" w:firstLine="0"/>
        <w:jc w:val="both"/>
        <w:rPr>
          <w:i w:val="1"/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Если говорить об покупке машины покупатель может:</w:t>
      </w:r>
    </w:p>
    <w:p w:rsidR="00000000" w:rsidDel="00000000" w:rsidP="00000000" w:rsidRDefault="00000000" w:rsidRPr="00000000" w14:paraId="00000045">
      <w:pPr>
        <w:spacing w:after="280" w:before="280" w:lineRule="auto"/>
        <w:ind w:firstLine="72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Добавить в корзину машину, заказать нужную машину, оплатить заказ.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Диаграмма вариантов использования</w:t>
      </w:r>
    </w:p>
    <w:p w:rsidR="00000000" w:rsidDel="00000000" w:rsidP="00000000" w:rsidRDefault="00000000" w:rsidRPr="00000000" w14:paraId="00000048">
      <w:pPr>
        <w:spacing w:after="280" w:before="280" w:lineRule="auto"/>
        <w:jc w:val="center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5619750" cy="67151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76" w:lineRule="auto"/>
        <w:ind w:firstLine="567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276" w:lineRule="auto"/>
        <w:ind w:firstLine="567"/>
        <w:jc w:val="both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Реализация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схемы 1,в программном коде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Cl6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a-b;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a*b;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Cl6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"f2: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+ f2(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 f1: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+ f1(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abstract 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Cl7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abstract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b);</w:t>
        <w:br w:type="textWrapping"/>
        <w:t xml:space="preserve">}</w:t>
      </w:r>
    </w:p>
    <w:p w:rsidR="00000000" w:rsidDel="00000000" w:rsidP="00000000" w:rsidRDefault="00000000" w:rsidRPr="00000000" w14:paraId="000000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abstract 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Cl9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abstract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();</w:t>
        <w:br w:type="textWrapping"/>
        <w:t xml:space="preserve">}</w:t>
      </w:r>
    </w:p>
    <w:p w:rsidR="00000000" w:rsidDel="00000000" w:rsidP="00000000" w:rsidRDefault="00000000" w:rsidRPr="00000000" w14:paraId="000000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abstract 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Cl11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abstract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f11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();</w:t>
        <w:br w:type="textWrapping"/>
        <w:t xml:space="preserve">}</w:t>
      </w:r>
    </w:p>
    <w:p w:rsidR="00000000" w:rsidDel="00000000" w:rsidP="00000000" w:rsidRDefault="00000000" w:rsidRPr="00000000" w14:paraId="000000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Cl12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 + b;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a*b;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a-b;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Cl12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"f7: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+ f7(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 f2: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+f2(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 f1: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+f1(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Cl13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Cl7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 + b;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 *b;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a-b;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Cl13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"f7: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+ f7(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 f2: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+f2(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 f1: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+f1(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Cl14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Cl11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I10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f11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"f11"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"f10"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s1)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"f4"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a-b;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a+b;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Cl14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"class cl14"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Cl15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Cl9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I10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f9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"f9"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"f10"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"f8"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s1)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"f4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a+b;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8"/>
          <w:szCs w:val="28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a-b;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Cl15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8"/>
          <w:szCs w:val="28"/>
          <w:rtl w:val="0"/>
        </w:rPr>
        <w:t xml:space="preserve">"Class 15 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b);</w:t>
        <w:br w:type="textWrapping"/>
        <w:t xml:space="preserve">}</w:t>
      </w:r>
    </w:p>
    <w:p w:rsidR="00000000" w:rsidDel="00000000" w:rsidP="00000000" w:rsidRDefault="00000000" w:rsidRPr="00000000" w14:paraId="000000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I2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b);</w:t>
        <w:br w:type="textWrapping"/>
        <w:t xml:space="preserve">}</w:t>
      </w:r>
    </w:p>
    <w:p w:rsidR="00000000" w:rsidDel="00000000" w:rsidP="00000000" w:rsidRDefault="00000000" w:rsidRPr="00000000" w14:paraId="000000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I3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a);</w:t>
        <w:br w:type="textWrapping"/>
        <w:t xml:space="preserve">}</w:t>
      </w:r>
    </w:p>
    <w:p w:rsidR="00000000" w:rsidDel="00000000" w:rsidP="00000000" w:rsidRDefault="00000000" w:rsidRPr="00000000" w14:paraId="000000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I4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s1);</w:t>
        <w:br w:type="textWrapping"/>
        <w:t xml:space="preserve">}</w:t>
      </w:r>
    </w:p>
    <w:p w:rsidR="00000000" w:rsidDel="00000000" w:rsidP="00000000" w:rsidRDefault="00000000" w:rsidRPr="00000000" w14:paraId="000000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I5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b);</w:t>
        <w:br w:type="textWrapping"/>
        <w:t xml:space="preserve">}</w:t>
      </w:r>
    </w:p>
    <w:p w:rsidR="00000000" w:rsidDel="00000000" w:rsidP="00000000" w:rsidRDefault="00000000" w:rsidRPr="00000000" w14:paraId="000000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I8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();</w:t>
        <w:br w:type="textWrapping"/>
        <w:t xml:space="preserve">}</w:t>
      </w:r>
    </w:p>
    <w:p w:rsidR="00000000" w:rsidDel="00000000" w:rsidP="00000000" w:rsidRDefault="00000000" w:rsidRPr="00000000" w14:paraId="000000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I10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I5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f10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();</w:t>
        <w:br w:type="textWrapping"/>
        <w:t xml:space="preserve">}</w:t>
      </w:r>
    </w:p>
    <w:p w:rsidR="00000000" w:rsidDel="00000000" w:rsidP="00000000" w:rsidRDefault="00000000" w:rsidRPr="00000000" w14:paraId="000000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080808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[] args)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Cl6 cl6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Cl6();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Cl12 cl12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Cl12();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Cl13 cl13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Cl13();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Cl15 cl15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Cl15();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Cl14 cl14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8"/>
          <w:szCs w:val="28"/>
          <w:rtl w:val="0"/>
        </w:rPr>
        <w:t xml:space="preserve">Cl14();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5B">
      <w:pPr>
        <w:shd w:fill="ffffff" w:val="clear"/>
        <w:spacing w:line="276" w:lineRule="auto"/>
        <w:jc w:val="both"/>
        <w:rPr>
          <w:b w:val="1"/>
          <w:color w:val="000000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Результат выполнения программы:</w:t>
      </w:r>
    </w:p>
    <w:p w:rsidR="00000000" w:rsidDel="00000000" w:rsidP="00000000" w:rsidRDefault="00000000" w:rsidRPr="00000000" w14:paraId="0000005C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f2: 2 f1: 1</w:t>
      </w:r>
    </w:p>
    <w:p w:rsidR="00000000" w:rsidDel="00000000" w:rsidP="00000000" w:rsidRDefault="00000000" w:rsidRPr="00000000" w14:paraId="0000005D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f7: 7 f2: 2 f1: 1</w:t>
      </w:r>
    </w:p>
    <w:p w:rsidR="00000000" w:rsidDel="00000000" w:rsidP="00000000" w:rsidRDefault="00000000" w:rsidRPr="00000000" w14:paraId="0000005E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f7: 7 f2: 2 f1: 1</w:t>
      </w:r>
    </w:p>
    <w:p w:rsidR="00000000" w:rsidDel="00000000" w:rsidP="00000000" w:rsidRDefault="00000000" w:rsidRPr="00000000" w14:paraId="0000005F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Class 15 </w:t>
      </w:r>
    </w:p>
    <w:p w:rsidR="00000000" w:rsidDel="00000000" w:rsidP="00000000" w:rsidRDefault="00000000" w:rsidRPr="00000000" w14:paraId="00000060">
      <w:pPr>
        <w:shd w:fill="ffffff" w:val="clear"/>
        <w:spacing w:line="276" w:lineRule="auto"/>
        <w:jc w:val="both"/>
        <w:rPr>
          <w:rFonts w:ascii="Courier New" w:cs="Courier New" w:eastAsia="Courier New" w:hAnsi="Courier New"/>
          <w:color w:val="000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class cl14</w:t>
      </w:r>
    </w:p>
    <w:p w:rsidR="00000000" w:rsidDel="00000000" w:rsidP="00000000" w:rsidRDefault="00000000" w:rsidRPr="00000000" w14:paraId="00000061">
      <w:pPr>
        <w:shd w:fill="ffffff" w:val="clear"/>
        <w:spacing w:line="276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276" w:lineRule="auto"/>
        <w:ind w:firstLine="567"/>
        <w:jc w:val="both"/>
        <w:rPr/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Вывод: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в данной лабораторной работе была диаграмма вариантов использования. Изучены основные элементы определения, представления, проектирования и моделирования программных систем с помощью языка UML.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350" w:hanging="360"/>
      </w:pPr>
      <w:rPr/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80D34"/>
    <w:pPr>
      <w:spacing w:after="0" w:line="240" w:lineRule="auto"/>
    </w:pPr>
    <w:rPr>
      <w:rFonts w:ascii="Times New Roman" w:cs="Times New Roman" w:eastAsia="Times New Roman" w:hAnsi="Times New Roman"/>
      <w:color w:val="00000a"/>
      <w:sz w:val="24"/>
      <w:szCs w:val="24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80D34"/>
    <w:pPr>
      <w:ind w:left="720"/>
      <w:contextualSpacing w:val="1"/>
    </w:pPr>
  </w:style>
  <w:style w:type="paragraph" w:styleId="a4">
    <w:name w:val="Normal (Web)"/>
    <w:basedOn w:val="a"/>
    <w:uiPriority w:val="99"/>
    <w:unhideWhenUsed w:val="1"/>
    <w:rsid w:val="00380D34"/>
    <w:pPr>
      <w:spacing w:after="100" w:afterAutospacing="1" w:before="100" w:beforeAutospacing="1"/>
    </w:pPr>
    <w:rPr>
      <w:color w:val="auto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52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color w:val="auto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524B53"/>
    <w:rPr>
      <w:rFonts w:ascii="Courier New" w:cs="Courier New" w:eastAsia="Times New Roman" w:hAnsi="Courier New"/>
      <w:sz w:val="20"/>
      <w:szCs w:val="20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je/uG+bGvMcKu4+WUHNWmOR4yA==">AMUW2mVJ8EtC4xp4bYmah98937xGMSTZ6uBq12VRr3zQNTqTAZ8at5MrKdOyZqrTzJWpSSbkeCRqKrVY26hfp5XwLvYd0n2K2eI5s4t4Q9VnYVffQe4yYnICP650sEvkRqYWXqbxqMIi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2020-11-08T19:09:00Z</dcterms:created>
  <dc:creator>Дана</dc:creator>
</cp:coreProperties>
</file>