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Учреждение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экономической информатики</w:t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«Диаграмма последовательности»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ФКП, гр.81430</w:t>
      </w:r>
      <w:r w:rsidDel="00000000" w:rsidR="00000000" w:rsidRPr="00000000">
        <w:rPr>
          <w:color w:val="00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Мацаль Н.Ю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Лыщик А.П.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2020</w:t>
      </w:r>
    </w:p>
    <w:p w:rsidR="00000000" w:rsidDel="00000000" w:rsidP="00000000" w:rsidRDefault="00000000" w:rsidRPr="00000000" w14:paraId="0000001D">
      <w:pPr>
        <w:ind w:firstLine="709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Изучить принципы построения диаграмм последовательности, состояний, классов и их для своей модели. </w:t>
      </w:r>
    </w:p>
    <w:p w:rsidR="00000000" w:rsidDel="00000000" w:rsidP="00000000" w:rsidRDefault="00000000" w:rsidRPr="00000000" w14:paraId="0000001E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Теоретическая часть:</w:t>
      </w:r>
    </w:p>
    <w:p w:rsidR="00000000" w:rsidDel="00000000" w:rsidP="00000000" w:rsidRDefault="00000000" w:rsidRPr="00000000" w14:paraId="00000020">
      <w:pPr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Диаграммы последовательностей используются для уточнения диаграмм прецедентов</w:t>
      </w:r>
      <w:r w:rsidDel="00000000" w:rsidR="00000000" w:rsidRPr="00000000">
        <w:rPr>
          <w:color w:val="000000"/>
          <w:rtl w:val="0"/>
        </w:rPr>
        <w:t xml:space="preserve">, более детального описания логики сценариев использования. Это отличное средство документирования проекта с точки зрения сценариев использования!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Диаграммы последовательностей обычно содержат </w:t>
      </w:r>
      <w:r w:rsidDel="00000000" w:rsidR="00000000" w:rsidRPr="00000000">
        <w:rPr>
          <w:b w:val="1"/>
          <w:color w:val="000000"/>
          <w:rtl w:val="0"/>
        </w:rPr>
        <w:t xml:space="preserve">объекты</w:t>
      </w:r>
      <w:r w:rsidDel="00000000" w:rsidR="00000000" w:rsidRPr="00000000">
        <w:rPr>
          <w:color w:val="000000"/>
          <w:rtl w:val="0"/>
        </w:rPr>
        <w:t xml:space="preserve">, которые </w:t>
      </w:r>
      <w:r w:rsidDel="00000000" w:rsidR="00000000" w:rsidRPr="00000000">
        <w:rPr>
          <w:b w:val="1"/>
          <w:color w:val="000000"/>
          <w:rtl w:val="0"/>
        </w:rPr>
        <w:t xml:space="preserve">взаимодействуют в рамках сценария</w:t>
      </w:r>
      <w:r w:rsidDel="00000000" w:rsidR="00000000" w:rsidRPr="00000000">
        <w:rPr>
          <w:color w:val="000000"/>
          <w:rtl w:val="0"/>
        </w:rPr>
        <w:t xml:space="preserve">, </w:t>
      </w:r>
      <w:r w:rsidDel="00000000" w:rsidR="00000000" w:rsidRPr="00000000">
        <w:rPr>
          <w:b w:val="1"/>
          <w:color w:val="000000"/>
          <w:rtl w:val="0"/>
        </w:rPr>
        <w:t xml:space="preserve">сообщения</w:t>
      </w:r>
      <w:r w:rsidDel="00000000" w:rsidR="00000000" w:rsidRPr="00000000">
        <w:rPr>
          <w:color w:val="000000"/>
          <w:rtl w:val="0"/>
        </w:rPr>
        <w:t xml:space="preserve">, которыми они обмениваются, и </w:t>
      </w:r>
      <w:r w:rsidDel="00000000" w:rsidR="00000000" w:rsidRPr="00000000">
        <w:rPr>
          <w:b w:val="1"/>
          <w:color w:val="000000"/>
          <w:rtl w:val="0"/>
        </w:rPr>
        <w:t xml:space="preserve">возвращаемые результаты</w:t>
      </w:r>
      <w:r w:rsidDel="00000000" w:rsidR="00000000" w:rsidRPr="00000000">
        <w:rPr>
          <w:color w:val="000000"/>
          <w:rtl w:val="0"/>
        </w:rPr>
        <w:t xml:space="preserve">, связанные с сообщениями. Впрочем, часто возвращаемые результаты обозначают лишь в том случае, если это не очевидно из контекста.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Объекты</w:t>
      </w:r>
      <w:r w:rsidDel="00000000" w:rsidR="00000000" w:rsidRPr="00000000">
        <w:rPr>
          <w:color w:val="000000"/>
          <w:rtl w:val="0"/>
        </w:rPr>
        <w:t xml:space="preserve"> обозначаются прямоугольниками с подчеркнутыми именами (чтобы отличить их от классов).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Сообщения (вызовы методов)</w:t>
      </w:r>
      <w:r w:rsidDel="00000000" w:rsidR="00000000" w:rsidRPr="00000000">
        <w:rPr>
          <w:color w:val="000000"/>
          <w:rtl w:val="0"/>
        </w:rPr>
        <w:t xml:space="preserve"> - линиями со стрелками.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Возвращаемые результаты</w:t>
      </w:r>
      <w:r w:rsidDel="00000000" w:rsidR="00000000" w:rsidRPr="00000000">
        <w:rPr>
          <w:color w:val="000000"/>
          <w:rtl w:val="0"/>
        </w:rPr>
        <w:t xml:space="preserve"> - пунктирными линиями со стрелками.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Прямоугольники на вертикальных линиях под каждым из объектов показывают </w:t>
      </w:r>
      <w:r w:rsidDel="00000000" w:rsidR="00000000" w:rsidRPr="00000000">
        <w:rPr>
          <w:b w:val="1"/>
          <w:color w:val="000000"/>
          <w:rtl w:val="0"/>
        </w:rPr>
        <w:t xml:space="preserve">“время жизни” (фокус) объектов</w:t>
      </w:r>
      <w:r w:rsidDel="00000000" w:rsidR="00000000" w:rsidRPr="00000000">
        <w:rPr>
          <w:color w:val="000000"/>
          <w:rtl w:val="0"/>
        </w:rPr>
        <w:t xml:space="preserve">. Впрочем, довольно часто их не изображают на диаграмме, все это зависит от индивидуального стиля проектирования.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Как было сказано выше, взаимодействие между актерами отображается при помощи специальных стрелок, передающих управление от отправителя (от кого идёт стрелка) к получателю (тот, к кому направлена стрелка). Стрелки демонстрируют ход сценария и те события, которые происходят во время анализируемого прецедента. Всего существует 5 видов стрелок: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Синхронное сообщение</w:t>
      </w:r>
      <w:r w:rsidDel="00000000" w:rsidR="00000000" w:rsidRPr="00000000">
        <w:rPr>
          <w:color w:val="202122"/>
          <w:rtl w:val="0"/>
        </w:rPr>
        <w:t xml:space="preserve"> — актер-отправитель передаёт ход управления актеру-получателю, которому необходимо провести в прецеденте некоторое действие. Пока проводимое актером-получателем действие не будет завершено (соответственно, не будет получено ответное сообщение), актер-отправитель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Ответное cообщение</w:t>
      </w:r>
      <w:r w:rsidDel="00000000" w:rsidR="00000000" w:rsidRPr="00000000">
        <w:rPr>
          <w:color w:val="202122"/>
          <w:rtl w:val="0"/>
        </w:rPr>
        <w:t xml:space="preserve"> — данное сообщение является ответом на синхронное сообщение. Обычно, содержит какое-либо возвращаемое изначальному актеру-отправителю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Асинхронное сообщение</w:t>
      </w:r>
      <w:r w:rsidDel="00000000" w:rsidR="00000000" w:rsidRPr="00000000">
        <w:rPr>
          <w:color w:val="202122"/>
          <w:rtl w:val="0"/>
        </w:rPr>
        <w:t xml:space="preserve"> — актер-отправитель передаёт ход управления актеру-получателю, которому необходимо провести в прецеденте некоторое действие. Основное отличие от синхронного сообщения состоит в том, что актер-отправитель не теряет возможности совершать другие действия. Графически изображается сплошной линией с открытой стрелкой.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Потерянное сообщение</w:t>
      </w:r>
      <w:r w:rsidDel="00000000" w:rsidR="00000000" w:rsidRPr="00000000">
        <w:rPr>
          <w:color w:val="202122"/>
          <w:rtl w:val="0"/>
        </w:rPr>
        <w:t xml:space="preserve"> — сообщение без адресата (есть отправитель, нет получателя).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Найденное сообщение</w:t>
      </w:r>
      <w:r w:rsidDel="00000000" w:rsidR="00000000" w:rsidRPr="00000000">
        <w:rPr>
          <w:color w:val="202122"/>
          <w:rtl w:val="0"/>
        </w:rPr>
        <w:t xml:space="preserve"> — сообщение без отправителя.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50" w:lineRule="auto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53125" cy="5667375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        Диаграмма состояний</w:t>
      </w:r>
      <w:r w:rsidDel="00000000" w:rsidR="00000000" w:rsidRPr="00000000">
        <w:rPr>
          <w:rtl w:val="0"/>
        </w:rPr>
        <w:t xml:space="preserve"> — это, по существу, диаграмма состояний из теории автоматов со стандартизированными условными обозначениями, которая может определять множество систем от компьютерных программ до бизнес-процессов. Используются следующие условные обозначения: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Круг, обозначающий начальное состояние.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Окружность с маленьким кругом внутри, обозначающая конечное состояние (если есть).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Скруглённый прямоугольник, обозначающий состояние. Верхушка прямоугольника содержит название состояния. В середине может быть горизонтальная линия, под которой записываются активности, происходящие в данном состоянии.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Стрелка, обозначающая переход. Название события (если есть), вызывающего переход, отмечается рядом со стрелкой. Охраняющее выражение может быть добавлено перед «/» и заключено в квадратные скобки (название_события[охраняющее_выражение]), что значит, что это выражение должно быть истинным, чтобы переход имел место. Если при переходе производится какое-то действие, то оно добавляется после «/» (название_события[охраняющее_выражение]/действие).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Толстая горизонтальная линия с либо множеством входящих линий и одной выходящей, либо одной входящей линией и множеством выходящих. Это обозначает объединение и разветвление соответственно.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381625" cy="4286250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ind w:firstLine="992"/>
        <w:jc w:val="both"/>
        <w:rPr>
          <w:color w:val="2021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         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Диаграмма классов</w:t>
      </w:r>
      <w:r w:rsidDel="00000000" w:rsidR="00000000" w:rsidRPr="00000000">
        <w:rPr>
          <w:color w:val="202122"/>
          <w:highlight w:val="white"/>
          <w:rtl w:val="0"/>
        </w:rPr>
        <w:t xml:space="preserve"> (</w:t>
      </w:r>
      <w:r w:rsidDel="00000000" w:rsidR="00000000" w:rsidRPr="00000000">
        <w:rPr>
          <w:i w:val="1"/>
          <w:color w:val="202122"/>
          <w:highlight w:val="white"/>
          <w:rtl w:val="0"/>
        </w:rPr>
        <w:t xml:space="preserve">class diagram</w:t>
      </w:r>
      <w:r w:rsidDel="00000000" w:rsidR="00000000" w:rsidRPr="00000000">
        <w:rPr>
          <w:color w:val="202122"/>
          <w:highlight w:val="white"/>
          <w:rtl w:val="0"/>
        </w:rPr>
        <w:t xml:space="preserve">) — структурная </w:t>
      </w:r>
      <w:r w:rsidDel="00000000" w:rsidR="00000000" w:rsidRPr="00000000">
        <w:rPr>
          <w:rtl w:val="0"/>
        </w:rPr>
        <w:t xml:space="preserve">диаграмма </w:t>
      </w:r>
      <w:r w:rsidDel="00000000" w:rsidR="00000000" w:rsidRPr="00000000">
        <w:rPr>
          <w:color w:val="202122"/>
          <w:highlight w:val="white"/>
          <w:rtl w:val="0"/>
        </w:rPr>
        <w:t xml:space="preserve">языка моделирования 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color w:val="202122"/>
          <w:highlight w:val="white"/>
          <w:rtl w:val="0"/>
        </w:rPr>
        <w:t xml:space="preserve">, демонстрирующая общую структуру иерархии </w:t>
      </w:r>
      <w:r w:rsidDel="00000000" w:rsidR="00000000" w:rsidRPr="00000000">
        <w:rPr>
          <w:rtl w:val="0"/>
        </w:rPr>
        <w:t xml:space="preserve">классов </w:t>
      </w:r>
      <w:r w:rsidDel="00000000" w:rsidR="00000000" w:rsidRPr="00000000">
        <w:rPr>
          <w:color w:val="202122"/>
          <w:highlight w:val="white"/>
          <w:rtl w:val="0"/>
        </w:rPr>
        <w:t xml:space="preserve">системы, их коопераций, </w:t>
      </w:r>
      <w:r w:rsidDel="00000000" w:rsidR="00000000" w:rsidRPr="00000000">
        <w:rPr>
          <w:highlight w:val="white"/>
          <w:rtl w:val="0"/>
        </w:rPr>
        <w:t xml:space="preserve">атрибутов</w:t>
      </w:r>
      <w:r w:rsidDel="00000000" w:rsidR="00000000" w:rsidRPr="00000000">
        <w:rPr>
          <w:color w:val="202122"/>
          <w:highlight w:val="white"/>
          <w:rtl w:val="0"/>
        </w:rPr>
        <w:t xml:space="preserve"> (полей), </w:t>
      </w:r>
      <w:r w:rsidDel="00000000" w:rsidR="00000000" w:rsidRPr="00000000">
        <w:rPr>
          <w:highlight w:val="white"/>
          <w:rtl w:val="0"/>
        </w:rPr>
        <w:t xml:space="preserve">методов</w:t>
      </w:r>
      <w:r w:rsidDel="00000000" w:rsidR="00000000" w:rsidRPr="00000000">
        <w:rPr>
          <w:color w:val="202122"/>
          <w:highlight w:val="white"/>
          <w:rtl w:val="0"/>
        </w:rPr>
        <w:t xml:space="preserve">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           Целью создания диаграммы классов является графическое представление статической структуры декларативных элементов системы (классов, типов и т. п.) Она содержит в себе также некоторые элементы поведения (например — операции), однако их динамика должна быть отражена на диаграммах других видов (диаграммах коммуникаций, диаграммах состояний). Для удобства восприятия диаграмму классов можно также дополнить представлением пакетов, включая вложенные.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           При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реальности (производительность, инкапсуляция, видимость и т. п.). Классы можно рассматривать с позиции различных уровней. Как правило, их выделяют три основных: аналитический уровень, уровень проектирования и уровень реализации: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на уровне проектирования класс отражает основные проектные решения касательно распределения информации и планируемой функциональности, объединяя в себе сведения о состоянии и операциях.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на уровне реализации класс дорабатывается до такого вида, в каком он максимально удобен для воплощения в выбранной среде разработки; при этом не воспрещается опустить в нём те общие свойства, которые не применяются на выбранном языке программирования.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          Диаграмма классов является ключевым элементом в объектно-ориентированном моделировании. На диаграмме классы представлены в рамках, содержащих три компонента: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В верхней части написано имя класса. Имя класса выравнивается по центру и пишется полужирным шрифтом. Имена классов начинаются с заглавной буквы. Если класс абстрактный — то его имя пишется полужирным курсивом.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Посередине располагаются поля (атрибуты) класса. Они выровнены по левому краю и начинаются с маленькой буквы.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ind w:left="1104" w:hanging="36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Нижняя часть содержит методы класса. Они также выровнены по левому краю и пишутся с маленькой буквы.</w:t>
      </w:r>
    </w:p>
    <w:p w:rsidR="00000000" w:rsidDel="00000000" w:rsidP="00000000" w:rsidRDefault="00000000" w:rsidRPr="00000000" w14:paraId="00000045">
      <w:pPr>
        <w:shd w:fill="ffffff" w:val="clear"/>
        <w:spacing w:after="24" w:before="280" w:lineRule="auto"/>
        <w:jc w:val="both"/>
        <w:rPr>
          <w:color w:val="202122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6141720" cy="456438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56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ind w:firstLine="99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9"/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Была разработать диаграмма вариантов использования, мы ознакомились с основными элементами определения, представления, проектирования и моделирования программных систем с помощью UML, программно реализовали схему на языке Java.</w:t>
      </w:r>
    </w:p>
    <w:p w:rsidR="00000000" w:rsidDel="00000000" w:rsidP="00000000" w:rsidRDefault="00000000" w:rsidRPr="00000000" w14:paraId="00000048">
      <w:pPr>
        <w:tabs>
          <w:tab w:val="left" w:pos="1134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2303"/>
    <w:pPr>
      <w:spacing w:after="0" w:line="240" w:lineRule="auto"/>
    </w:pPr>
    <w:rPr>
      <w:rFonts w:ascii="Times New Roman" w:cs="Times New Roman" w:eastAsia="Times New Roman" w:hAnsi="Times New Roman"/>
      <w:color w:val="00000a"/>
      <w:sz w:val="28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822303"/>
    <w:pPr>
      <w:spacing w:after="100" w:afterAutospacing="1" w:before="100" w:beforeAutospacing="1"/>
    </w:pPr>
    <w:rPr>
      <w:color w:val="auto"/>
    </w:rPr>
  </w:style>
  <w:style w:type="paragraph" w:styleId="a4">
    <w:name w:val="List Paragraph"/>
    <w:basedOn w:val="a"/>
    <w:uiPriority w:val="34"/>
    <w:qFormat w:val="1"/>
    <w:rsid w:val="00822303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140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color w:val="auto"/>
      <w:sz w:val="20"/>
      <w:szCs w:val="20"/>
      <w:lang w:eastAsia="en-US" w:val="en-US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140E03"/>
    <w:rPr>
      <w:rFonts w:ascii="Courier New" w:cs="Courier New" w:eastAsia="Times New Roman" w:hAnsi="Courier New"/>
      <w:sz w:val="20"/>
      <w:szCs w:val="20"/>
    </w:rPr>
  </w:style>
  <w:style w:type="character" w:styleId="a5">
    <w:name w:val="Hyperlink"/>
    <w:basedOn w:val="a0"/>
    <w:uiPriority w:val="99"/>
    <w:unhideWhenUsed w:val="1"/>
    <w:rsid w:val="00F44BB5"/>
    <w:rPr>
      <w:color w:val="0000ff"/>
      <w:u w:val="single"/>
    </w:rPr>
  </w:style>
  <w:style w:type="paragraph" w:styleId="p1255" w:customStyle="1">
    <w:name w:val="p1255"/>
    <w:basedOn w:val="a"/>
    <w:rsid w:val="00A65599"/>
    <w:pPr>
      <w:spacing w:after="100" w:afterAutospacing="1" w:before="100" w:beforeAutospacing="1"/>
    </w:pPr>
    <w:rPr>
      <w:color w:val="auto"/>
      <w:sz w:val="24"/>
    </w:rPr>
  </w:style>
  <w:style w:type="character" w:styleId="ft50" w:customStyle="1">
    <w:name w:val="ft50"/>
    <w:basedOn w:val="a0"/>
    <w:rsid w:val="00A65599"/>
  </w:style>
  <w:style w:type="paragraph" w:styleId="p20" w:customStyle="1">
    <w:name w:val="p20"/>
    <w:basedOn w:val="a"/>
    <w:rsid w:val="00A65599"/>
    <w:pPr>
      <w:spacing w:after="100" w:afterAutospacing="1" w:before="100" w:beforeAutospacing="1"/>
    </w:pPr>
    <w:rPr>
      <w:color w:val="auto"/>
      <w:sz w:val="24"/>
    </w:rPr>
  </w:style>
  <w:style w:type="paragraph" w:styleId="p44" w:customStyle="1">
    <w:name w:val="p44"/>
    <w:basedOn w:val="a"/>
    <w:rsid w:val="00A65599"/>
    <w:pPr>
      <w:spacing w:after="100" w:afterAutospacing="1" w:before="100" w:beforeAutospacing="1"/>
    </w:pPr>
    <w:rPr>
      <w:color w:val="auto"/>
      <w:sz w:val="24"/>
    </w:rPr>
  </w:style>
  <w:style w:type="character" w:styleId="ft220" w:customStyle="1">
    <w:name w:val="ft220"/>
    <w:basedOn w:val="a0"/>
    <w:rsid w:val="00116115"/>
  </w:style>
  <w:style w:type="paragraph" w:styleId="p962" w:customStyle="1">
    <w:name w:val="p962"/>
    <w:basedOn w:val="a"/>
    <w:rsid w:val="00116115"/>
    <w:pPr>
      <w:spacing w:after="100" w:afterAutospacing="1" w:before="100" w:beforeAutospacing="1"/>
    </w:pPr>
    <w:rPr>
      <w:color w:val="auto"/>
      <w:sz w:val="24"/>
    </w:rPr>
  </w:style>
  <w:style w:type="character" w:styleId="ft52" w:customStyle="1">
    <w:name w:val="ft52"/>
    <w:basedOn w:val="a0"/>
    <w:rsid w:val="00116115"/>
  </w:style>
  <w:style w:type="character" w:styleId="ft271" w:customStyle="1">
    <w:name w:val="ft271"/>
    <w:basedOn w:val="a0"/>
    <w:rsid w:val="00116115"/>
  </w:style>
  <w:style w:type="paragraph" w:styleId="p43" w:customStyle="1">
    <w:name w:val="p43"/>
    <w:basedOn w:val="a"/>
    <w:rsid w:val="00116115"/>
    <w:pPr>
      <w:spacing w:after="100" w:afterAutospacing="1" w:before="100" w:beforeAutospacing="1"/>
    </w:pPr>
    <w:rPr>
      <w:color w:val="auto"/>
      <w:sz w:val="24"/>
    </w:rPr>
  </w:style>
  <w:style w:type="character" w:styleId="ft41" w:customStyle="1">
    <w:name w:val="ft41"/>
    <w:basedOn w:val="a0"/>
    <w:rsid w:val="00116115"/>
  </w:style>
  <w:style w:type="paragraph" w:styleId="p42" w:customStyle="1">
    <w:name w:val="p42"/>
    <w:basedOn w:val="a"/>
    <w:rsid w:val="00116115"/>
    <w:pPr>
      <w:spacing w:after="100" w:afterAutospacing="1" w:before="100" w:beforeAutospacing="1"/>
    </w:pPr>
    <w:rPr>
      <w:color w:val="auto"/>
      <w:sz w:val="24"/>
    </w:rPr>
  </w:style>
  <w:style w:type="character" w:styleId="ft42" w:customStyle="1">
    <w:name w:val="ft42"/>
    <w:basedOn w:val="a0"/>
    <w:rsid w:val="00116115"/>
  </w:style>
  <w:style w:type="paragraph" w:styleId="p990" w:customStyle="1">
    <w:name w:val="p990"/>
    <w:basedOn w:val="a"/>
    <w:rsid w:val="00116115"/>
    <w:pPr>
      <w:spacing w:after="100" w:afterAutospacing="1" w:before="100" w:beforeAutospacing="1"/>
    </w:pPr>
    <w:rPr>
      <w:color w:val="auto"/>
      <w:sz w:val="24"/>
    </w:rPr>
  </w:style>
  <w:style w:type="character" w:styleId="a6">
    <w:name w:val="Strong"/>
    <w:basedOn w:val="a0"/>
    <w:uiPriority w:val="22"/>
    <w:qFormat w:val="1"/>
    <w:rsid w:val="00A95FC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EBeWkzJN2XrHenYtWUClPL0hog==">AMUW2mWz5aBsuAn0l5mvgs5epBYJF/WGtKWA860Crznco5VXXQ/1bFoKnsjF+Vq/KVus0mOdMnZSFk75bNrLFIJZF0CbCg1iJpH4U0YufxBBcfYu5dE/5GRpNtKbeq8IcXCApQOiV8Fi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2020-11-14T14:13:00Z</dcterms:created>
  <dc:creator>Дана</dc:creator>
</cp:coreProperties>
</file>