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color w:val="8D281E"/>
        </w:rPr>
      </w:pPr>
      <w:r>
        <w:rPr>
          <w:color w:val="8D281E"/>
        </w:rPr>
        <w:t xml:space="preserve">{{ org_name }} </w:t>
      </w:r>
    </w:p>
    <w:p>
      <w:pPr>
        <w:pStyle w:val="Title"/>
        <w:rPr>
          <w:color w:val="8D281E"/>
        </w:rPr>
      </w:pPr>
      <w:r>
        <w:rPr>
          <w:color w:val="8D281E"/>
        </w:rPr>
        <w:t>Cloud Services Audit Report</w:t>
      </w:r>
    </w:p>
    <w:p>
      <w:pPr>
        <w:sectPr>
          <w:headerReference w:type="default" r:id="rId2"/>
          <w:footerReference w:type="default" r:id="rId3"/>
          <w:type w:val="nextPage"/>
          <w:pgSz w:w="11906" w:h="16838"/>
          <w:pgMar w:left="851" w:right="851" w:header="850" w:top="907" w:footer="283" w:bottom="850" w:gutter="0"/>
          <w:pgNumType w:fmt="decimal"/>
          <w:formProt w:val="false"/>
          <w:textDirection w:val="lrTb"/>
          <w:docGrid w:type="default" w:linePitch="360" w:charSpace="16384"/>
        </w:sectPr>
        <w:pStyle w:val="Subtitle"/>
        <w:rPr/>
      </w:pPr>
      <w:r>
        <w:rPr/>
        <w:t>{{ month_year }}</w:t>
      </w:r>
    </w:p>
    <w:p>
      <w:pPr>
        <w:pStyle w:val="Heading1"/>
        <w:rPr>
          <w:color w:val="8D281E"/>
        </w:rPr>
      </w:pPr>
      <w:bookmarkStart w:id="0" w:name="__RefHeading___Toc6996_3152444580"/>
      <w:bookmarkStart w:id="1" w:name="_Toc84583360"/>
      <w:bookmarkStart w:id="2" w:name="_Toc84583253"/>
      <w:bookmarkStart w:id="3" w:name="_Toc89951199"/>
      <w:bookmarkEnd w:id="0"/>
      <w:r>
        <w:rPr>
          <w:rFonts w:cs="Arial"/>
          <w:color w:val="8D281E"/>
        </w:rPr>
        <w:t>Contacts</w:t>
      </w:r>
      <w:bookmarkEnd w:id="1"/>
      <w:bookmarkEnd w:id="2"/>
      <w:bookmarkEnd w:id="3"/>
    </w:p>
    <w:p>
      <w:pPr>
        <w:pStyle w:val="Normal"/>
        <w:rPr/>
      </w:pPr>
      <w:r>
        <w:rPr/>
      </w:r>
    </w:p>
    <w:p>
      <w:pPr>
        <w:pStyle w:val="Heading3"/>
        <w:rPr/>
      </w:pPr>
      <w:bookmarkStart w:id="4" w:name="__RefHeading___Toc6998_3152444580"/>
      <w:bookmarkStart w:id="5" w:name="_Toc89951200"/>
      <w:bookmarkEnd w:id="4"/>
      <w:r>
        <w:rPr/>
        <w:t xml:space="preserve">{{ </w:t>
      </w:r>
      <w:r>
        <w:rPr/>
        <w:t>org</w:t>
      </w:r>
      <w:r>
        <w:rPr/>
        <w:t>_name }}</w:t>
      </w:r>
      <w:bookmarkEnd w:id="5"/>
    </w:p>
    <w:tbl>
      <w:tblPr>
        <w:tblStyle w:val="TableGrid"/>
        <w:tblW w:w="10030" w:type="dxa"/>
        <w:jc w:val="left"/>
        <w:tblInd w:w="0" w:type="dxa"/>
        <w:tblCellMar>
          <w:top w:w="85" w:type="dxa"/>
          <w:left w:w="85" w:type="dxa"/>
          <w:bottom w:w="85" w:type="dxa"/>
          <w:right w:w="85" w:type="dxa"/>
        </w:tblCellMar>
        <w:tblLook w:val="04a0" w:noHBand="0" w:noVBand="1" w:firstColumn="1" w:lastRow="0" w:lastColumn="0" w:firstRow="1"/>
      </w:tblPr>
      <w:tblGrid>
        <w:gridCol w:w="5018"/>
        <w:gridCol w:w="5011"/>
      </w:tblGrid>
      <w:tr>
        <w:trPr>
          <w:trHeight w:val="228" w:hRule="atLeast"/>
        </w:trPr>
        <w:tc>
          <w:tcPr>
            <w:tcW w:w="5018" w:type="dxa"/>
            <w:tcBorders>
              <w:top w:val="nil"/>
              <w:left w:val="nil"/>
              <w:bottom w:val="nil"/>
              <w:right w:val="nil"/>
            </w:tcBorders>
            <w:shd w:color="auto" w:fill="00857D" w:themeFill="accent6" w:val="clear"/>
            <w:vAlign w:val="center"/>
          </w:tcPr>
          <w:p>
            <w:pPr>
              <w:pStyle w:val="Jisctableheader"/>
              <w:rPr>
                <w:b w:val="false"/>
                <w:b w:val="false"/>
              </w:rPr>
            </w:pPr>
            <w:r>
              <w:rPr/>
              <w:t>Contact 1</w:t>
            </w:r>
          </w:p>
        </w:tc>
        <w:tc>
          <w:tcPr>
            <w:tcW w:w="5011" w:type="dxa"/>
            <w:tcBorders>
              <w:top w:val="nil"/>
              <w:left w:val="nil"/>
              <w:bottom w:val="nil"/>
              <w:right w:val="nil"/>
            </w:tcBorders>
            <w:shd w:color="auto" w:fill="00857D" w:themeFill="accent6" w:val="clear"/>
            <w:vAlign w:val="center"/>
          </w:tcPr>
          <w:p>
            <w:pPr>
              <w:pStyle w:val="Jisctableheader"/>
              <w:rPr/>
            </w:pPr>
            <w:r>
              <w:rPr/>
              <w:t>Contact 2</w:t>
            </w:r>
          </w:p>
        </w:tc>
      </w:tr>
      <w:tr>
        <w:trPr>
          <w:trHeight w:val="240" w:hRule="atLeast"/>
        </w:trPr>
        <w:tc>
          <w:tcPr>
            <w:tcW w:w="5018" w:type="dxa"/>
            <w:tcBorders>
              <w:top w:val="nil"/>
              <w:left w:val="nil"/>
              <w:right w:val="nil"/>
            </w:tcBorders>
            <w:vAlign w:val="center"/>
          </w:tcPr>
          <w:p>
            <w:pPr>
              <w:pStyle w:val="Jisctablenormal"/>
              <w:spacing w:before="0" w:after="0"/>
              <w:rPr>
                <w:sz w:val="22"/>
                <w:szCs w:val="22"/>
              </w:rPr>
            </w:pPr>
            <w:r>
              <w:rPr>
                <w:sz w:val="22"/>
                <w:szCs w:val="22"/>
              </w:rPr>
              <w:t>{{ contact1_name }}</w:t>
            </w:r>
          </w:p>
        </w:tc>
        <w:tc>
          <w:tcPr>
            <w:tcW w:w="5011" w:type="dxa"/>
            <w:tcBorders>
              <w:top w:val="nil"/>
              <w:left w:val="nil"/>
              <w:right w:val="nil"/>
            </w:tcBorders>
            <w:vAlign w:val="center"/>
          </w:tcPr>
          <w:p>
            <w:pPr>
              <w:pStyle w:val="Jisctablenormal"/>
              <w:spacing w:before="0" w:after="0"/>
              <w:rPr>
                <w:color w:themeColor="text1"/>
                <w:sz w:val="22"/>
                <w:szCs w:val="22"/>
              </w:rPr>
            </w:pPr>
            <w:r>
              <w:rPr>
                <w:color w:themeColor="text1"/>
                <w:sz w:val="22"/>
                <w:szCs w:val="22"/>
              </w:rPr>
              <w:t>{{ contact2_name }}</w:t>
            </w:r>
          </w:p>
        </w:tc>
      </w:tr>
      <w:tr>
        <w:trPr>
          <w:trHeight w:val="228" w:hRule="atLeast"/>
        </w:trPr>
        <w:tc>
          <w:tcPr>
            <w:tcW w:w="5018" w:type="dxa"/>
            <w:tcBorders>
              <w:left w:val="nil"/>
              <w:right w:val="nil"/>
            </w:tcBorders>
            <w:vAlign w:val="center"/>
          </w:tcPr>
          <w:p>
            <w:pPr>
              <w:pStyle w:val="Jisctablenormal"/>
              <w:spacing w:before="0" w:after="0"/>
              <w:rPr>
                <w:sz w:val="22"/>
                <w:szCs w:val="22"/>
              </w:rPr>
            </w:pPr>
            <w:r>
              <w:rPr>
                <w:sz w:val="22"/>
                <w:szCs w:val="22"/>
              </w:rPr>
              <w:t>{{ contact1_role }}</w:t>
            </w:r>
          </w:p>
        </w:tc>
        <w:tc>
          <w:tcPr>
            <w:tcW w:w="5011" w:type="dxa"/>
            <w:tcBorders>
              <w:left w:val="nil"/>
              <w:right w:val="nil"/>
            </w:tcBorders>
            <w:vAlign w:val="center"/>
          </w:tcPr>
          <w:p>
            <w:pPr>
              <w:pStyle w:val="Jisctablenormal"/>
              <w:spacing w:before="0" w:after="0"/>
              <w:rPr>
                <w:color w:themeColor="text1"/>
                <w:sz w:val="22"/>
                <w:szCs w:val="22"/>
              </w:rPr>
            </w:pPr>
            <w:r>
              <w:rPr>
                <w:color w:themeColor="text1"/>
                <w:sz w:val="22"/>
                <w:szCs w:val="22"/>
              </w:rPr>
              <w:t>{{ contact2_role }}</w:t>
            </w:r>
          </w:p>
        </w:tc>
      </w:tr>
      <w:tr>
        <w:trPr>
          <w:trHeight w:val="228" w:hRule="atLeast"/>
        </w:trPr>
        <w:tc>
          <w:tcPr>
            <w:tcW w:w="5018" w:type="dxa"/>
            <w:tcBorders>
              <w:left w:val="nil"/>
              <w:right w:val="nil"/>
            </w:tcBorders>
            <w:vAlign w:val="center"/>
          </w:tcPr>
          <w:p>
            <w:pPr>
              <w:pStyle w:val="Jisctablenormal"/>
              <w:spacing w:before="0" w:after="0"/>
              <w:rPr>
                <w:sz w:val="22"/>
                <w:szCs w:val="22"/>
              </w:rPr>
            </w:pPr>
            <w:r>
              <w:rPr>
                <w:sz w:val="22"/>
                <w:szCs w:val="22"/>
              </w:rPr>
              <w:t>{{ contact1_email }}</w:t>
            </w:r>
          </w:p>
        </w:tc>
        <w:tc>
          <w:tcPr>
            <w:tcW w:w="5011" w:type="dxa"/>
            <w:tcBorders>
              <w:left w:val="nil"/>
              <w:right w:val="nil"/>
            </w:tcBorders>
            <w:vAlign w:val="center"/>
          </w:tcPr>
          <w:p>
            <w:pPr>
              <w:pStyle w:val="Jisctablenormal"/>
              <w:spacing w:before="0" w:after="0"/>
              <w:rPr>
                <w:color w:themeColor="text1"/>
                <w:sz w:val="22"/>
                <w:szCs w:val="22"/>
              </w:rPr>
            </w:pPr>
            <w:r>
              <w:rPr>
                <w:color w:themeColor="text1"/>
                <w:sz w:val="22"/>
                <w:szCs w:val="22"/>
              </w:rPr>
              <w:t>{{ contact2_email }}</w:t>
            </w:r>
          </w:p>
        </w:tc>
      </w:tr>
      <w:tr>
        <w:trPr>
          <w:trHeight w:val="228" w:hRule="atLeast"/>
        </w:trPr>
        <w:tc>
          <w:tcPr>
            <w:tcW w:w="5018" w:type="dxa"/>
            <w:tcBorders>
              <w:left w:val="nil"/>
              <w:right w:val="nil"/>
            </w:tcBorders>
            <w:vAlign w:val="center"/>
          </w:tcPr>
          <w:p>
            <w:pPr>
              <w:pStyle w:val="Jisctablenormal"/>
              <w:spacing w:before="0" w:after="0"/>
              <w:rPr>
                <w:sz w:val="22"/>
                <w:szCs w:val="22"/>
              </w:rPr>
            </w:pPr>
            <w:r>
              <w:rPr>
                <w:sz w:val="22"/>
                <w:szCs w:val="22"/>
              </w:rPr>
              <w:t>{{ contact1_phone }}</w:t>
            </w:r>
          </w:p>
        </w:tc>
        <w:tc>
          <w:tcPr>
            <w:tcW w:w="5011" w:type="dxa"/>
            <w:tcBorders>
              <w:left w:val="nil"/>
              <w:right w:val="nil"/>
            </w:tcBorders>
            <w:vAlign w:val="center"/>
          </w:tcPr>
          <w:p>
            <w:pPr>
              <w:pStyle w:val="Jisctablenormal"/>
              <w:spacing w:before="0" w:after="0"/>
              <w:rPr>
                <w:color w:themeColor="text1"/>
                <w:sz w:val="22"/>
                <w:szCs w:val="22"/>
              </w:rPr>
            </w:pPr>
            <w:r>
              <w:rPr>
                <w:color w:themeColor="text1"/>
                <w:sz w:val="22"/>
                <w:szCs w:val="22"/>
              </w:rPr>
              <w:t>{{ contact2_phone }}</w:t>
            </w:r>
          </w:p>
        </w:tc>
      </w:tr>
    </w:tbl>
    <w:p>
      <w:pPr>
        <w:pStyle w:val="Normal"/>
        <w:rPr/>
      </w:pPr>
      <w:r>
        <w:rPr/>
      </w:r>
    </w:p>
    <w:p>
      <w:pPr>
        <w:pStyle w:val="Heading3"/>
        <w:rPr/>
      </w:pPr>
      <w:bookmarkStart w:id="6" w:name="__RefHeading___Toc7000_3152444580"/>
      <w:bookmarkEnd w:id="6"/>
      <w:r>
        <w:rPr/>
        <w:t>Company</w:t>
      </w:r>
      <w:bookmarkStart w:id="7" w:name="_Toc84583255"/>
      <w:bookmarkStart w:id="8" w:name="_Toc89951201"/>
      <w:bookmarkStart w:id="9" w:name="_Toc84583362"/>
      <w:r>
        <w:rPr/>
        <w:t>, Cybersecurity division</w:t>
      </w:r>
      <w:bookmarkEnd w:id="7"/>
      <w:bookmarkEnd w:id="8"/>
      <w:bookmarkEnd w:id="9"/>
    </w:p>
    <w:tbl>
      <w:tblPr>
        <w:tblStyle w:val="TableGrid"/>
        <w:tblW w:w="10030" w:type="dxa"/>
        <w:jc w:val="left"/>
        <w:tblInd w:w="0" w:type="dxa"/>
        <w:tblCellMar>
          <w:top w:w="85" w:type="dxa"/>
          <w:left w:w="85" w:type="dxa"/>
          <w:bottom w:w="85" w:type="dxa"/>
          <w:right w:w="85" w:type="dxa"/>
        </w:tblCellMar>
        <w:tblLook w:val="04a0" w:noHBand="0" w:noVBand="1" w:firstColumn="1" w:lastRow="0" w:lastColumn="0" w:firstRow="1"/>
      </w:tblPr>
      <w:tblGrid>
        <w:gridCol w:w="5018"/>
        <w:gridCol w:w="5011"/>
      </w:tblGrid>
      <w:tr>
        <w:trPr>
          <w:trHeight w:val="228" w:hRule="atLeast"/>
        </w:trPr>
        <w:tc>
          <w:tcPr>
            <w:tcW w:w="5018" w:type="dxa"/>
            <w:tcBorders>
              <w:top w:val="nil"/>
              <w:left w:val="nil"/>
              <w:bottom w:val="nil"/>
              <w:right w:val="nil"/>
            </w:tcBorders>
            <w:shd w:color="auto" w:fill="00857D" w:themeFill="accent6" w:val="clear"/>
            <w:vAlign w:val="center"/>
          </w:tcPr>
          <w:p>
            <w:pPr>
              <w:pStyle w:val="Jisctableheader"/>
              <w:rPr>
                <w:b w:val="false"/>
                <w:b w:val="false"/>
              </w:rPr>
            </w:pPr>
            <w:r>
              <w:rPr/>
              <w:t>Contact 1</w:t>
            </w:r>
          </w:p>
        </w:tc>
        <w:tc>
          <w:tcPr>
            <w:tcW w:w="5011" w:type="dxa"/>
            <w:tcBorders>
              <w:top w:val="nil"/>
              <w:left w:val="nil"/>
              <w:bottom w:val="nil"/>
              <w:right w:val="nil"/>
            </w:tcBorders>
            <w:shd w:color="auto" w:fill="00857D" w:themeFill="accent6" w:val="clear"/>
            <w:vAlign w:val="center"/>
          </w:tcPr>
          <w:p>
            <w:pPr>
              <w:pStyle w:val="Jisctableheader"/>
              <w:rPr/>
            </w:pPr>
            <w:r>
              <w:rPr/>
              <w:t>Contact 2</w:t>
            </w:r>
          </w:p>
        </w:tc>
      </w:tr>
      <w:tr>
        <w:trPr>
          <w:trHeight w:val="240" w:hRule="atLeast"/>
        </w:trPr>
        <w:tc>
          <w:tcPr>
            <w:tcW w:w="5018" w:type="dxa"/>
            <w:tcBorders>
              <w:top w:val="nil"/>
              <w:left w:val="nil"/>
              <w:right w:val="nil"/>
            </w:tcBorders>
            <w:vAlign w:val="center"/>
          </w:tcPr>
          <w:p>
            <w:pPr>
              <w:pStyle w:val="Jisctablenormal"/>
              <w:spacing w:before="0" w:after="0"/>
              <w:rPr>
                <w:rFonts w:ascii="Arial" w:hAnsi="Arial" w:eastAsia="Calibri" w:cs="Arial"/>
                <w:color w:val="000000" w:themeColor="text1"/>
                <w:kern w:val="0"/>
                <w:sz w:val="22"/>
                <w:szCs w:val="20"/>
                <w:lang w:val="en-GB" w:eastAsia="en-US" w:bidi="ar-SA"/>
              </w:rPr>
            </w:pPr>
            <w:r>
              <w:rPr>
                <w:rFonts w:eastAsia="Calibri" w:cs="Arial"/>
                <w:color w:val="000000" w:themeColor="text1"/>
                <w:kern w:val="0"/>
                <w:sz w:val="22"/>
                <w:szCs w:val="20"/>
                <w:lang w:val="en-GB" w:eastAsia="en-US" w:bidi="ar-SA"/>
              </w:rPr>
              <w:t>Your Company</w:t>
            </w:r>
          </w:p>
        </w:tc>
        <w:tc>
          <w:tcPr>
            <w:tcW w:w="5011" w:type="dxa"/>
            <w:tcBorders>
              <w:top w:val="nil"/>
              <w:left w:val="nil"/>
              <w:right w:val="nil"/>
            </w:tcBorders>
            <w:vAlign w:val="center"/>
          </w:tcPr>
          <w:p>
            <w:pPr>
              <w:pStyle w:val="Jisctablenormal"/>
              <w:spacing w:before="0" w:after="0"/>
              <w:rPr>
                <w:rFonts w:cs="Arial"/>
                <w:bCs/>
              </w:rPr>
            </w:pPr>
            <w:r>
              <w:rPr>
                <w:rFonts w:cs="Arial"/>
                <w:bCs/>
              </w:rPr>
            </w:r>
          </w:p>
        </w:tc>
      </w:tr>
      <w:tr>
        <w:trPr>
          <w:trHeight w:val="228" w:hRule="atLeast"/>
        </w:trPr>
        <w:tc>
          <w:tcPr>
            <w:tcW w:w="5018" w:type="dxa"/>
            <w:tcBorders>
              <w:left w:val="nil"/>
              <w:right w:val="nil"/>
            </w:tcBorders>
            <w:vAlign w:val="center"/>
          </w:tcPr>
          <w:p>
            <w:pPr>
              <w:pStyle w:val="Jisctablenormal"/>
              <w:spacing w:before="0" w:after="0"/>
              <w:rPr/>
            </w:pPr>
            <w:hyperlink r:id="rId4">
              <w:r>
                <w:rPr>
                  <w:rStyle w:val="InternetLink"/>
                  <w:rFonts w:eastAsia="Calibri" w:cs="Arial"/>
                  <w:b/>
                  <w:color w:val="2A4B98" w:themeColor="hyperlink"/>
                  <w:kern w:val="0"/>
                  <w:sz w:val="22"/>
                  <w:szCs w:val="20"/>
                  <w:u w:val="none"/>
                  <w:lang w:val="en-GB" w:eastAsia="en-US" w:bidi="ar-SA"/>
                </w:rPr>
                <w:t>s</w:t>
              </w:r>
            </w:hyperlink>
            <w:r>
              <w:rPr>
                <w:rFonts w:eastAsia="Calibri" w:cs="Arial"/>
                <w:b/>
                <w:color w:val="2A4B98" w:themeColor="hyperlink"/>
                <w:kern w:val="0"/>
                <w:sz w:val="22"/>
                <w:szCs w:val="20"/>
                <w:u w:val="none"/>
                <w:lang w:val="en-GB" w:eastAsia="en-US" w:bidi="ar-SA"/>
              </w:rPr>
              <w:t>ervice@yourcompany.com</w:t>
            </w:r>
          </w:p>
        </w:tc>
        <w:tc>
          <w:tcPr>
            <w:tcW w:w="5011" w:type="dxa"/>
            <w:tcBorders>
              <w:left w:val="nil"/>
              <w:right w:val="nil"/>
            </w:tcBorders>
            <w:vAlign w:val="center"/>
          </w:tcPr>
          <w:p>
            <w:pPr>
              <w:pStyle w:val="Jisctablenormal"/>
              <w:spacing w:before="0" w:after="0"/>
              <w:rPr>
                <w:rFonts w:cs="Arial"/>
                <w:bCs/>
              </w:rPr>
            </w:pPr>
            <w:r>
              <w:rPr>
                <w:rFonts w:cs="Arial"/>
                <w:bCs/>
              </w:rPr>
            </w:r>
          </w:p>
        </w:tc>
      </w:tr>
      <w:tr>
        <w:trPr>
          <w:trHeight w:val="228" w:hRule="atLeast"/>
        </w:trPr>
        <w:tc>
          <w:tcPr>
            <w:tcW w:w="5018" w:type="dxa"/>
            <w:tcBorders>
              <w:left w:val="nil"/>
              <w:right w:val="nil"/>
            </w:tcBorders>
            <w:vAlign w:val="center"/>
          </w:tcPr>
          <w:p>
            <w:pPr>
              <w:pStyle w:val="Jisctablenormal"/>
              <w:spacing w:before="0" w:after="0"/>
              <w:rPr/>
            </w:pPr>
            <w:r>
              <w:rPr/>
              <w:t>01234 567 890</w:t>
            </w:r>
          </w:p>
        </w:tc>
        <w:tc>
          <w:tcPr>
            <w:tcW w:w="5011" w:type="dxa"/>
            <w:tcBorders>
              <w:left w:val="nil"/>
              <w:right w:val="nil"/>
            </w:tcBorders>
            <w:vAlign w:val="center"/>
          </w:tcPr>
          <w:p>
            <w:pPr>
              <w:pStyle w:val="Jisctablenormal"/>
              <w:spacing w:before="0" w:after="0"/>
              <w:rPr/>
            </w:pPr>
            <w:r>
              <w:rPr/>
            </w:r>
          </w:p>
        </w:tc>
      </w:tr>
      <w:tr>
        <w:trPr>
          <w:trHeight w:val="228" w:hRule="atLeast"/>
        </w:trPr>
        <w:tc>
          <w:tcPr>
            <w:tcW w:w="5018" w:type="dxa"/>
            <w:tcBorders>
              <w:left w:val="nil"/>
              <w:right w:val="nil"/>
            </w:tcBorders>
            <w:vAlign w:val="center"/>
          </w:tcPr>
          <w:p>
            <w:pPr>
              <w:pStyle w:val="Jisctablenormal"/>
              <w:spacing w:before="0" w:after="0"/>
              <w:rPr/>
            </w:pPr>
            <w:r>
              <w:rPr/>
            </w:r>
          </w:p>
        </w:tc>
        <w:tc>
          <w:tcPr>
            <w:tcW w:w="5011" w:type="dxa"/>
            <w:tcBorders>
              <w:left w:val="nil"/>
              <w:right w:val="nil"/>
            </w:tcBorders>
            <w:vAlign w:val="center"/>
          </w:tcPr>
          <w:p>
            <w:pPr>
              <w:pStyle w:val="Jisctablenormal"/>
              <w:spacing w:before="0" w:after="0"/>
              <w:rPr>
                <w:rFonts w:cs="Arial"/>
                <w:bCs/>
              </w:rPr>
            </w:pPr>
            <w:r>
              <w:rPr>
                <w:rFonts w:cs="Arial"/>
                <w:bCs/>
              </w:rPr>
            </w:r>
          </w:p>
        </w:tc>
      </w:tr>
    </w:tbl>
    <w:p>
      <w:pPr>
        <w:pStyle w:val="Normal"/>
        <w:rPr/>
      </w:pPr>
      <w:r>
        <w:rPr/>
      </w:r>
    </w:p>
    <w:p>
      <w:pPr>
        <w:pStyle w:val="Heading3"/>
        <w:rPr/>
      </w:pPr>
      <w:r>
        <w:rPr/>
        <w:t>Company</w:t>
      </w:r>
      <w:bookmarkStart w:id="10" w:name="_Toc84583256"/>
      <w:bookmarkStart w:id="11" w:name="_Toc90891437"/>
      <w:bookmarkStart w:id="12" w:name="_Toc84583363"/>
      <w:r>
        <w:rPr/>
        <w:t>, Cyber security assessors</w:t>
      </w:r>
      <w:bookmarkEnd w:id="10"/>
      <w:bookmarkEnd w:id="11"/>
      <w:bookmarkEnd w:id="12"/>
      <w:r>
        <w:rPr/>
        <w:t xml:space="preserve"> </w:t>
      </w:r>
    </w:p>
    <w:tbl>
      <w:tblPr>
        <w:tblStyle w:val="TableGrid"/>
        <w:tblW w:w="10065" w:type="dxa"/>
        <w:jc w:val="left"/>
        <w:tblInd w:w="0" w:type="dxa"/>
        <w:tblCellMar>
          <w:top w:w="85" w:type="dxa"/>
          <w:left w:w="85" w:type="dxa"/>
          <w:bottom w:w="85" w:type="dxa"/>
          <w:right w:w="85" w:type="dxa"/>
        </w:tblCellMar>
        <w:tblLook w:val="04a0" w:noHBand="0" w:noVBand="1" w:firstColumn="1" w:lastRow="0" w:lastColumn="0" w:firstRow="1"/>
      </w:tblPr>
      <w:tblGrid>
        <w:gridCol w:w="4962"/>
        <w:gridCol w:w="5102"/>
      </w:tblGrid>
      <w:tr>
        <w:trPr>
          <w:trHeight w:val="228" w:hRule="atLeast"/>
        </w:trPr>
        <w:tc>
          <w:tcPr>
            <w:tcW w:w="4962" w:type="dxa"/>
            <w:tcBorders>
              <w:top w:val="nil"/>
              <w:left w:val="nil"/>
              <w:bottom w:val="nil"/>
              <w:right w:val="nil"/>
            </w:tcBorders>
            <w:shd w:color="auto" w:fill="00857D" w:themeFill="accent6" w:val="clear"/>
            <w:vAlign w:val="center"/>
          </w:tcPr>
          <w:p>
            <w:pPr>
              <w:pStyle w:val="Jisctableheader"/>
              <w:rPr>
                <w:b w:val="false"/>
                <w:b w:val="false"/>
                <w:szCs w:val="22"/>
              </w:rPr>
            </w:pPr>
            <w:r>
              <w:rPr>
                <w:szCs w:val="22"/>
              </w:rPr>
              <w:t>Contact 1</w:t>
            </w:r>
          </w:p>
        </w:tc>
        <w:tc>
          <w:tcPr>
            <w:tcW w:w="5102" w:type="dxa"/>
            <w:tcBorders>
              <w:top w:val="nil"/>
              <w:left w:val="nil"/>
              <w:bottom w:val="nil"/>
              <w:right w:val="nil"/>
            </w:tcBorders>
            <w:shd w:color="auto" w:fill="00857D" w:themeFill="accent6" w:val="clear"/>
          </w:tcPr>
          <w:p>
            <w:pPr>
              <w:pStyle w:val="Jisctableheader"/>
              <w:rPr>
                <w:szCs w:val="22"/>
              </w:rPr>
            </w:pPr>
            <w:r>
              <w:rPr>
                <w:szCs w:val="22"/>
              </w:rPr>
              <w:t>Contact 2</w:t>
            </w:r>
          </w:p>
        </w:tc>
      </w:tr>
      <w:tr>
        <w:trPr>
          <w:trHeight w:val="240" w:hRule="atLeast"/>
        </w:trPr>
        <w:tc>
          <w:tcPr>
            <w:tcW w:w="4962" w:type="dxa"/>
            <w:tcBorders>
              <w:top w:val="nil"/>
              <w:left w:val="nil"/>
              <w:right w:val="nil"/>
            </w:tcBorders>
          </w:tcPr>
          <w:p>
            <w:pPr>
              <w:pStyle w:val="Jisctablenormal"/>
              <w:spacing w:before="0" w:after="0"/>
              <w:rPr>
                <w:rFonts w:cs="Arial"/>
                <w:bCs/>
                <w:szCs w:val="22"/>
              </w:rPr>
            </w:pPr>
            <w:r>
              <w:rPr>
                <w:rFonts w:cs="Arial"/>
                <w:bCs/>
                <w:szCs w:val="22"/>
              </w:rPr>
              <w:t>{{ author_name }}</w:t>
            </w:r>
          </w:p>
        </w:tc>
        <w:tc>
          <w:tcPr>
            <w:tcW w:w="5102" w:type="dxa"/>
            <w:tcBorders>
              <w:top w:val="nil"/>
              <w:left w:val="nil"/>
              <w:right w:val="nil"/>
            </w:tcBorders>
          </w:tcPr>
          <w:p>
            <w:pPr>
              <w:pStyle w:val="Jisctablenormal"/>
              <w:spacing w:before="0" w:after="0"/>
              <w:rPr>
                <w:rFonts w:cs="Arial"/>
                <w:bCs/>
                <w:szCs w:val="22"/>
              </w:rPr>
            </w:pPr>
            <w:r>
              <w:rPr>
                <w:rFonts w:cs="Arial"/>
                <w:bCs/>
                <w:szCs w:val="22"/>
              </w:rPr>
            </w:r>
          </w:p>
        </w:tc>
      </w:tr>
      <w:tr>
        <w:trPr>
          <w:trHeight w:val="228" w:hRule="atLeast"/>
        </w:trPr>
        <w:tc>
          <w:tcPr>
            <w:tcW w:w="4962" w:type="dxa"/>
            <w:tcBorders>
              <w:left w:val="nil"/>
              <w:right w:val="nil"/>
            </w:tcBorders>
          </w:tcPr>
          <w:p>
            <w:pPr>
              <w:pStyle w:val="Jisctablenormal"/>
              <w:spacing w:before="0" w:after="0"/>
              <w:rPr>
                <w:rFonts w:cs="Arial"/>
                <w:szCs w:val="22"/>
              </w:rPr>
            </w:pPr>
            <w:r>
              <w:rPr>
                <w:rFonts w:cs="Arial"/>
                <w:bCs/>
                <w:szCs w:val="22"/>
              </w:rPr>
              <w:t>{{ author_role }}</w:t>
            </w:r>
          </w:p>
        </w:tc>
        <w:tc>
          <w:tcPr>
            <w:tcW w:w="5102" w:type="dxa"/>
            <w:tcBorders>
              <w:left w:val="nil"/>
              <w:right w:val="nil"/>
            </w:tcBorders>
          </w:tcPr>
          <w:p>
            <w:pPr>
              <w:pStyle w:val="Jisctablenormal"/>
              <w:spacing w:before="0" w:after="0"/>
              <w:rPr>
                <w:rFonts w:cs="Arial"/>
                <w:bCs/>
                <w:szCs w:val="22"/>
              </w:rPr>
            </w:pPr>
            <w:r>
              <w:rPr>
                <w:rFonts w:cs="Arial"/>
                <w:bCs/>
                <w:szCs w:val="22"/>
              </w:rPr>
            </w:r>
          </w:p>
        </w:tc>
      </w:tr>
      <w:tr>
        <w:trPr>
          <w:trHeight w:val="228" w:hRule="atLeast"/>
        </w:trPr>
        <w:tc>
          <w:tcPr>
            <w:tcW w:w="4962" w:type="dxa"/>
            <w:tcBorders>
              <w:left w:val="nil"/>
              <w:right w:val="nil"/>
            </w:tcBorders>
          </w:tcPr>
          <w:p>
            <w:pPr>
              <w:pStyle w:val="Jisctablenormal"/>
              <w:spacing w:before="0" w:after="0"/>
              <w:rPr>
                <w:rFonts w:cs="Arial"/>
              </w:rPr>
            </w:pPr>
            <w:r>
              <w:rPr>
                <w:rFonts w:cs="Arial"/>
                <w:b/>
                <w:color w:val="1C4AA5" w:themeColor="accent5" w:themeTint="bf"/>
                <w:lang w:val="en-US"/>
              </w:rPr>
              <w:t>{{ author_email }}</w:t>
            </w:r>
          </w:p>
        </w:tc>
        <w:tc>
          <w:tcPr>
            <w:tcW w:w="5102" w:type="dxa"/>
            <w:tcBorders>
              <w:left w:val="nil"/>
              <w:right w:val="nil"/>
            </w:tcBorders>
          </w:tcPr>
          <w:p>
            <w:pPr>
              <w:pStyle w:val="Jisctablenormal"/>
              <w:spacing w:before="0" w:after="0"/>
              <w:rPr>
                <w:szCs w:val="22"/>
              </w:rPr>
            </w:pPr>
            <w:r>
              <w:rPr>
                <w:szCs w:val="22"/>
              </w:rPr>
            </w:r>
          </w:p>
        </w:tc>
      </w:tr>
      <w:tr>
        <w:trPr>
          <w:trHeight w:val="228" w:hRule="atLeast"/>
        </w:trPr>
        <w:tc>
          <w:tcPr>
            <w:tcW w:w="4962" w:type="dxa"/>
            <w:tcBorders>
              <w:left w:val="nil"/>
              <w:right w:val="nil"/>
            </w:tcBorders>
          </w:tcPr>
          <w:p>
            <w:pPr>
              <w:pStyle w:val="Jisctablenormal"/>
              <w:spacing w:before="0" w:after="0"/>
              <w:rPr>
                <w:rFonts w:cs="Arial"/>
                <w:szCs w:val="22"/>
              </w:rPr>
            </w:pPr>
            <w:r>
              <w:rPr>
                <w:rFonts w:cs="Arial"/>
              </w:rPr>
              <w:t>{{ author_phone }}</w:t>
            </w:r>
          </w:p>
        </w:tc>
        <w:tc>
          <w:tcPr>
            <w:tcW w:w="5102" w:type="dxa"/>
            <w:tcBorders>
              <w:left w:val="nil"/>
              <w:right w:val="nil"/>
            </w:tcBorders>
          </w:tcPr>
          <w:p>
            <w:pPr>
              <w:pStyle w:val="Jisctablenormal"/>
              <w:spacing w:before="0" w:after="0"/>
              <w:rPr>
                <w:rFonts w:cs="Arial"/>
                <w:bCs/>
                <w:szCs w:val="22"/>
              </w:rPr>
            </w:pPr>
            <w:r>
              <w:rPr>
                <w:rFonts w:cs="Arial"/>
                <w:bCs/>
                <w:szCs w:val="22"/>
              </w:rPr>
            </w:r>
          </w:p>
        </w:tc>
      </w:tr>
    </w:tbl>
    <w:p>
      <w:pPr>
        <w:pStyle w:val="Normal"/>
        <w:rPr/>
      </w:pPr>
      <w:r>
        <w:rPr/>
      </w:r>
    </w:p>
    <w:p>
      <w:pPr>
        <w:pStyle w:val="Normal"/>
        <w:rPr/>
      </w:pPr>
      <w:r>
        <w:rPr/>
      </w:r>
      <w:r>
        <w:br w:type="page"/>
      </w:r>
    </w:p>
    <w:p>
      <w:pPr>
        <w:pStyle w:val="Heading1"/>
        <w:rPr>
          <w:color w:val="8D281E"/>
        </w:rPr>
      </w:pPr>
      <w:bookmarkStart w:id="13" w:name="__RefHeading___Toc7004_3152444580"/>
      <w:bookmarkStart w:id="14" w:name="_Toc84583257"/>
      <w:bookmarkStart w:id="15" w:name="_Toc89951203"/>
      <w:bookmarkStart w:id="16" w:name="_Toc84583364"/>
      <w:bookmarkEnd w:id="13"/>
      <w:r>
        <w:rPr>
          <w:color w:val="8D281E"/>
        </w:rPr>
        <w:t>Disclaimer</w:t>
      </w:r>
      <w:bookmarkEnd w:id="14"/>
      <w:bookmarkEnd w:id="15"/>
      <w:bookmarkEnd w:id="16"/>
    </w:p>
    <w:p>
      <w:pPr>
        <w:pStyle w:val="Normal"/>
        <w:spacing w:before="0" w:after="160"/>
        <w:jc w:val="both"/>
        <w:rPr>
          <w:rFonts w:cs="Times New Roman"/>
          <w:color w:val="2C3841"/>
          <w:szCs w:val="22"/>
        </w:rPr>
      </w:pPr>
      <w:r>
        <w:rPr>
          <w:rFonts w:cs="Times New Roman"/>
          <w:color w:val="2C3841"/>
          <w:szCs w:val="22"/>
        </w:rPr>
        <w:t xml:space="preserve">A vulnerability assessment is considered a snapshot in time. The findings and recommendations reflect the information gathered during the assessment and not any changes or modifications made outside of that period. </w:t>
      </w:r>
    </w:p>
    <w:p>
      <w:pPr>
        <w:pStyle w:val="Normal"/>
        <w:spacing w:before="0" w:after="160"/>
        <w:jc w:val="both"/>
        <w:rPr>
          <w:rFonts w:cs="Times New Roman"/>
          <w:color w:val="2C3841"/>
          <w:szCs w:val="22"/>
        </w:rPr>
      </w:pPr>
      <w:r>
        <w:rPr>
          <w:rFonts w:cs="Times New Roman"/>
          <w:color w:val="2C3841"/>
          <w:szCs w:val="22"/>
        </w:rPr>
        <w:t xml:space="preserve">Time-limited engagements do not allow for a full evaluation of all security controls. </w:t>
      </w:r>
      <w:r>
        <w:rPr>
          <w:rFonts w:eastAsia="Calibri" w:cs="Times New Roman"/>
          <w:color w:val="2C3841"/>
          <w:kern w:val="0"/>
          <w:sz w:val="20"/>
          <w:szCs w:val="22"/>
          <w:lang w:val="en-GB" w:eastAsia="en-US" w:bidi="ar-SA"/>
        </w:rPr>
        <w:t>Our team</w:t>
      </w:r>
      <w:r>
        <w:rPr>
          <w:rFonts w:cs="Times New Roman"/>
          <w:color w:val="2C3841"/>
          <w:szCs w:val="22"/>
        </w:rPr>
        <w:t xml:space="preserve"> prioritised the assessment to identify the weakest security controls an attacker would exploit. </w:t>
      </w:r>
      <w:r>
        <w:rPr>
          <w:rFonts w:cs="Times New Roman"/>
          <w:color w:val="2C3841"/>
          <w:szCs w:val="22"/>
        </w:rPr>
        <w:t>We</w:t>
      </w:r>
      <w:r>
        <w:rPr>
          <w:rFonts w:cs="Times New Roman"/>
          <w:color w:val="2C3841"/>
          <w:szCs w:val="22"/>
        </w:rPr>
        <w:t xml:space="preserve"> recommend conducting similar assessments on an annual basis by internal or third-party assessors to ensure the continued success of the controls.</w:t>
      </w:r>
    </w:p>
    <w:p>
      <w:pPr>
        <w:pStyle w:val="Normal"/>
        <w:spacing w:before="0" w:after="160"/>
        <w:jc w:val="both"/>
        <w:rPr/>
      </w:pPr>
      <w:r>
        <w:rPr>
          <w:rFonts w:cs="Times New Roman"/>
          <w:color w:val="2C3841"/>
          <w:szCs w:val="22"/>
        </w:rPr>
        <w:t>After testing has concluded, you should ensure any test accounts are revoked and any IP whitelist rules added for the test are removed.</w:t>
      </w:r>
      <w:r>
        <w:br w:type="page"/>
      </w:r>
    </w:p>
    <w:p>
      <w:pPr>
        <w:pStyle w:val="Heading1"/>
        <w:rPr>
          <w:color w:val="8D281E"/>
        </w:rPr>
      </w:pPr>
      <w:bookmarkStart w:id="17" w:name="__RefHeading___Toc7006_3152444580"/>
      <w:bookmarkStart w:id="18" w:name="_Toc89951204"/>
      <w:bookmarkEnd w:id="17"/>
      <w:r>
        <w:rPr>
          <w:color w:val="8D281E"/>
        </w:rPr>
        <w:t>Table of contents</w:t>
      </w:r>
      <w:bookmarkEnd w:id="18"/>
    </w:p>
    <w:p>
      <w:pPr>
        <w:pStyle w:val="Contents1"/>
        <w:tabs>
          <w:tab w:val="clear" w:pos="720"/>
          <w:tab w:val="right" w:pos="10194" w:leader="underscore"/>
        </w:tabs>
        <w:rPr/>
      </w:pPr>
      <w:r>
        <w:rPr/>
      </w:r>
    </w:p>
    <w:sdt>
      <w:sdtPr>
        <w:docPartObj>
          <w:docPartGallery w:val="Table of Contents"/>
          <w:docPartUnique w:val="true"/>
        </w:docPartObj>
      </w:sdtPr>
      <w:sdtContent>
        <w:p>
          <w:pPr>
            <w:pStyle w:val="Contents1"/>
            <w:tabs>
              <w:tab w:val="clear" w:pos="720"/>
              <w:tab w:val="right" w:pos="10204" w:leader="dot"/>
            </w:tabs>
            <w:rPr/>
          </w:pPr>
          <w:r>
            <w:fldChar w:fldCharType="begin"/>
          </w:r>
          <w:r>
            <w:rPr>
              <w:rStyle w:val="IndexLink"/>
            </w:rPr>
            <w:instrText> TOC \o "1-3" \h</w:instrText>
          </w:r>
          <w:r>
            <w:rPr>
              <w:rStyle w:val="IndexLink"/>
            </w:rPr>
            <w:fldChar w:fldCharType="separate"/>
          </w:r>
          <w:hyperlink w:anchor="__RefHeading___Toc6996_3152444580">
            <w:r>
              <w:rPr>
                <w:rStyle w:val="IndexLink"/>
              </w:rPr>
              <w:t>Contacts</w:t>
              <w:tab/>
              <w:t>2</w:t>
            </w:r>
          </w:hyperlink>
        </w:p>
        <w:p>
          <w:pPr>
            <w:pStyle w:val="Contents1"/>
            <w:tabs>
              <w:tab w:val="clear" w:pos="720"/>
              <w:tab w:val="right" w:pos="10204" w:leader="dot"/>
            </w:tabs>
            <w:rPr/>
          </w:pPr>
          <w:hyperlink w:anchor="__RefHeading___Toc7004_3152444580">
            <w:r>
              <w:rPr>
                <w:rStyle w:val="IndexLink"/>
              </w:rPr>
              <w:t>Disclaimer</w:t>
              <w:tab/>
              <w:t>3</w:t>
            </w:r>
          </w:hyperlink>
        </w:p>
        <w:p>
          <w:pPr>
            <w:pStyle w:val="Contents1"/>
            <w:tabs>
              <w:tab w:val="clear" w:pos="720"/>
              <w:tab w:val="right" w:pos="10204" w:leader="dot"/>
            </w:tabs>
            <w:rPr/>
          </w:pPr>
          <w:hyperlink w:anchor="__RefHeading___Toc7006_3152444580">
            <w:r>
              <w:rPr>
                <w:rStyle w:val="IndexLink"/>
              </w:rPr>
              <w:t>Table of contents</w:t>
              <w:tab/>
              <w:t>4</w:t>
            </w:r>
          </w:hyperlink>
        </w:p>
        <w:p>
          <w:pPr>
            <w:pStyle w:val="Contents1"/>
            <w:tabs>
              <w:tab w:val="clear" w:pos="720"/>
              <w:tab w:val="right" w:pos="10204" w:leader="dot"/>
            </w:tabs>
            <w:rPr/>
          </w:pPr>
          <w:hyperlink w:anchor="__RefHeading___Toc7008_3152444580">
            <w:r>
              <w:rPr>
                <w:rStyle w:val="IndexLink"/>
              </w:rPr>
              <w:t>Executive Summary</w:t>
              <w:tab/>
              <w:t>5</w:t>
            </w:r>
          </w:hyperlink>
        </w:p>
        <w:p>
          <w:pPr>
            <w:pStyle w:val="Contents1"/>
            <w:tabs>
              <w:tab w:val="clear" w:pos="720"/>
              <w:tab w:val="right" w:pos="10204" w:leader="dot"/>
            </w:tabs>
            <w:rPr/>
          </w:pPr>
          <w:hyperlink w:anchor="__RefHeading___Toc7010_3152444580">
            <w:r>
              <w:rPr>
                <w:rStyle w:val="IndexLink"/>
              </w:rPr>
              <w:t>Scope</w:t>
              <w:tab/>
              <w:t>6</w:t>
            </w:r>
          </w:hyperlink>
        </w:p>
        <w:p>
          <w:pPr>
            <w:pStyle w:val="Contents1"/>
            <w:tabs>
              <w:tab w:val="clear" w:pos="720"/>
              <w:tab w:val="right" w:pos="10204" w:leader="dot"/>
            </w:tabs>
            <w:rPr/>
          </w:pPr>
          <w:hyperlink w:anchor="__RefHeading___Toc7012_3152444580">
            <w:r>
              <w:rPr>
                <w:rStyle w:val="IndexLink"/>
              </w:rPr>
              <w:t>Conclusions and Recommendations</w:t>
              <w:tab/>
              <w:t>7</w:t>
            </w:r>
          </w:hyperlink>
        </w:p>
        <w:p>
          <w:pPr>
            <w:pStyle w:val="Contents1"/>
            <w:tabs>
              <w:tab w:val="clear" w:pos="720"/>
              <w:tab w:val="right" w:pos="10204" w:leader="dot"/>
            </w:tabs>
            <w:rPr/>
          </w:pPr>
          <w:hyperlink w:anchor="__RefHeading___Toc7018_3152444580">
            <w:r>
              <w:rPr>
                <w:rStyle w:val="IndexLink"/>
              </w:rPr>
              <w:t>Summary of Findings</w:t>
              <w:tab/>
              <w:t>8</w:t>
            </w:r>
          </w:hyperlink>
        </w:p>
        <w:p>
          <w:pPr>
            <w:pStyle w:val="Contents1"/>
            <w:tabs>
              <w:tab w:val="clear" w:pos="720"/>
              <w:tab w:val="right" w:pos="10204" w:leader="dot"/>
            </w:tabs>
            <w:rPr/>
          </w:pPr>
          <w:hyperlink w:anchor="__RefHeading___Toc7020_3152444580">
            <w:r>
              <w:rPr>
                <w:rStyle w:val="IndexLink"/>
              </w:rPr>
              <w:t>Detailed Findings</w:t>
              <w:tab/>
              <w:t>9</w:t>
            </w:r>
          </w:hyperlink>
        </w:p>
        <w:p>
          <w:pPr>
            <w:pStyle w:val="Contents1"/>
            <w:tabs>
              <w:tab w:val="clear" w:pos="720"/>
              <w:tab w:val="right" w:pos="10204" w:leader="dot"/>
            </w:tabs>
            <w:rPr/>
          </w:pPr>
          <w:hyperlink w:anchor="__RefHeading___Toc7064_3152444580">
            <w:r>
              <w:rPr>
                <w:rStyle w:val="IndexLink"/>
              </w:rPr>
              <w:t>Appendix A: Useful resources</w:t>
              <w:tab/>
              <w:t>12</w:t>
            </w:r>
          </w:hyperlink>
        </w:p>
        <w:p>
          <w:pPr>
            <w:pStyle w:val="Contents2"/>
            <w:tabs>
              <w:tab w:val="clear" w:pos="720"/>
              <w:tab w:val="right" w:pos="10204" w:leader="dot"/>
            </w:tabs>
            <w:rPr/>
          </w:pPr>
          <w:hyperlink w:anchor="__RefHeading___Toc7066_3152444580">
            <w:r>
              <w:rPr>
                <w:rStyle w:val="IndexLink"/>
              </w:rPr>
              <w:t>Scanning</w:t>
              <w:tab/>
              <w:t>12</w:t>
            </w:r>
          </w:hyperlink>
        </w:p>
        <w:p>
          <w:pPr>
            <w:pStyle w:val="Contents2"/>
            <w:tabs>
              <w:tab w:val="clear" w:pos="720"/>
              <w:tab w:val="right" w:pos="10204" w:leader="dot"/>
            </w:tabs>
            <w:rPr/>
          </w:pPr>
          <w:hyperlink w:anchor="__RefHeading___Toc7068_3152444580">
            <w:r>
              <w:rPr>
                <w:rStyle w:val="IndexLink"/>
              </w:rPr>
              <w:t>SSL and TLS </w:t>
              <w:tab/>
              <w:t>12</w:t>
            </w:r>
          </w:hyperlink>
        </w:p>
        <w:p>
          <w:pPr>
            <w:pStyle w:val="Contents2"/>
            <w:tabs>
              <w:tab w:val="clear" w:pos="720"/>
              <w:tab w:val="right" w:pos="10204" w:leader="dot"/>
            </w:tabs>
            <w:rPr/>
          </w:pPr>
          <w:hyperlink w:anchor="__RefHeading___Toc7070_3152444580">
            <w:r>
              <w:rPr>
                <w:rStyle w:val="IndexLink"/>
              </w:rPr>
              <w:t>HTTP security headers </w:t>
              <w:tab/>
              <w:t>12</w:t>
            </w:r>
          </w:hyperlink>
        </w:p>
        <w:p>
          <w:pPr>
            <w:pStyle w:val="Contents2"/>
            <w:tabs>
              <w:tab w:val="clear" w:pos="720"/>
              <w:tab w:val="right" w:pos="10204" w:leader="dot"/>
            </w:tabs>
            <w:rPr/>
          </w:pPr>
          <w:hyperlink w:anchor="__RefHeading___Toc7072_3152444580">
            <w:r>
              <w:rPr>
                <w:rStyle w:val="IndexLink"/>
              </w:rPr>
              <w:t>CIS security benchmarks</w:t>
              <w:tab/>
              <w:t>13</w:t>
            </w:r>
          </w:hyperlink>
        </w:p>
        <w:p>
          <w:pPr>
            <w:pStyle w:val="Contents3"/>
            <w:tabs>
              <w:tab w:val="clear" w:pos="720"/>
              <w:tab w:val="right" w:pos="10204" w:leader="dot"/>
            </w:tabs>
            <w:rPr/>
          </w:pPr>
          <w:hyperlink w:anchor="__RefHeading___Toc7074_3152444580">
            <w:r>
              <w:rPr>
                <w:rStyle w:val="IndexLink"/>
              </w:rPr>
              <w:t>Operating System Benchmarks (Hardening)</w:t>
              <w:tab/>
              <w:t>13</w:t>
            </w:r>
          </w:hyperlink>
        </w:p>
        <w:p>
          <w:pPr>
            <w:pStyle w:val="Contents3"/>
            <w:tabs>
              <w:tab w:val="clear" w:pos="720"/>
              <w:tab w:val="right" w:pos="10204" w:leader="dot"/>
            </w:tabs>
            <w:rPr/>
          </w:pPr>
          <w:hyperlink w:anchor="__RefHeading___Toc7076_3152444580">
            <w:r>
              <w:rPr>
                <w:rStyle w:val="IndexLink"/>
              </w:rPr>
              <w:t>Database Benchmarks (Hardening)</w:t>
              <w:tab/>
              <w:t>13</w:t>
            </w:r>
          </w:hyperlink>
        </w:p>
        <w:p>
          <w:pPr>
            <w:pStyle w:val="Contents3"/>
            <w:tabs>
              <w:tab w:val="clear" w:pos="720"/>
              <w:tab w:val="right" w:pos="10204" w:leader="dot"/>
            </w:tabs>
            <w:rPr/>
          </w:pPr>
          <w:hyperlink w:anchor="__RefHeading___Toc7078_3152444580">
            <w:r>
              <w:rPr>
                <w:rStyle w:val="IndexLink"/>
              </w:rPr>
              <w:t>Application Benchmarks (Hardening)</w:t>
              <w:tab/>
              <w:t>13</w:t>
            </w:r>
          </w:hyperlink>
          <w:r>
            <w:rPr>
              <w:rStyle w:val="IndexLink"/>
            </w:rPr>
            <w:fldChar w:fldCharType="end"/>
          </w:r>
        </w:p>
      </w:sdtContent>
    </w:sdt>
    <w:p>
      <w:pPr>
        <w:pStyle w:val="Normal"/>
        <w:spacing w:before="0" w:after="160"/>
        <w:rPr/>
      </w:pPr>
      <w:r>
        <w:rPr/>
      </w:r>
      <w:r>
        <w:br w:type="page"/>
      </w:r>
    </w:p>
    <w:p>
      <w:pPr>
        <w:pStyle w:val="Heading1"/>
        <w:rPr>
          <w:color w:val="8D281E"/>
        </w:rPr>
      </w:pPr>
      <w:bookmarkStart w:id="19" w:name="__RefHeading___Toc7008_3152444580"/>
      <w:bookmarkStart w:id="20" w:name="_Toc89951205"/>
      <w:bookmarkEnd w:id="19"/>
      <w:r>
        <w:rPr>
          <w:color w:val="8D281E"/>
        </w:rPr>
        <w:t>Executive Summary</w:t>
      </w:r>
      <w:bookmarkEnd w:id="20"/>
    </w:p>
    <w:p>
      <w:pPr>
        <w:pStyle w:val="JiscBodyText"/>
        <w:rPr/>
      </w:pPr>
      <w:r>
        <w:rPr/>
        <w:t>We are</w:t>
      </w:r>
      <w:r>
        <w:rPr/>
        <w:t xml:space="preserve"> pleased to present this cloud audit report for {{ org_name }}.</w:t>
      </w:r>
    </w:p>
    <w:p>
      <w:pPr>
        <w:pStyle w:val="JiscBodyText"/>
        <w:rPr/>
      </w:pPr>
      <w:r>
        <w:rPr/>
        <w:t>The engagement took place between the {{ start_day }} and {{ end_day }} {{ month_year }}  reviewing the configuration of your cloud setup against CIS Benchmarking defined controls, using automated and manual checks.</w:t>
      </w:r>
    </w:p>
    <w:p>
      <w:pPr>
        <w:pStyle w:val="JiscBodyText"/>
        <w:rPr/>
      </w:pPr>
      <w:r>
        <w:rPr/>
        <w:t>The overarching goal of this engagement was to identify areas for improvement and provide advice on how to implement any recommendations changes. Below are the findings for each level of check. It is strongly recommended that you review each of the findings and take the appropriate action where necessary. There are some controls listed below that require manual review on a regular basis and should be incorporated into administrative tasks. Before enabling any Level 1 or Level 2 controls it is strongly recommended that you ensure the change will not have a negative effect on service.</w:t>
      </w:r>
    </w:p>
    <w:p>
      <w:pPr>
        <w:pStyle w:val="JiscBodyText"/>
        <w:rPr/>
      </w:pPr>
      <w:r>
        <w:rPr/>
      </w:r>
    </w:p>
    <w:tbl>
      <w:tblPr>
        <w:tblStyle w:val="JiscTable"/>
        <w:tblW w:w="3300" w:type="pct"/>
        <w:jc w:val="center"/>
        <w:tblInd w:w="0" w:type="dxa"/>
        <w:tblCellMar>
          <w:top w:w="0" w:type="dxa"/>
          <w:left w:w="108" w:type="dxa"/>
          <w:bottom w:w="0" w:type="dxa"/>
          <w:right w:w="108" w:type="dxa"/>
        </w:tblCellMar>
        <w:tblLook w:val="04a0" w:noHBand="0" w:noVBand="1" w:firstColumn="1" w:lastRow="0" w:lastColumn="0" w:firstRow="1"/>
      </w:tblPr>
      <w:tblGrid>
        <w:gridCol w:w="3373"/>
        <w:gridCol w:w="3360"/>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73" w:type="dxa"/>
            <w:tcBorders/>
            <w:shd w:color="auto" w:fill="00857D" w:themeFill="accent6" w:val="clear"/>
          </w:tcPr>
          <w:p>
            <w:pPr>
              <w:pStyle w:val="Normal"/>
              <w:spacing w:lineRule="auto" w:line="240" w:before="0" w:after="0"/>
              <w:jc w:val="center"/>
              <w:rPr>
                <w:color w:val="FFFFFF" w:themeColor="background1"/>
              </w:rPr>
            </w:pPr>
            <w:r>
              <w:rPr>
                <w:rFonts w:ascii="Roboto Medium" w:hAnsi="Roboto Medium"/>
                <w:b/>
                <w:color w:val="FFFFFF" w:themeColor="background1"/>
                <w:sz w:val="22"/>
              </w:rPr>
              <w:t xml:space="preserve">Risk </w:t>
            </w:r>
            <w:bookmarkStart w:id="21" w:name="tblData"/>
            <w:r>
              <w:rPr>
                <w:rFonts w:ascii="Roboto Medium" w:hAnsi="Roboto Medium"/>
                <w:b/>
                <w:color w:val="FFFFFF" w:themeColor="background1"/>
                <w:sz w:val="22"/>
              </w:rPr>
              <w:t>Rating</w:t>
            </w:r>
            <w:bookmarkEnd w:id="21"/>
          </w:p>
        </w:tc>
        <w:tc>
          <w:tcPr>
            <w:tcW w:w="3360" w:type="dxa"/>
            <w:tcBorders/>
            <w:shd w:color="auto" w:fill="00857D" w:themeFill="accent6" w:val="clear"/>
          </w:tcPr>
          <w:p>
            <w:pPr>
              <w:pStyle w:val="Normal"/>
              <w:spacing w:lineRule="auto" w:line="240" w:before="0" w:after="0"/>
              <w:jc w:val="center"/>
              <w:rPr>
                <w:color w:val="FFFFFF" w:themeColor="background1"/>
              </w:rPr>
            </w:pPr>
            <w:r>
              <w:rPr>
                <w:rFonts w:ascii="Roboto Medium" w:hAnsi="Roboto Medium"/>
                <w:b/>
                <w:color w:val="FFFFFF" w:themeColor="background1"/>
                <w:sz w:val="22"/>
              </w:rPr>
              <w:t>Number of Findings</w:t>
            </w:r>
          </w:p>
        </w:tc>
      </w:tr>
      <w:tr>
        <w:trPr>
          <w:trHeight w:val="668" w:hRule="atLeast"/>
        </w:trPr>
        <w:tc>
          <w:tcPr>
            <w:tcW w:w="3373" w:type="dxa"/>
            <w:tcBorders>
              <w:top w:val="single" w:sz="4" w:space="0" w:color="000000"/>
            </w:tcBorders>
            <w:shd w:color="auto" w:fill="C00000" w:val="clear"/>
          </w:tcPr>
          <w:p>
            <w:pPr>
              <w:pStyle w:val="Normal"/>
              <w:spacing w:lineRule="auto" w:line="240" w:before="0" w:after="0"/>
              <w:jc w:val="center"/>
              <w:rPr>
                <w:b/>
                <w:b/>
                <w:color w:val="FFFFFF" w:themeColor="background1"/>
              </w:rPr>
            </w:pPr>
            <w:r>
              <w:rPr>
                <w:rFonts w:ascii="Roboto Medium" w:hAnsi="Roboto Medium"/>
                <w:b/>
                <w:color w:val="FFFFFF" w:themeColor="background1"/>
              </w:rPr>
              <w:t>Non-Compliant</w:t>
            </w:r>
          </w:p>
        </w:tc>
        <w:tc>
          <w:tcPr>
            <w:tcW w:w="3360" w:type="dxa"/>
            <w:tcBorders>
              <w:top w:val="single" w:sz="4" w:space="0" w:color="000000"/>
              <w:right w:val="single" w:sz="4" w:space="0" w:color="000000"/>
            </w:tcBorders>
          </w:tcPr>
          <w:p>
            <w:pPr>
              <w:pStyle w:val="Normal"/>
              <w:spacing w:lineRule="auto" w:line="240" w:before="0" w:after="0"/>
              <w:jc w:val="center"/>
              <w:rPr>
                <w:rFonts w:ascii="Roboto Medium" w:hAnsi="Roboto Medium"/>
                <w:color w:val="auto"/>
              </w:rPr>
            </w:pPr>
            <w:r>
              <w:rPr>
                <w:rFonts w:ascii="Roboto Medium" w:hAnsi="Roboto Medium"/>
                <w:color w:val="auto" w:themeColor="background2"/>
              </w:rPr>
              <w:t>{{ num_failed }}</w:t>
            </w:r>
          </w:p>
        </w:tc>
      </w:tr>
      <w:tr>
        <w:trPr>
          <w:trHeight w:val="668" w:hRule="atLeast"/>
        </w:trPr>
        <w:tc>
          <w:tcPr>
            <w:tcW w:w="3373" w:type="dxa"/>
            <w:tcBorders>
              <w:top w:val="single" w:sz="4" w:space="0" w:color="000000"/>
            </w:tcBorders>
            <w:shd w:color="auto" w:fill="99CC00" w:val="clear"/>
          </w:tcPr>
          <w:p>
            <w:pPr>
              <w:pStyle w:val="Normal"/>
              <w:spacing w:lineRule="auto" w:line="240" w:before="0" w:after="0"/>
              <w:jc w:val="center"/>
              <w:rPr>
                <w:b/>
                <w:b/>
                <w:color w:val="FFFFFF" w:themeColor="background1"/>
              </w:rPr>
            </w:pPr>
            <w:r>
              <w:rPr>
                <w:rFonts w:ascii="Roboto Medium" w:hAnsi="Roboto Medium"/>
                <w:b/>
                <w:color w:val="FFFFFF" w:themeColor="background1"/>
              </w:rPr>
              <w:t>Compliant</w:t>
            </w:r>
          </w:p>
        </w:tc>
        <w:tc>
          <w:tcPr>
            <w:tcW w:w="3360" w:type="dxa"/>
            <w:tcBorders>
              <w:top w:val="single" w:sz="4" w:space="0" w:color="000000"/>
              <w:right w:val="single" w:sz="4" w:space="0" w:color="000000"/>
            </w:tcBorders>
          </w:tcPr>
          <w:p>
            <w:pPr>
              <w:pStyle w:val="Normal"/>
              <w:spacing w:lineRule="auto" w:line="240" w:before="0" w:after="0"/>
              <w:jc w:val="center"/>
              <w:rPr>
                <w:rFonts w:ascii="Roboto Medium" w:hAnsi="Roboto Medium"/>
                <w:color w:val="auto"/>
              </w:rPr>
            </w:pPr>
            <w:r>
              <w:rPr>
                <w:rFonts w:ascii="Roboto Medium" w:hAnsi="Roboto Medium"/>
                <w:color w:val="auto" w:themeColor="background2"/>
              </w:rPr>
              <w:t>{{ num_passed }}</w:t>
            </w:r>
          </w:p>
        </w:tc>
      </w:tr>
      <w:tr>
        <w:trPr>
          <w:trHeight w:val="668" w:hRule="atLeast"/>
        </w:trPr>
        <w:tc>
          <w:tcPr>
            <w:tcW w:w="3373" w:type="dxa"/>
            <w:tcBorders>
              <w:top w:val="single" w:sz="4" w:space="0" w:color="000000"/>
            </w:tcBorders>
            <w:shd w:color="auto" w:fill="A6A6A6" w:val="clear"/>
          </w:tcPr>
          <w:p>
            <w:pPr>
              <w:pStyle w:val="Normal"/>
              <w:spacing w:lineRule="auto" w:line="240" w:before="0" w:after="0"/>
              <w:jc w:val="center"/>
              <w:rPr>
                <w:b/>
                <w:b/>
                <w:color w:val="FFFFFF" w:themeColor="background1"/>
              </w:rPr>
            </w:pPr>
            <w:r>
              <w:rPr>
                <w:rFonts w:ascii="Roboto Medium" w:hAnsi="Roboto Medium"/>
                <w:b/>
                <w:color w:val="FFFFFF" w:themeColor="background1"/>
              </w:rPr>
              <w:t>Information</w:t>
            </w:r>
          </w:p>
        </w:tc>
        <w:tc>
          <w:tcPr>
            <w:tcW w:w="3360" w:type="dxa"/>
            <w:tcBorders>
              <w:top w:val="single" w:sz="4" w:space="0" w:color="000000"/>
              <w:right w:val="single" w:sz="4" w:space="0" w:color="000000"/>
            </w:tcBorders>
          </w:tcPr>
          <w:p>
            <w:pPr>
              <w:pStyle w:val="Normal"/>
              <w:spacing w:lineRule="auto" w:line="240" w:before="0" w:after="0"/>
              <w:jc w:val="center"/>
              <w:rPr>
                <w:rFonts w:ascii="Roboto Medium" w:hAnsi="Roboto Medium"/>
                <w:color w:val="auto"/>
              </w:rPr>
            </w:pPr>
            <w:r>
              <w:rPr>
                <w:rFonts w:ascii="Roboto Medium" w:hAnsi="Roboto Medium"/>
                <w:color w:val="auto" w:themeColor="background2"/>
              </w:rPr>
              <w:t>{{ num_warning }}</w:t>
            </w:r>
          </w:p>
        </w:tc>
      </w:tr>
    </w:tbl>
    <w:p>
      <w:pPr>
        <w:pStyle w:val="JiscBodyText"/>
        <w:rPr/>
      </w:pPr>
      <w:r>
        <w:rPr/>
      </w:r>
    </w:p>
    <w:p>
      <w:pPr>
        <w:pStyle w:val="Normal"/>
        <w:spacing w:before="0" w:after="160"/>
        <w:rPr>
          <w:b/>
          <w:b/>
          <w:sz w:val="24"/>
          <w:szCs w:val="24"/>
        </w:rPr>
      </w:pPr>
      <w:r>
        <w:rPr>
          <w:b/>
          <w:sz w:val="24"/>
          <w:szCs w:val="24"/>
        </w:rPr>
      </w:r>
      <w:r>
        <w:br w:type="page"/>
      </w:r>
    </w:p>
    <w:p>
      <w:pPr>
        <w:pStyle w:val="Heading1"/>
        <w:rPr>
          <w:color w:val="8D281E"/>
        </w:rPr>
      </w:pPr>
      <w:bookmarkStart w:id="22" w:name="__RefHeading___Toc7010_3152444580"/>
      <w:bookmarkStart w:id="23" w:name="_Toc89951206"/>
      <w:bookmarkStart w:id="24" w:name="_Toc84583367"/>
      <w:bookmarkStart w:id="25" w:name="_Toc84583259"/>
      <w:bookmarkStart w:id="26" w:name="_Toc64024479"/>
      <w:bookmarkEnd w:id="22"/>
      <w:bookmarkEnd w:id="24"/>
      <w:bookmarkEnd w:id="25"/>
      <w:bookmarkEnd w:id="26"/>
      <w:r>
        <w:rPr>
          <w:color w:val="8D281E"/>
        </w:rPr>
        <w:t>Scope</w:t>
      </w:r>
      <w:bookmarkEnd w:id="23"/>
    </w:p>
    <w:p>
      <w:pPr>
        <w:pStyle w:val="JiscBodyText"/>
        <w:rPr/>
      </w:pPr>
      <w:r>
        <w:rPr/>
        <w:t>The list of services covered by this assessment included:</w:t>
      </w:r>
    </w:p>
    <w:p>
      <w:pPr>
        <w:pStyle w:val="JiscBodyText"/>
        <w:rPr/>
      </w:pPr>
      <w:r>
        <w:rPr/>
        <w:t>{%p for item in scope %}</w:t>
      </w:r>
    </w:p>
    <w:p>
      <w:pPr>
        <w:pStyle w:val="JiscBodyText"/>
        <w:numPr>
          <w:ilvl w:val="0"/>
          <w:numId w:val="2"/>
        </w:numPr>
        <w:rPr/>
      </w:pPr>
      <w:r>
        <w:rPr/>
        <w:t>{{ item }}</w:t>
      </w:r>
    </w:p>
    <w:p>
      <w:pPr>
        <w:pStyle w:val="JiscBodyText"/>
        <w:rPr/>
      </w:pPr>
      <w:r>
        <w:rPr/>
        <w:t>{%p endfor %}</w:t>
      </w:r>
    </w:p>
    <w:p>
      <w:pPr>
        <w:pStyle w:val="Normal"/>
        <w:spacing w:before="0" w:after="160"/>
        <w:rPr>
          <w:rFonts w:cs="Arial"/>
          <w:b/>
          <w:b/>
          <w:color w:val="6D2077" w:themeColor="accent4"/>
          <w:sz w:val="48"/>
          <w:szCs w:val="48"/>
        </w:rPr>
      </w:pPr>
      <w:r>
        <w:rPr>
          <w:rFonts w:cs="Arial"/>
          <w:b/>
          <w:color w:val="6D2077" w:themeColor="accent4"/>
          <w:sz w:val="48"/>
          <w:szCs w:val="48"/>
        </w:rPr>
      </w:r>
      <w:r>
        <w:br w:type="page"/>
      </w:r>
    </w:p>
    <w:p>
      <w:pPr>
        <w:pStyle w:val="Heading1"/>
        <w:rPr>
          <w:color w:val="8D281E"/>
        </w:rPr>
      </w:pPr>
      <w:bookmarkStart w:id="27" w:name="__RefHeading___Toc7018_3152444580"/>
      <w:bookmarkStart w:id="28" w:name="_Toc89951210"/>
      <w:bookmarkEnd w:id="27"/>
      <w:r>
        <w:rPr>
          <w:rFonts w:cs="Arial"/>
          <w:color w:val="8D281E"/>
        </w:rPr>
        <w:t>Summary of Findings</w:t>
      </w:r>
      <w:bookmarkEnd w:id="28"/>
    </w:p>
    <w:p>
      <w:pPr>
        <w:pStyle w:val="Normal"/>
        <w:rPr/>
      </w:pPr>
      <w:r>
        <w:rPr/>
        <w:t>A total of {{ num_total }} findings were identified.</w:t>
      </w:r>
      <w:bookmarkStart w:id="29" w:name="_Toc84583369"/>
      <w:bookmarkStart w:id="30" w:name="_Toc84583261"/>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shd w:color="auto" w:fill="00857D" w:themeFill="accent6" w:val="clear"/>
          </w:tcPr>
          <w:p>
            <w:pPr>
              <w:pStyle w:val="Normal"/>
              <w:spacing w:before="0" w:after="240"/>
              <w:jc w:val="center"/>
              <w:rPr>
                <w:b/>
                <w:b/>
                <w:color w:val="FFFFFF" w:themeColor="background1"/>
              </w:rPr>
            </w:pPr>
            <w:r>
              <w:rPr>
                <w:rFonts w:ascii="Roboto Medium" w:hAnsi="Roboto Medium"/>
                <w:b/>
                <w:color w:val="FFFFFF" w:themeColor="background1"/>
                <w:sz w:val="20"/>
              </w:rPr>
              <w:t>Finding</w:t>
            </w:r>
          </w:p>
        </w:tc>
        <w:tc>
          <w:tcPr>
            <w:tcW w:w="2006" w:type="dxa"/>
            <w:tcBorders/>
            <w:shd w:color="auto" w:fill="00857D" w:themeFill="accent6" w:val="clear"/>
          </w:tcPr>
          <w:p>
            <w:pPr>
              <w:pStyle w:val="Normal"/>
              <w:spacing w:before="0" w:after="240"/>
              <w:jc w:val="center"/>
              <w:rPr>
                <w:b/>
                <w:b/>
                <w:color w:val="FFFFFF" w:themeColor="background1"/>
              </w:rPr>
            </w:pPr>
            <w:r>
              <w:rPr>
                <w:rFonts w:ascii="Roboto Medium" w:hAnsi="Roboto Medium"/>
                <w:b/>
                <w:color w:val="FFFFFF" w:themeColor="background1"/>
                <w:sz w:val="20"/>
              </w:rPr>
              <w:t>Risk Rating</w:t>
            </w:r>
          </w:p>
        </w:tc>
        <w:tc>
          <w:tcPr>
            <w:tcW w:w="2681" w:type="dxa"/>
            <w:tcBorders/>
            <w:shd w:color="auto" w:fill="00857D" w:themeFill="accent6" w:val="clear"/>
          </w:tcPr>
          <w:p>
            <w:pPr>
              <w:pStyle w:val="Normal"/>
              <w:spacing w:before="0" w:after="240"/>
              <w:jc w:val="center"/>
              <w:rPr>
                <w:b/>
                <w:b/>
                <w:color w:val="FFFFFF" w:themeColor="background1"/>
              </w:rPr>
            </w:pPr>
            <w:r>
              <w:rPr>
                <w:rFonts w:ascii="Roboto Medium" w:hAnsi="Roboto Medium"/>
                <w:b/>
                <w:color w:val="FFFFFF" w:themeColor="background1"/>
                <w:sz w:val="20"/>
              </w:rPr>
              <w:t>Affected Service</w:t>
            </w:r>
          </w:p>
        </w:tc>
      </w:tr>
      <w:tr>
        <w:trPr>
          <w:trHeight w:val="279" w:hRule="atLeast"/>
        </w:trPr>
        <w:tc>
          <w:tcPr>
            <w:tcW w:w="9507" w:type="dxa"/>
            <w:gridSpan w:val="3"/>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{%tr for issue in issues.failed %}</w:t>
            </w:r>
          </w:p>
        </w:tc>
      </w:tr>
      <w:tr>
        <w:trPr>
          <w:trHeight w:val="279" w:hRule="atLeast"/>
        </w:trPr>
        <w:tc>
          <w:tcPr>
            <w:tcW w:w="4820" w:type="dxa"/>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 issue.title }}</w:t>
            </w:r>
          </w:p>
        </w:tc>
        <w:tc>
          <w:tcPr>
            <w:tcW w:w="2006" w:type="dxa"/>
            <w:tcBorders>
              <w:top w:val="single" w:sz="4" w:space="0" w:color="000000"/>
            </w:tcBorders>
            <w:shd w:color="auto" w:fill="C00000" w:val="clear"/>
          </w:tcPr>
          <w:p>
            <w:pPr>
              <w:pStyle w:val="Normal"/>
              <w:spacing w:before="0" w:after="240"/>
              <w:jc w:val="center"/>
              <w:rPr>
                <w:b/>
                <w:b/>
                <w:bCs/>
              </w:rPr>
            </w:pPr>
            <w:r>
              <w:rPr>
                <w:rFonts w:ascii="Roboto Medium" w:hAnsi="Roboto Medium"/>
                <w:b/>
                <w:bCs/>
                <w:color w:val="FFFFFF" w:themeColor="background1"/>
              </w:rPr>
              <w:t>Failed</w:t>
            </w:r>
          </w:p>
        </w:tc>
        <w:tc>
          <w:tcPr>
            <w:tcW w:w="2681" w:type="dxa"/>
            <w:tcBorders>
              <w:top w:val="single" w:sz="4" w:space="0" w:color="000000"/>
            </w:tcBorders>
          </w:tcPr>
          <w:p>
            <w:pPr>
              <w:pStyle w:val="Normal"/>
              <w:spacing w:lineRule="auto" w:line="240" w:before="0" w:after="69"/>
              <w:jc w:val="center"/>
              <w:rPr>
                <w:color w:val="auto"/>
              </w:rPr>
            </w:pPr>
            <w:r>
              <w:rPr>
                <w:rFonts w:ascii="Roboto Medium" w:hAnsi="Roboto Medium"/>
                <w:color w:val="auto" w:themeColor="background2"/>
              </w:rPr>
              <w:t>{% for s in issue.services %}{{ s }}</w:t>
            </w:r>
          </w:p>
          <w:p>
            <w:pPr>
              <w:pStyle w:val="Normal"/>
              <w:spacing w:lineRule="auto" w:line="240" w:before="0" w:after="69"/>
              <w:jc w:val="center"/>
              <w:rPr>
                <w:color w:val="auto"/>
              </w:rPr>
            </w:pPr>
            <w:r>
              <w:rPr>
                <w:rFonts w:ascii="Roboto Medium" w:hAnsi="Roboto Medium"/>
                <w:color w:val="auto" w:themeColor="background2"/>
              </w:rPr>
              <w:t>{% endfor %}</w:t>
            </w:r>
          </w:p>
        </w:tc>
      </w:tr>
      <w:tr>
        <w:trPr>
          <w:trHeight w:val="279" w:hRule="atLeast"/>
        </w:trPr>
        <w:tc>
          <w:tcPr>
            <w:tcW w:w="9507" w:type="dxa"/>
            <w:gridSpan w:val="3"/>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{%tr endfor %}</w:t>
            </w:r>
          </w:p>
        </w:tc>
      </w:tr>
      <w:tr>
        <w:trPr>
          <w:trHeight w:val="279" w:hRule="atLeast"/>
        </w:trPr>
        <w:tc>
          <w:tcPr>
            <w:tcW w:w="9507" w:type="dxa"/>
            <w:gridSpan w:val="3"/>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{%tr for issue in issues.passed %}</w:t>
            </w:r>
          </w:p>
        </w:tc>
      </w:tr>
      <w:tr>
        <w:trPr>
          <w:trHeight w:val="279" w:hRule="atLeast"/>
        </w:trPr>
        <w:tc>
          <w:tcPr>
            <w:tcW w:w="4820" w:type="dxa"/>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 issue.title }}</w:t>
            </w:r>
          </w:p>
        </w:tc>
        <w:tc>
          <w:tcPr>
            <w:tcW w:w="2006" w:type="dxa"/>
            <w:tcBorders>
              <w:top w:val="single" w:sz="4" w:space="0" w:color="000000"/>
            </w:tcBorders>
            <w:shd w:color="auto" w:fill="99CC00" w:val="clear"/>
          </w:tcPr>
          <w:p>
            <w:pPr>
              <w:pStyle w:val="Normal"/>
              <w:spacing w:before="0" w:after="240"/>
              <w:jc w:val="center"/>
              <w:rPr>
                <w:b/>
                <w:b/>
                <w:bCs/>
              </w:rPr>
            </w:pPr>
            <w:r>
              <w:rPr>
                <w:rFonts w:ascii="Roboto Medium" w:hAnsi="Roboto Medium"/>
                <w:b/>
                <w:bCs/>
                <w:color w:val="FFFFFF" w:themeColor="background1"/>
              </w:rPr>
              <w:t>Passed</w:t>
            </w:r>
          </w:p>
        </w:tc>
        <w:tc>
          <w:tcPr>
            <w:tcW w:w="2681" w:type="dxa"/>
            <w:tcBorders>
              <w:top w:val="single" w:sz="4" w:space="0" w:color="000000"/>
            </w:tcBorders>
          </w:tcPr>
          <w:p>
            <w:pPr>
              <w:pStyle w:val="Normal"/>
              <w:spacing w:lineRule="auto" w:line="240" w:before="0" w:after="69"/>
              <w:jc w:val="center"/>
              <w:rPr>
                <w:color w:val="auto"/>
              </w:rPr>
            </w:pPr>
            <w:r>
              <w:rPr>
                <w:rFonts w:ascii="Roboto Medium" w:hAnsi="Roboto Medium"/>
                <w:color w:val="auto" w:themeColor="background2"/>
              </w:rPr>
              <w:t>{% for s in issue.services %}{{ s }}</w:t>
            </w:r>
          </w:p>
          <w:p>
            <w:pPr>
              <w:pStyle w:val="Normal"/>
              <w:spacing w:lineRule="auto" w:line="240" w:before="0" w:after="69"/>
              <w:jc w:val="center"/>
              <w:rPr>
                <w:rFonts w:ascii="Roboto Medium" w:hAnsi="Roboto Medium"/>
                <w:color w:val="auto"/>
              </w:rPr>
            </w:pPr>
            <w:r>
              <w:rPr>
                <w:rFonts w:ascii="Roboto Medium" w:hAnsi="Roboto Medium"/>
                <w:color w:val="auto" w:themeColor="background2"/>
              </w:rPr>
              <w:t>{% endfor %}</w:t>
            </w:r>
          </w:p>
        </w:tc>
      </w:tr>
      <w:tr>
        <w:trPr>
          <w:trHeight w:val="279" w:hRule="atLeast"/>
        </w:trPr>
        <w:tc>
          <w:tcPr>
            <w:tcW w:w="9507" w:type="dxa"/>
            <w:gridSpan w:val="3"/>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{%tr endfor %}</w:t>
            </w:r>
          </w:p>
        </w:tc>
      </w:tr>
      <w:tr>
        <w:trPr>
          <w:trHeight w:val="279" w:hRule="atLeast"/>
        </w:trPr>
        <w:tc>
          <w:tcPr>
            <w:tcW w:w="9507" w:type="dxa"/>
            <w:gridSpan w:val="3"/>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{%tr for issue in issues.warning %}</w:t>
            </w:r>
          </w:p>
        </w:tc>
      </w:tr>
      <w:tr>
        <w:trPr>
          <w:trHeight w:val="279" w:hRule="atLeast"/>
        </w:trPr>
        <w:tc>
          <w:tcPr>
            <w:tcW w:w="4820" w:type="dxa"/>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 issue.title }}</w:t>
            </w:r>
          </w:p>
        </w:tc>
        <w:tc>
          <w:tcPr>
            <w:tcW w:w="2006" w:type="dxa"/>
            <w:tcBorders>
              <w:top w:val="single" w:sz="4" w:space="0" w:color="000000"/>
            </w:tcBorders>
            <w:shd w:color="auto" w:fill="A6A6A6" w:val="clear"/>
          </w:tcPr>
          <w:p>
            <w:pPr>
              <w:pStyle w:val="Normal"/>
              <w:spacing w:before="0" w:after="240"/>
              <w:jc w:val="center"/>
              <w:rPr>
                <w:b/>
                <w:b/>
                <w:bCs/>
                <w:color w:val="FFFFFF" w:themeColor="background1"/>
              </w:rPr>
            </w:pPr>
            <w:r>
              <w:rPr>
                <w:rFonts w:ascii="Roboto Medium" w:hAnsi="Roboto Medium"/>
                <w:b/>
                <w:bCs/>
                <w:color w:val="FFFFFF" w:themeColor="background1"/>
              </w:rPr>
              <w:t>Information</w:t>
            </w:r>
          </w:p>
        </w:tc>
        <w:tc>
          <w:tcPr>
            <w:tcW w:w="2681" w:type="dxa"/>
            <w:tcBorders>
              <w:top w:val="single" w:sz="4" w:space="0" w:color="000000"/>
            </w:tcBorders>
          </w:tcPr>
          <w:p>
            <w:pPr>
              <w:pStyle w:val="Normal"/>
              <w:spacing w:lineRule="auto" w:line="240" w:before="0" w:after="69"/>
              <w:jc w:val="center"/>
              <w:rPr>
                <w:rFonts w:ascii="Roboto Medium" w:hAnsi="Roboto Medium"/>
                <w:color w:val="auto"/>
              </w:rPr>
            </w:pPr>
            <w:r>
              <w:rPr>
                <w:rFonts w:ascii="Roboto Medium" w:hAnsi="Roboto Medium"/>
                <w:color w:val="auto" w:themeColor="background2"/>
              </w:rPr>
              <w:t>{% for s in issue.services %}{{ s }}</w:t>
            </w:r>
          </w:p>
          <w:p>
            <w:pPr>
              <w:pStyle w:val="Normal"/>
              <w:spacing w:before="0" w:after="240"/>
              <w:jc w:val="center"/>
              <w:rPr>
                <w:rFonts w:ascii="Roboto Medium" w:hAnsi="Roboto Medium"/>
                <w:color w:val="auto"/>
              </w:rPr>
            </w:pPr>
            <w:r>
              <w:rPr>
                <w:rFonts w:ascii="Roboto Medium" w:hAnsi="Roboto Medium"/>
                <w:color w:val="auto" w:themeColor="background2"/>
              </w:rPr>
              <w:t>{% endfor %}</w:t>
            </w:r>
          </w:p>
        </w:tc>
      </w:tr>
      <w:tr>
        <w:trPr>
          <w:trHeight w:val="279" w:hRule="atLeast"/>
        </w:trPr>
        <w:tc>
          <w:tcPr>
            <w:tcW w:w="9507" w:type="dxa"/>
            <w:gridSpan w:val="3"/>
            <w:tcBorders>
              <w:top w:val="single" w:sz="4" w:space="0" w:color="000000"/>
            </w:tcBorders>
          </w:tcPr>
          <w:p>
            <w:pPr>
              <w:pStyle w:val="Normal"/>
              <w:spacing w:before="0" w:after="240"/>
              <w:jc w:val="center"/>
              <w:rPr>
                <w:rFonts w:ascii="Roboto Medium" w:hAnsi="Roboto Medium"/>
                <w:color w:val="auto"/>
              </w:rPr>
            </w:pPr>
            <w:r>
              <w:rPr>
                <w:rFonts w:ascii="Roboto Medium" w:hAnsi="Roboto Medium"/>
                <w:color w:val="auto" w:themeColor="background2"/>
              </w:rPr>
              <w:t>{%tr endfor %}</w:t>
            </w:r>
          </w:p>
        </w:tc>
      </w:tr>
    </w:tbl>
    <w:p>
      <w:pPr>
        <w:pStyle w:val="Normal"/>
        <w:rPr/>
      </w:pPr>
      <w:r>
        <w:rPr/>
      </w:r>
      <w:r>
        <w:br w:type="page"/>
      </w:r>
    </w:p>
    <w:p>
      <w:pPr>
        <w:pStyle w:val="Heading1"/>
        <w:rPr>
          <w:color w:val="8D281E"/>
        </w:rPr>
      </w:pPr>
      <w:bookmarkStart w:id="31" w:name="__RefHeading___Toc7020_3152444580"/>
      <w:bookmarkStart w:id="32" w:name="_Toc33622573"/>
      <w:bookmarkStart w:id="33" w:name="_Toc27660609"/>
      <w:bookmarkStart w:id="34" w:name="_Toc89951211"/>
      <w:bookmarkEnd w:id="31"/>
      <w:r>
        <w:rPr>
          <w:color w:val="8D281E"/>
        </w:rPr>
        <w:t>Detailed Findings</w:t>
      </w:r>
      <w:bookmarkEnd w:id="32"/>
      <w:bookmarkEnd w:id="33"/>
      <w:bookmarkEnd w:id="34"/>
    </w:p>
    <w:p>
      <w:pPr>
        <w:pStyle w:val="Heading1"/>
        <w:rPr>
          <w:color w:val="8D281E"/>
        </w:rPr>
      </w:pPr>
      <w:bookmarkStart w:id="35" w:name="__RefHeading___Toc7022_3152444580"/>
      <w:bookmarkStart w:id="36" w:name="_Toc27660610"/>
      <w:bookmarkStart w:id="37" w:name="_Toc33622574"/>
      <w:bookmarkStart w:id="38" w:name="_Toc89951212"/>
      <w:bookmarkEnd w:id="35"/>
      <w:r>
        <w:rPr>
          <w:color w:val="8D281E"/>
        </w:rPr>
        <w:t>N</w:t>
      </w:r>
      <w:bookmarkEnd w:id="36"/>
      <w:bookmarkEnd w:id="37"/>
      <w:bookmarkEnd w:id="38"/>
      <w:r>
        <w:rPr>
          <w:color w:val="8D281E"/>
        </w:rPr>
        <w:t>on-Compliant</w:t>
      </w:r>
    </w:p>
    <w:p>
      <w:pPr>
        <w:pStyle w:val="Normal"/>
        <w:rPr/>
      </w:pPr>
      <w:r>
        <w:rPr/>
        <w:t>{% for issue in issues.failed %}</w:t>
      </w:r>
    </w:p>
    <w:p>
      <w:pPr>
        <w:pStyle w:val="Heading2"/>
        <w:rPr/>
      </w:pPr>
      <w:bookmarkStart w:id="39" w:name="__RefHeading___Toc7024_3152444580"/>
      <w:bookmarkStart w:id="40" w:name="_Toc33622575"/>
      <w:bookmarkStart w:id="41" w:name="_Toc89951213"/>
      <w:bookmarkEnd w:id="39"/>
      <w:r>
        <w:rPr/>
        <w:t>{{ issue.title }}</w:t>
      </w:r>
      <w:bookmarkEnd w:id="40"/>
      <w:bookmarkEnd w:id="41"/>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service in issue.services %} </w:t>
            </w:r>
          </w:p>
        </w:tc>
      </w:tr>
      <w:tr>
        <w:trPr>
          <w:trHeight w:val="337" w:hRule="atLeast"/>
        </w:trPr>
        <w:tc>
          <w:tcPr>
            <w:tcW w:w="495" w:type="dxa"/>
            <w:tcBorders/>
            <w:shd w:color="auto" w:fill="00857D"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service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rPr/>
      </w:pPr>
      <w:bookmarkStart w:id="42" w:name="__RefHeading___Toc7026_3152444580"/>
      <w:bookmarkStart w:id="43" w:name="_Toc89951214"/>
      <w:bookmarkEnd w:id="42"/>
      <w:r>
        <w:rPr/>
        <w:t>Description</w:t>
      </w:r>
      <w:bookmarkEnd w:id="43"/>
    </w:p>
    <w:p>
      <w:pPr>
        <w:pStyle w:val="Normal"/>
        <w:rPr/>
      </w:pPr>
      <w:r>
        <w:rPr/>
        <w:t>{{r issue.description }}</w:t>
      </w:r>
    </w:p>
    <w:p>
      <w:pPr>
        <w:pStyle w:val="Heading3"/>
        <w:rPr/>
      </w:pPr>
      <w:bookmarkStart w:id="44" w:name="__RefHeading___Toc7028_3152444580"/>
      <w:bookmarkStart w:id="45" w:name="_Toc89951215"/>
      <w:bookmarkEnd w:id="44"/>
      <w:bookmarkEnd w:id="45"/>
      <w:r>
        <w:rPr/>
        <w:t>Rationale</w:t>
      </w:r>
    </w:p>
    <w:p>
      <w:pPr>
        <w:pStyle w:val="Normal"/>
        <w:rPr/>
      </w:pPr>
      <w:r>
        <w:rPr/>
        <w:t>{{r issue.rationale }}</w:t>
      </w:r>
    </w:p>
    <w:p>
      <w:pPr>
        <w:pStyle w:val="Heading3"/>
        <w:rPr/>
      </w:pPr>
      <w:bookmarkStart w:id="46" w:name="__RefHeading___Toc7030_3152444580"/>
      <w:bookmarkEnd w:id="46"/>
      <w:r>
        <w:rPr/>
        <w:t>Solu</w:t>
      </w:r>
      <w:bookmarkStart w:id="47" w:name="_Toc89951218"/>
      <w:r>
        <w:rPr/>
        <w:t>tion</w:t>
      </w:r>
      <w:bookmarkEnd w:id="47"/>
    </w:p>
    <w:p>
      <w:pPr>
        <w:pStyle w:val="Normal"/>
        <w:rPr/>
      </w:pPr>
      <w:r>
        <w:rPr/>
        <w:t>{{r issue.remediation }}</w:t>
      </w:r>
    </w:p>
    <w:p>
      <w:pPr>
        <w:pStyle w:val="Heading3"/>
        <w:rPr/>
      </w:pPr>
      <w:bookmarkStart w:id="48" w:name="__RefHeading___Toc7032_3152444580"/>
      <w:bookmarkStart w:id="49" w:name="_Toc899512181"/>
      <w:bookmarkEnd w:id="48"/>
      <w:r>
        <w:rPr/>
        <w:t>R</w:t>
      </w:r>
      <w:bookmarkEnd w:id="49"/>
      <w:r>
        <w:rPr/>
        <w:t>eferences</w:t>
      </w:r>
    </w:p>
    <w:p>
      <w:pPr>
        <w:pStyle w:val="Normal"/>
        <w:rPr/>
      </w:pPr>
      <w:r>
        <w:rPr/>
        <w:t>{{r issue.reference }}</w:t>
      </w:r>
    </w:p>
    <w:p>
      <w:pPr>
        <w:pStyle w:val="Heading3"/>
        <w:rPr/>
      </w:pPr>
      <w:bookmarkStart w:id="50" w:name="__RefHeading___Toc7034_3152444580"/>
      <w:bookmarkStart w:id="51" w:name="_Toc899512182"/>
      <w:bookmarkEnd w:id="50"/>
      <w:r>
        <w:rPr/>
        <w:t>I</w:t>
      </w:r>
      <w:bookmarkEnd w:id="51"/>
      <w:r>
        <w:rPr/>
        <w:t>mpact</w:t>
      </w:r>
    </w:p>
    <w:p>
      <w:pPr>
        <w:pStyle w:val="Normal"/>
        <w:rPr/>
      </w:pPr>
      <w:r>
        <w:rPr/>
        <w:t>{{r issue.impact }}</w:t>
      </w:r>
    </w:p>
    <w:p>
      <w:pPr>
        <w:pStyle w:val="Normal"/>
        <w:rPr/>
      </w:pPr>
      <w:r>
        <w:rPr/>
        <w:t>{% endfor %}</w:t>
      </w:r>
      <w:r>
        <w:br w:type="page"/>
      </w:r>
    </w:p>
    <w:p>
      <w:pPr>
        <w:pStyle w:val="Heading1"/>
        <w:rPr>
          <w:color w:val="8D281E"/>
        </w:rPr>
      </w:pPr>
      <w:bookmarkStart w:id="52" w:name="__RefHeading___Toc7036_3152444580"/>
      <w:bookmarkStart w:id="53" w:name="_Toc27660611"/>
      <w:bookmarkStart w:id="54" w:name="_Toc89951219"/>
      <w:bookmarkStart w:id="55" w:name="_Toc33622576"/>
      <w:bookmarkEnd w:id="52"/>
      <w:r>
        <w:rPr>
          <w:color w:val="8D281E"/>
        </w:rPr>
        <w:t>C</w:t>
      </w:r>
      <w:bookmarkEnd w:id="53"/>
      <w:bookmarkEnd w:id="54"/>
      <w:bookmarkEnd w:id="55"/>
      <w:r>
        <w:rPr>
          <w:color w:val="8D281E"/>
        </w:rPr>
        <w:t>ompliant</w:t>
      </w:r>
    </w:p>
    <w:p>
      <w:pPr>
        <w:pStyle w:val="Normal"/>
        <w:rPr/>
      </w:pPr>
      <w:r>
        <w:rPr/>
        <w:t>{% for issue in issues.passed %}</w:t>
      </w:r>
    </w:p>
    <w:p>
      <w:pPr>
        <w:pStyle w:val="Heading2"/>
        <w:rPr/>
      </w:pPr>
      <w:bookmarkStart w:id="56" w:name="__RefHeading___Toc7038_3152444580"/>
      <w:bookmarkStart w:id="57" w:name="_Toc33622577"/>
      <w:bookmarkStart w:id="58" w:name="_Toc89951220"/>
      <w:bookmarkEnd w:id="56"/>
      <w:r>
        <w:rPr/>
        <w:t>{{ issue.title }}</w:t>
      </w:r>
      <w:bookmarkEnd w:id="57"/>
      <w:bookmarkEnd w:id="58"/>
    </w:p>
    <w:p>
      <w:pPr>
        <w:pStyle w:val="Normal"/>
        <w:rPr/>
      </w:pPr>
      <w:r>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service in issue.services %} </w:t>
            </w:r>
          </w:p>
        </w:tc>
      </w:tr>
      <w:tr>
        <w:trPr>
          <w:trHeight w:val="337" w:hRule="atLeast"/>
        </w:trPr>
        <w:tc>
          <w:tcPr>
            <w:tcW w:w="495" w:type="dxa"/>
            <w:tcBorders/>
            <w:shd w:color="auto" w:fill="00857D"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service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Heading3"/>
        <w:rPr/>
      </w:pPr>
      <w:r>
        <w:rPr/>
      </w:r>
    </w:p>
    <w:p>
      <w:pPr>
        <w:pStyle w:val="Heading3"/>
        <w:rPr/>
      </w:pPr>
      <w:bookmarkStart w:id="59" w:name="__RefHeading___Toc7040_3152444580"/>
      <w:bookmarkStart w:id="60" w:name="_Toc89951221"/>
      <w:bookmarkEnd w:id="59"/>
      <w:r>
        <w:rPr/>
        <w:t>Description</w:t>
      </w:r>
      <w:bookmarkEnd w:id="60"/>
    </w:p>
    <w:p>
      <w:pPr>
        <w:pStyle w:val="Normal"/>
        <w:rPr/>
      </w:pPr>
      <w:r>
        <w:rPr/>
        <w:t>{{r issue.description }}</w:t>
      </w:r>
    </w:p>
    <w:p>
      <w:pPr>
        <w:pStyle w:val="Heading3"/>
        <w:rPr/>
      </w:pPr>
      <w:bookmarkStart w:id="61" w:name="__RefHeading___Toc7042_3152444580"/>
      <w:bookmarkStart w:id="62" w:name="_Toc89951222"/>
      <w:bookmarkEnd w:id="61"/>
      <w:r>
        <w:rPr/>
        <w:t>R</w:t>
      </w:r>
      <w:bookmarkEnd w:id="62"/>
      <w:r>
        <w:rPr/>
        <w:t>ationale</w:t>
      </w:r>
    </w:p>
    <w:p>
      <w:pPr>
        <w:pStyle w:val="Normal"/>
        <w:rPr/>
      </w:pPr>
      <w:r>
        <w:rPr/>
        <w:t>{{r issue.rationale }}</w:t>
      </w:r>
    </w:p>
    <w:p>
      <w:pPr>
        <w:pStyle w:val="Heading3"/>
        <w:rPr/>
      </w:pPr>
      <w:bookmarkStart w:id="63" w:name="__RefHeading___Toc7044_3152444580"/>
      <w:bookmarkEnd w:id="63"/>
      <w:r>
        <w:rPr/>
        <w:t>Solu</w:t>
      </w:r>
      <w:bookmarkStart w:id="64" w:name="_Toc89951225"/>
      <w:r>
        <w:rPr/>
        <w:t>tion</w:t>
      </w:r>
      <w:bookmarkEnd w:id="64"/>
    </w:p>
    <w:p>
      <w:pPr>
        <w:pStyle w:val="Normal"/>
        <w:rPr/>
      </w:pPr>
      <w:r>
        <w:rPr/>
        <w:t>{{r issue.remediation }}</w:t>
      </w:r>
    </w:p>
    <w:p>
      <w:pPr>
        <w:pStyle w:val="Normal"/>
        <w:rPr/>
      </w:pPr>
      <w:r>
        <w:rPr/>
        <w:t>{% if issue.reference %}</w:t>
      </w:r>
    </w:p>
    <w:p>
      <w:pPr>
        <w:pStyle w:val="Heading3"/>
        <w:rPr/>
      </w:pPr>
      <w:bookmarkStart w:id="65" w:name="__RefHeading___Toc7046_3152444580"/>
      <w:bookmarkStart w:id="66" w:name="_Toc899512241"/>
      <w:bookmarkEnd w:id="65"/>
      <w:r>
        <w:rPr/>
        <w:t>R</w:t>
      </w:r>
      <w:bookmarkEnd w:id="66"/>
      <w:r>
        <w:rPr/>
        <w:t>eferences</w:t>
      </w:r>
    </w:p>
    <w:p>
      <w:pPr>
        <w:pStyle w:val="Normal"/>
        <w:rPr/>
      </w:pPr>
      <w:r>
        <w:rPr/>
        <w:t>{{r issue.reference }}</w:t>
      </w:r>
    </w:p>
    <w:p>
      <w:pPr>
        <w:pStyle w:val="Normal"/>
        <w:rPr/>
      </w:pPr>
      <w:r>
        <w:rPr/>
        <w:t>{% endif %}</w:t>
      </w:r>
    </w:p>
    <w:p>
      <w:pPr>
        <w:pStyle w:val="Heading3"/>
        <w:rPr/>
      </w:pPr>
      <w:bookmarkStart w:id="67" w:name="__RefHeading___Toc7048_3152444580"/>
      <w:bookmarkStart w:id="68" w:name="_Toc89951224"/>
      <w:bookmarkEnd w:id="67"/>
      <w:r>
        <w:rPr/>
        <w:t>Impact</w:t>
      </w:r>
      <w:bookmarkEnd w:id="68"/>
    </w:p>
    <w:p>
      <w:pPr>
        <w:pStyle w:val="Normal"/>
        <w:rPr/>
      </w:pPr>
      <w:r>
        <w:rPr/>
        <w:t>{{r issue.impact }}</w:t>
      </w:r>
    </w:p>
    <w:p>
      <w:pPr>
        <w:pStyle w:val="Normal"/>
        <w:rPr/>
      </w:pPr>
      <w:r>
        <w:rPr/>
        <w:t>{% endfor %}</w:t>
      </w:r>
    </w:p>
    <w:p>
      <w:pPr>
        <w:pStyle w:val="Normal"/>
        <w:rPr/>
      </w:pPr>
      <w:r>
        <w:rPr/>
      </w:r>
      <w:r>
        <w:br w:type="page"/>
      </w:r>
    </w:p>
    <w:p>
      <w:pPr>
        <w:pStyle w:val="Heading1"/>
        <w:rPr>
          <w:color w:val="8D281E"/>
        </w:rPr>
      </w:pPr>
      <w:bookmarkStart w:id="69" w:name="__RefHeading___Toc7050_3152444580"/>
      <w:bookmarkStart w:id="70" w:name="_Toc27660613"/>
      <w:bookmarkStart w:id="71" w:name="_Toc33622578"/>
      <w:bookmarkStart w:id="72" w:name="_Toc89951226"/>
      <w:bookmarkEnd w:id="69"/>
      <w:r>
        <w:rPr>
          <w:color w:val="8D281E"/>
        </w:rPr>
        <w:t>I</w:t>
      </w:r>
      <w:bookmarkEnd w:id="70"/>
      <w:bookmarkEnd w:id="71"/>
      <w:bookmarkEnd w:id="72"/>
      <w:r>
        <w:rPr>
          <w:color w:val="8D281E"/>
        </w:rPr>
        <w:t>nformation</w:t>
      </w:r>
    </w:p>
    <w:p>
      <w:pPr>
        <w:pStyle w:val="Normal"/>
        <w:rPr/>
      </w:pPr>
      <w:r>
        <w:rPr/>
        <w:t>{% for issue in issues.warning %}</w:t>
      </w:r>
    </w:p>
    <w:p>
      <w:pPr>
        <w:pStyle w:val="Heading2"/>
        <w:rPr/>
      </w:pPr>
      <w:bookmarkStart w:id="73" w:name="__RefHeading___Toc7052_3152444580"/>
      <w:bookmarkStart w:id="74" w:name="_Toc89951227"/>
      <w:bookmarkStart w:id="75" w:name="_Toc33622579"/>
      <w:bookmarkEnd w:id="73"/>
      <w:r>
        <w:rPr/>
        <w:t>{{ issue.title }}</w:t>
      </w:r>
      <w:bookmarkEnd w:id="74"/>
      <w:bookmarkEnd w:id="75"/>
    </w:p>
    <w:p>
      <w:pPr>
        <w:pStyle w:val="Normal"/>
        <w:rPr/>
      </w:pPr>
      <w:r>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service in issue.services %} </w:t>
            </w:r>
          </w:p>
        </w:tc>
      </w:tr>
      <w:tr>
        <w:trPr>
          <w:trHeight w:val="337" w:hRule="atLeast"/>
        </w:trPr>
        <w:tc>
          <w:tcPr>
            <w:tcW w:w="495" w:type="dxa"/>
            <w:tcBorders/>
            <w:shd w:color="auto" w:fill="00857D"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service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Heading3"/>
        <w:rPr/>
      </w:pPr>
      <w:r>
        <w:rPr/>
      </w:r>
    </w:p>
    <w:p>
      <w:pPr>
        <w:pStyle w:val="Heading3"/>
        <w:rPr/>
      </w:pPr>
      <w:bookmarkStart w:id="76" w:name="__RefHeading___Toc7054_3152444580"/>
      <w:bookmarkStart w:id="77" w:name="_Toc899512141"/>
      <w:bookmarkEnd w:id="76"/>
      <w:r>
        <w:rPr/>
        <w:t>Description</w:t>
      </w:r>
      <w:bookmarkEnd w:id="77"/>
    </w:p>
    <w:p>
      <w:pPr>
        <w:pStyle w:val="Normal"/>
        <w:rPr/>
      </w:pPr>
      <w:r>
        <w:rPr/>
        <w:t>{{r issue.description }}</w:t>
      </w:r>
    </w:p>
    <w:p>
      <w:pPr>
        <w:pStyle w:val="Heading3"/>
        <w:rPr/>
      </w:pPr>
      <w:bookmarkStart w:id="78" w:name="__RefHeading___Toc7056_3152444580"/>
      <w:bookmarkStart w:id="79" w:name="_Toc899512151"/>
      <w:bookmarkEnd w:id="78"/>
      <w:bookmarkEnd w:id="79"/>
      <w:r>
        <w:rPr/>
        <w:t>Rationale</w:t>
      </w:r>
    </w:p>
    <w:p>
      <w:pPr>
        <w:pStyle w:val="Normal"/>
        <w:rPr/>
      </w:pPr>
      <w:r>
        <w:rPr/>
        <w:t>{{r issue.rationale }}</w:t>
      </w:r>
    </w:p>
    <w:p>
      <w:pPr>
        <w:pStyle w:val="Heading3"/>
        <w:rPr/>
      </w:pPr>
      <w:bookmarkStart w:id="80" w:name="__RefHeading___Toc7058_3152444580"/>
      <w:bookmarkEnd w:id="80"/>
      <w:r>
        <w:rPr/>
        <w:t>Solu</w:t>
      </w:r>
      <w:bookmarkStart w:id="81" w:name="_Toc899512183"/>
      <w:r>
        <w:rPr/>
        <w:t>tion</w:t>
      </w:r>
      <w:bookmarkEnd w:id="81"/>
    </w:p>
    <w:p>
      <w:pPr>
        <w:pStyle w:val="Normal"/>
        <w:rPr/>
      </w:pPr>
      <w:r>
        <w:rPr/>
        <w:t>{{r issue.remediation }}</w:t>
      </w:r>
    </w:p>
    <w:p>
      <w:pPr>
        <w:pStyle w:val="Heading3"/>
        <w:rPr/>
      </w:pPr>
      <w:bookmarkStart w:id="82" w:name="__RefHeading___Toc7060_3152444580"/>
      <w:bookmarkStart w:id="83" w:name="_Toc8995121811"/>
      <w:bookmarkEnd w:id="82"/>
      <w:r>
        <w:rPr/>
        <w:t>R</w:t>
      </w:r>
      <w:bookmarkEnd w:id="83"/>
      <w:r>
        <w:rPr/>
        <w:t>eferences</w:t>
      </w:r>
    </w:p>
    <w:p>
      <w:pPr>
        <w:pStyle w:val="Normal"/>
        <w:rPr/>
      </w:pPr>
      <w:r>
        <w:rPr/>
        <w:t>{{r issue.reference }}</w:t>
      </w:r>
    </w:p>
    <w:p>
      <w:pPr>
        <w:pStyle w:val="Heading3"/>
        <w:rPr/>
      </w:pPr>
      <w:bookmarkStart w:id="84" w:name="__RefHeading___Toc7062_3152444580"/>
      <w:bookmarkStart w:id="85" w:name="_Toc8995121821"/>
      <w:bookmarkEnd w:id="84"/>
      <w:r>
        <w:rPr/>
        <w:t>I</w:t>
      </w:r>
      <w:bookmarkEnd w:id="85"/>
      <w:r>
        <w:rPr/>
        <w:t>mpact</w:t>
      </w:r>
    </w:p>
    <w:p>
      <w:pPr>
        <w:pStyle w:val="Normal"/>
        <w:rPr/>
      </w:pPr>
      <w:r>
        <w:rPr/>
        <w:t>{{r issue.impact }}</w:t>
      </w:r>
    </w:p>
    <w:p>
      <w:pPr>
        <w:pStyle w:val="Normal"/>
        <w:rPr/>
      </w:pPr>
      <w:r>
        <w:rPr/>
        <w:t>{% endfor %}</w:t>
      </w:r>
    </w:p>
    <w:p>
      <w:pPr>
        <w:pStyle w:val="Normal"/>
        <w:rPr/>
      </w:pPr>
      <w:r>
        <w:rPr/>
      </w:r>
      <w:r>
        <w:br w:type="page"/>
      </w:r>
    </w:p>
    <w:p>
      <w:pPr>
        <w:pStyle w:val="Heading1"/>
        <w:rPr/>
      </w:pPr>
      <w:bookmarkStart w:id="86" w:name="__RefHeading___Toc7064_3152444580"/>
      <w:bookmarkStart w:id="87" w:name="_Toc84583278"/>
      <w:bookmarkStart w:id="88" w:name="_Toc84583386"/>
      <w:bookmarkStart w:id="89" w:name="_Toc89951238"/>
      <w:bookmarkEnd w:id="29"/>
      <w:bookmarkEnd w:id="30"/>
      <w:bookmarkEnd w:id="86"/>
      <w:r>
        <w:rPr>
          <w:rStyle w:val="InternetLink"/>
          <w:b/>
          <w:color w:val="8D281E"/>
        </w:rPr>
        <w:t>Appendix A: Useful resources</w:t>
      </w:r>
      <w:bookmarkEnd w:id="87"/>
      <w:bookmarkEnd w:id="88"/>
      <w:bookmarkEnd w:id="89"/>
    </w:p>
    <w:p>
      <w:pPr>
        <w:pStyle w:val="Heading2"/>
        <w:rPr/>
      </w:pPr>
      <w:bookmarkStart w:id="90" w:name="__RefHeading___Toc7066_3152444580"/>
      <w:bookmarkStart w:id="91" w:name="_Toc84583279"/>
      <w:bookmarkStart w:id="92" w:name="_Toc84583387"/>
      <w:bookmarkStart w:id="93" w:name="_Toc89951239"/>
      <w:bookmarkEnd w:id="90"/>
      <w:r>
        <w:rPr/>
        <w:t>Scanning</w:t>
      </w:r>
      <w:bookmarkEnd w:id="91"/>
      <w:bookmarkEnd w:id="92"/>
      <w:bookmarkEnd w:id="93"/>
      <w:r>
        <w:rPr/>
        <w:t xml:space="preserve"> </w:t>
      </w:r>
    </w:p>
    <w:p>
      <w:pPr>
        <w:pStyle w:val="ListParagraph"/>
        <w:numPr>
          <w:ilvl w:val="0"/>
          <w:numId w:val="1"/>
        </w:numPr>
        <w:rPr/>
      </w:pPr>
      <w:r>
        <w:rPr/>
        <w:t xml:space="preserve">OpenVAS is a free vulnerability scanner that can be deployed for use internally and externally: </w:t>
      </w:r>
      <w:hyperlink r:id="rId5">
        <w:r>
          <w:rPr>
            <w:rStyle w:val="InternetLink"/>
          </w:rPr>
          <w:t>http://openvas.org/</w:t>
        </w:r>
      </w:hyperlink>
    </w:p>
    <w:p>
      <w:pPr>
        <w:pStyle w:val="ListParagraph"/>
        <w:numPr>
          <w:ilvl w:val="0"/>
          <w:numId w:val="1"/>
        </w:numPr>
        <w:rPr/>
      </w:pPr>
      <w:r>
        <w:rPr/>
        <w:t>Tenable Nessus and Rapid7 Nexpose are paid products that both offer similar functionality and a free trial, which would be suitable for occasional use (eg: quarterly):</w:t>
        <w:br/>
      </w:r>
      <w:hyperlink r:id="rId6">
        <w:r>
          <w:rPr>
            <w:rStyle w:val="InternetLink"/>
          </w:rPr>
          <w:t>tenable.com/</w:t>
        </w:r>
      </w:hyperlink>
      <w:r>
        <w:rPr/>
        <w:t xml:space="preserve"> and </w:t>
      </w:r>
      <w:hyperlink r:id="rId7">
        <w:r>
          <w:rPr>
            <w:rStyle w:val="InternetLink"/>
          </w:rPr>
          <w:t>rapid7.com/products/nexpose/</w:t>
        </w:r>
      </w:hyperlink>
    </w:p>
    <w:p>
      <w:pPr>
        <w:pStyle w:val="ListParagraph"/>
        <w:numPr>
          <w:ilvl w:val="0"/>
          <w:numId w:val="1"/>
        </w:numPr>
        <w:rPr/>
      </w:pPr>
      <w:r>
        <w:rPr/>
        <w:t xml:space="preserve">PingCastle is a free-to-use Active Directory audit tool that can quickly identify issues in the AD configuration and group policy: </w:t>
      </w:r>
      <w:hyperlink r:id="rId8">
        <w:r>
          <w:rPr>
            <w:rStyle w:val="InternetLink"/>
          </w:rPr>
          <w:t>pingcastle.com/</w:t>
        </w:r>
      </w:hyperlink>
    </w:p>
    <w:p>
      <w:pPr>
        <w:pStyle w:val="Heading2"/>
        <w:rPr/>
      </w:pPr>
      <w:bookmarkStart w:id="94" w:name="__RefHeading___Toc7068_3152444580"/>
      <w:bookmarkStart w:id="95" w:name="_Toc84583280"/>
      <w:bookmarkStart w:id="96" w:name="_Toc84583388"/>
      <w:bookmarkStart w:id="97" w:name="_Toc89951240"/>
      <w:bookmarkEnd w:id="94"/>
      <w:r>
        <w:rPr/>
        <w:t>SSL and TLS</w:t>
      </w:r>
      <w:bookmarkEnd w:id="95"/>
      <w:bookmarkEnd w:id="96"/>
      <w:bookmarkEnd w:id="97"/>
      <w:r>
        <w:rPr/>
        <w:t> </w:t>
      </w:r>
    </w:p>
    <w:p>
      <w:pPr>
        <w:pStyle w:val="ListParagraph"/>
        <w:numPr>
          <w:ilvl w:val="0"/>
          <w:numId w:val="1"/>
        </w:numPr>
        <w:rPr/>
      </w:pPr>
      <w:r>
        <w:rPr/>
        <w:t>For SSL maintenance, Qualys’ online SSL test can provide clear and detailed information about an internet-facing site’s SSL configuration: </w:t>
      </w:r>
      <w:hyperlink r:id="rId9" w:tgtFrame="_blank">
        <w:r>
          <w:rPr>
            <w:rStyle w:val="InternetLink"/>
          </w:rPr>
          <w:t>ssllabs.com/ssltest/analyze.html </w:t>
        </w:r>
      </w:hyperlink>
    </w:p>
    <w:p>
      <w:pPr>
        <w:pStyle w:val="ListParagraph"/>
        <w:numPr>
          <w:ilvl w:val="0"/>
          <w:numId w:val="1"/>
        </w:numPr>
        <w:rPr/>
      </w:pPr>
      <w:r>
        <w:rPr/>
        <w:t xml:space="preserve">Similarly, the tool sslscan can be run locally to identify the configuration of SSL services: </w:t>
      </w:r>
      <w:hyperlink r:id="rId10" w:tgtFrame="_blank">
        <w:r>
          <w:rPr>
            <w:rStyle w:val="InternetLink"/>
          </w:rPr>
          <w:t>https://github.com/rbsec/sslscan</w:t>
        </w:r>
      </w:hyperlink>
    </w:p>
    <w:p>
      <w:pPr>
        <w:pStyle w:val="ListParagraph"/>
        <w:numPr>
          <w:ilvl w:val="0"/>
          <w:numId w:val="1"/>
        </w:numPr>
        <w:rPr/>
      </w:pPr>
      <w:r>
        <w:rPr/>
        <w:t xml:space="preserve">The following article contains practical information on configuring SSL/TLS on a variety of servers: </w:t>
      </w:r>
      <w:hyperlink r:id="rId11" w:tgtFrame="_blank">
        <w:r>
          <w:rPr>
            <w:rStyle w:val="InternetLink"/>
          </w:rPr>
          <w:t>https://hynek.me/articles/hardening-your-web-servers-ssl-ciphers/</w:t>
        </w:r>
      </w:hyperlink>
      <w:r>
        <w:rPr/>
        <w:t>  </w:t>
      </w:r>
    </w:p>
    <w:p>
      <w:pPr>
        <w:pStyle w:val="ListParagraph"/>
        <w:numPr>
          <w:ilvl w:val="0"/>
          <w:numId w:val="1"/>
        </w:numPr>
        <w:rPr/>
      </w:pPr>
      <w:r>
        <w:rPr/>
        <w:t xml:space="preserve">The SSL Labs “SSL and TLS Deployment Best Practices” guide contains information about which cipher suites and configurations to use: </w:t>
      </w:r>
      <w:hyperlink r:id="rId12">
        <w:r>
          <w:rPr>
            <w:rStyle w:val="InternetLink"/>
          </w:rPr>
          <w:t>https://github.com/ssllabs/research/wiki/SSL-and-TLS-Deployment-Best-Practices</w:t>
        </w:r>
      </w:hyperlink>
      <w:r>
        <w:rPr>
          <w:rStyle w:val="InternetLink"/>
        </w:rPr>
        <w:t> </w:t>
      </w:r>
    </w:p>
    <w:p>
      <w:pPr>
        <w:pStyle w:val="ListParagraph"/>
        <w:numPr>
          <w:ilvl w:val="0"/>
          <w:numId w:val="1"/>
        </w:numPr>
        <w:rPr/>
      </w:pPr>
      <w:r>
        <w:rPr/>
        <w:t xml:space="preserve">The OWASP Transport Layer Protection Cheat Sheet provides a variety of high level information about designing and using TLS and SSL: </w:t>
      </w:r>
      <w:hyperlink r:id="rId13" w:tgtFrame="_blank">
        <w:r>
          <w:rPr>
            <w:rStyle w:val="InternetLink"/>
          </w:rPr>
          <w:t>https://github.com/OWASP/CheatSheetSeries/blob/master/cheatsheets/Transport_Layer_Protection_Cheat_Sheet.md</w:t>
        </w:r>
      </w:hyperlink>
      <w:r>
        <w:rPr/>
        <w:t> </w:t>
      </w:r>
    </w:p>
    <w:p>
      <w:pPr>
        <w:pStyle w:val="ListParagraph"/>
        <w:numPr>
          <w:ilvl w:val="0"/>
          <w:numId w:val="1"/>
        </w:numPr>
        <w:rPr/>
      </w:pPr>
      <w:r>
        <w:rPr>
          <w:rFonts w:cs="Arial"/>
        </w:rPr>
        <w:t xml:space="preserve">IISCrypto is a free tool that can be used to centrally manage SSL/TLS cipher suites, which can greatly reduce the burden of keeping configurations and in line with best practices: </w:t>
      </w:r>
      <w:hyperlink r:id="rId14">
        <w:r>
          <w:rPr>
            <w:rStyle w:val="InternetLink"/>
            <w:rFonts w:cs="Arial"/>
          </w:rPr>
          <w:t>nartac.com/Products/IISCrypto/ </w:t>
        </w:r>
      </w:hyperlink>
    </w:p>
    <w:p>
      <w:pPr>
        <w:pStyle w:val="Heading2"/>
        <w:rPr/>
      </w:pPr>
      <w:bookmarkStart w:id="98" w:name="__RefHeading___Toc7070_3152444580"/>
      <w:bookmarkStart w:id="99" w:name="_Toc84583281"/>
      <w:bookmarkStart w:id="100" w:name="_Toc84583389"/>
      <w:bookmarkStart w:id="101" w:name="_Toc89951241"/>
      <w:bookmarkEnd w:id="98"/>
      <w:r>
        <w:rPr/>
        <w:t>HTTP security headers </w:t>
      </w:r>
      <w:bookmarkEnd w:id="99"/>
      <w:bookmarkEnd w:id="100"/>
      <w:bookmarkEnd w:id="101"/>
      <w:r>
        <w:rPr/>
        <w:t xml:space="preserve"> </w:t>
      </w:r>
    </w:p>
    <w:p>
      <w:pPr>
        <w:pStyle w:val="ListParagraph"/>
        <w:numPr>
          <w:ilvl w:val="0"/>
          <w:numId w:val="1"/>
        </w:numPr>
        <w:rPr>
          <w:rStyle w:val="InternetLink"/>
          <w:b w:val="false"/>
          <w:b w:val="false"/>
          <w:color w:val="000000" w:themeColor="text1"/>
        </w:rPr>
      </w:pPr>
      <w:r>
        <w:rPr/>
        <w:t>It is considered best practice to send specific HTTP security headers, which can help control a browser’s behaviour in order to protect users against common attacks. The following resource details these headers and their possible values: </w:t>
      </w:r>
      <w:hyperlink r:id="rId15">
        <w:r>
          <w:rPr>
            <w:rStyle w:val="InternetLink"/>
          </w:rPr>
          <w:t>keycdn.com/blog/http-security-headers</w:t>
        </w:r>
      </w:hyperlink>
    </w:p>
    <w:p>
      <w:pPr>
        <w:pStyle w:val="Normal"/>
        <w:spacing w:before="0" w:after="160"/>
        <w:rPr>
          <w:b/>
          <w:b/>
          <w:color w:val="8E1558" w:themeColor="accent3"/>
          <w:sz w:val="34"/>
          <w:szCs w:val="28"/>
        </w:rPr>
      </w:pPr>
      <w:r>
        <w:rPr>
          <w:b/>
          <w:color w:val="8E1558" w:themeColor="accent3"/>
          <w:sz w:val="34"/>
          <w:szCs w:val="28"/>
        </w:rPr>
      </w:r>
      <w:r>
        <w:br w:type="page"/>
      </w:r>
    </w:p>
    <w:p>
      <w:pPr>
        <w:pStyle w:val="Heading2"/>
        <w:rPr/>
      </w:pPr>
      <w:bookmarkStart w:id="102" w:name="__RefHeading___Toc7072_3152444580"/>
      <w:bookmarkStart w:id="103" w:name="_Toc84583282"/>
      <w:bookmarkStart w:id="104" w:name="_Toc84583390"/>
      <w:bookmarkStart w:id="105" w:name="_Toc89951242"/>
      <w:bookmarkEnd w:id="102"/>
      <w:r>
        <w:rPr/>
        <w:t>CIS security benchmarks</w:t>
      </w:r>
      <w:bookmarkEnd w:id="103"/>
      <w:bookmarkEnd w:id="104"/>
      <w:bookmarkEnd w:id="105"/>
    </w:p>
    <w:p>
      <w:pPr>
        <w:pStyle w:val="Heading3"/>
        <w:rPr/>
      </w:pPr>
      <w:bookmarkStart w:id="106" w:name="__RefHeading___Toc7074_3152444580"/>
      <w:bookmarkStart w:id="107" w:name="_Toc84583283"/>
      <w:bookmarkStart w:id="108" w:name="_Toc84583391"/>
      <w:bookmarkStart w:id="109" w:name="_Toc89951243"/>
      <w:bookmarkEnd w:id="106"/>
      <w:r>
        <w:rPr/>
        <w:t>Operating System Benchmarks (Hardening)</w:t>
      </w:r>
      <w:bookmarkEnd w:id="107"/>
      <w:bookmarkEnd w:id="108"/>
      <w:bookmarkEnd w:id="109"/>
    </w:p>
    <w:p>
      <w:pPr>
        <w:pStyle w:val="ListParagraph"/>
        <w:numPr>
          <w:ilvl w:val="0"/>
          <w:numId w:val="1"/>
        </w:numPr>
        <w:rPr>
          <w:rStyle w:val="InternetLink"/>
        </w:rPr>
      </w:pPr>
      <w:hyperlink r:id="rId16">
        <w:r>
          <w:rPr>
            <w:rStyle w:val="InternetLink"/>
          </w:rPr>
          <w:t>CIS Microsoft Windows Desktop Benchmarks (cisecurity.org)</w:t>
        </w:r>
      </w:hyperlink>
    </w:p>
    <w:p>
      <w:pPr>
        <w:pStyle w:val="ListParagraph"/>
        <w:numPr>
          <w:ilvl w:val="0"/>
          <w:numId w:val="1"/>
        </w:numPr>
        <w:rPr>
          <w:rStyle w:val="InternetLink"/>
        </w:rPr>
      </w:pPr>
      <w:hyperlink r:id="rId17">
        <w:r>
          <w:rPr>
            <w:rStyle w:val="InternetLink"/>
          </w:rPr>
          <w:t>CIS Microsoft Windows Server Benchmarks (cisecurity.org)</w:t>
        </w:r>
      </w:hyperlink>
    </w:p>
    <w:p>
      <w:pPr>
        <w:pStyle w:val="ListParagraph"/>
        <w:numPr>
          <w:ilvl w:val="0"/>
          <w:numId w:val="1"/>
        </w:numPr>
        <w:rPr>
          <w:rStyle w:val="InternetLink"/>
        </w:rPr>
      </w:pPr>
      <w:hyperlink r:id="rId18">
        <w:r>
          <w:rPr>
            <w:rStyle w:val="InternetLink"/>
          </w:rPr>
          <w:t>Debian Family Linux (cisecurity.org)</w:t>
        </w:r>
      </w:hyperlink>
    </w:p>
    <w:p>
      <w:pPr>
        <w:pStyle w:val="ListParagraph"/>
        <w:numPr>
          <w:ilvl w:val="0"/>
          <w:numId w:val="1"/>
        </w:numPr>
        <w:rPr>
          <w:rStyle w:val="InternetLink"/>
        </w:rPr>
      </w:pPr>
      <w:hyperlink r:id="rId19">
        <w:r>
          <w:rPr>
            <w:rStyle w:val="InternetLink"/>
          </w:rPr>
          <w:t>Fedora Family Linux (cisecurity.org)</w:t>
        </w:r>
      </w:hyperlink>
    </w:p>
    <w:p>
      <w:pPr>
        <w:pStyle w:val="Normal"/>
        <w:rPr/>
      </w:pPr>
      <w:r>
        <w:rPr/>
      </w:r>
    </w:p>
    <w:p>
      <w:pPr>
        <w:pStyle w:val="Heading3"/>
        <w:rPr/>
      </w:pPr>
      <w:bookmarkStart w:id="110" w:name="__RefHeading___Toc7076_3152444580"/>
      <w:bookmarkStart w:id="111" w:name="_Toc84583284"/>
      <w:bookmarkStart w:id="112" w:name="_Toc84583392"/>
      <w:bookmarkStart w:id="113" w:name="_Toc89951244"/>
      <w:bookmarkEnd w:id="110"/>
      <w:r>
        <w:rPr/>
        <w:t>Database Benchmarks (Hardening)</w:t>
      </w:r>
      <w:bookmarkEnd w:id="111"/>
      <w:bookmarkEnd w:id="112"/>
      <w:bookmarkEnd w:id="113"/>
    </w:p>
    <w:p>
      <w:pPr>
        <w:pStyle w:val="ListParagraph"/>
        <w:numPr>
          <w:ilvl w:val="0"/>
          <w:numId w:val="1"/>
        </w:numPr>
        <w:rPr>
          <w:rStyle w:val="InternetLink"/>
        </w:rPr>
      </w:pPr>
      <w:hyperlink r:id="rId20">
        <w:r>
          <w:rPr>
            <w:rStyle w:val="InternetLink"/>
          </w:rPr>
          <w:t>PostgreSQL (cisecurity.org)</w:t>
        </w:r>
      </w:hyperlink>
    </w:p>
    <w:p>
      <w:pPr>
        <w:pStyle w:val="ListParagraph"/>
        <w:numPr>
          <w:ilvl w:val="0"/>
          <w:numId w:val="1"/>
        </w:numPr>
        <w:rPr>
          <w:rStyle w:val="InternetLink"/>
        </w:rPr>
      </w:pPr>
      <w:hyperlink r:id="rId21">
        <w:r>
          <w:rPr>
            <w:rStyle w:val="InternetLink"/>
          </w:rPr>
          <w:t>CIS Microsoft SQL Server Benchmarks (cisecurity.org)</w:t>
        </w:r>
      </w:hyperlink>
    </w:p>
    <w:p>
      <w:pPr>
        <w:pStyle w:val="JiscBodyText"/>
        <w:rPr/>
      </w:pPr>
      <w:r>
        <w:rPr/>
      </w:r>
    </w:p>
    <w:p>
      <w:pPr>
        <w:pStyle w:val="Heading3"/>
        <w:rPr/>
      </w:pPr>
      <w:bookmarkStart w:id="114" w:name="__RefHeading___Toc7078_3152444580"/>
      <w:bookmarkStart w:id="115" w:name="_Toc84583285"/>
      <w:bookmarkStart w:id="116" w:name="_Toc84583393"/>
      <w:bookmarkStart w:id="117" w:name="_Toc89951245"/>
      <w:bookmarkEnd w:id="114"/>
      <w:r>
        <w:rPr/>
        <w:t>Application Benchmarks (Hardening)</w:t>
      </w:r>
      <w:bookmarkEnd w:id="115"/>
      <w:bookmarkEnd w:id="116"/>
      <w:bookmarkEnd w:id="117"/>
    </w:p>
    <w:p>
      <w:pPr>
        <w:pStyle w:val="ListParagraph"/>
        <w:numPr>
          <w:ilvl w:val="0"/>
          <w:numId w:val="1"/>
        </w:numPr>
        <w:rPr>
          <w:rStyle w:val="InternetLink"/>
        </w:rPr>
      </w:pPr>
      <w:hyperlink r:id="rId22">
        <w:r>
          <w:rPr>
            <w:rStyle w:val="InternetLink"/>
          </w:rPr>
          <w:t>CIS Microsoft IIS Benchmarks (cisecurity.org)</w:t>
        </w:r>
      </w:hyperlink>
    </w:p>
    <w:p>
      <w:pPr>
        <w:pStyle w:val="ListParagraph"/>
        <w:numPr>
          <w:ilvl w:val="0"/>
          <w:numId w:val="1"/>
        </w:numPr>
        <w:spacing w:before="0" w:after="120"/>
        <w:rPr>
          <w:b/>
          <w:b/>
          <w:color w:val="2A4B98" w:themeColor="hyperlink"/>
        </w:rPr>
      </w:pPr>
      <w:hyperlink r:id="rId23">
        <w:r>
          <w:rPr>
            <w:rStyle w:val="InternetLink"/>
          </w:rPr>
          <w:t>CIS Microsoft Exchange Server Benchmarks (cisecurity.org)</w:t>
        </w:r>
      </w:hyperlink>
    </w:p>
    <w:sectPr>
      <w:headerReference w:type="default" r:id="rId24"/>
      <w:footerReference w:type="default" r:id="rId25"/>
      <w:type w:val="nextPage"/>
      <w:pgSz w:w="11906" w:h="16838"/>
      <w:pgMar w:left="851" w:right="851" w:header="850" w:top="907" w:footer="283" w:bottom="851" w:gutter="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orbel">
    <w:charset w:val="01"/>
    <w:family w:val="roman"/>
    <w:pitch w:val="variable"/>
  </w:font>
  <w:font w:name="Calibri Light">
    <w:charset w:val="01"/>
    <w:family w:val="roman"/>
    <w:pitch w:val="variable"/>
  </w:font>
  <w:font w:name="Symbol">
    <w:charset w:val="01"/>
    <w:family w:val="roman"/>
    <w:pitch w:val="variable"/>
  </w:font>
  <w:font w:name="Roboto Medium">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36776530"/>
    </w:sdtPr>
    <w:sdtContent>
      <w:p>
        <w:pPr>
          <w:pStyle w:val="Footer"/>
          <w:jc w:val="right"/>
          <w:rPr/>
        </w:pPr>
        <w:r>
          <w:rPr>
            <w:b/>
            <w:bCs/>
          </w:rPr>
          <w:t>{{r org</w:t>
        </w:r>
        <w:r>
          <w:rPr/>
          <w:t xml:space="preserve">_name }} vulnerability report </w:t>
        </w:r>
        <w:r>
          <w:rPr>
            <w:rFonts w:eastAsia="Symbol" w:cs="Symbol" w:ascii="Symbol" w:hAnsi="Symbol"/>
          </w:rPr>
          <w:t></w:t>
        </w:r>
        <w:r>
          <w:rPr/>
          <w:t xml:space="preserve"> </w:t>
        </w:r>
        <w:r>
          <w:rPr/>
          <w:fldChar w:fldCharType="begin"/>
        </w:r>
        <w:r>
          <w:rPr/>
          <w:instrText> PAGE </w:instrText>
        </w:r>
        <w:r>
          <w:rPr/>
          <w:fldChar w:fldCharType="separate"/>
        </w:r>
        <w:r>
          <w:rPr/>
          <w:t>1</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8804788"/>
    </w:sdtPr>
    <w:sdtContent>
      <w:p>
        <w:pPr>
          <w:pStyle w:val="Footer"/>
          <w:jc w:val="right"/>
          <w:rPr/>
        </w:pPr>
        <w:r>
          <w:rPr>
            <w:b/>
            <w:bCs/>
          </w:rPr>
          <w:t>{{ org</w:t>
        </w:r>
        <w:r>
          <w:rPr/>
          <w:t xml:space="preserve">_name }} vulnerability report </w:t>
        </w:r>
        <w:r>
          <w:rPr>
            <w:rFonts w:eastAsia="Symbol" w:cs="Symbol" w:ascii="Symbol" w:hAnsi="Symbol"/>
          </w:rPr>
          <w:t></w:t>
        </w:r>
        <w:r>
          <w:rPr/>
          <w:t xml:space="preserve"> </w:t>
        </w:r>
        <w:r>
          <w:rPr/>
          <w:fldChar w:fldCharType="begin"/>
        </w:r>
        <w:r>
          <w:rPr/>
          <w:instrText> PAGE </w:instrText>
        </w:r>
        <w:r>
          <w:rPr/>
          <w:fldChar w:fldCharType="separate"/>
        </w:r>
        <w:r>
          <w:rPr/>
          <w:t>12</w:t>
        </w:r>
        <w:r>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anchor behindDoc="1" distT="360045" distB="360045" distL="0" distR="0" simplePos="0" locked="0" layoutInCell="1" allowOverlap="1" relativeHeight="2">
          <wp:simplePos x="0" y="0"/>
          <wp:positionH relativeFrom="column">
            <wp:posOffset>5420995</wp:posOffset>
          </wp:positionH>
          <wp:positionV relativeFrom="paragraph">
            <wp:posOffset>-154940</wp:posOffset>
          </wp:positionV>
          <wp:extent cx="1150620" cy="1030605"/>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
                  <a:stretch>
                    <a:fillRect/>
                  </a:stretch>
                </pic:blipFill>
                <pic:spPr bwMode="auto">
                  <a:xfrm>
                    <a:off x="0" y="0"/>
                    <a:ext cx="1150620" cy="1030605"/>
                  </a:xfrm>
                  <a:prstGeom prst="rect">
                    <a:avLst/>
                  </a:prstGeom>
                </pic:spPr>
              </pic:pic>
            </a:graphicData>
          </a:graphic>
        </wp:anchor>
      </w:drawing>
    </w:r>
  </w:p>
  <w:p>
    <w:pPr>
      <w:pStyle w:val="Header"/>
      <w:jc w:val="right"/>
      <w:rPr/>
    </w:pPr>
    <w:r>
      <w:rPr/>
    </w:r>
  </w:p>
  <w:p>
    <w:pPr>
      <w:pStyle w:val="Header"/>
      <w:jc w:val="right"/>
      <w:rPr/>
    </w:pPr>
    <w:r>
      <w:rPr/>
    </w:r>
  </w:p>
  <w:p>
    <w:pPr>
      <w:pStyle w:val="Header"/>
      <w:jc w:val="right"/>
      <w:rPr/>
    </w:pPr>
    <w:r>
      <w:rPr/>
    </w:r>
  </w:p>
  <w:p>
    <w:pPr>
      <w:pStyle w:val="Header"/>
      <w:jc w:val="right"/>
      <w:rPr/>
    </w:pPr>
    <w:r>
      <w:rPr/>
      <w:drawing>
        <wp:anchor behindDoc="1" distT="0" distB="0" distL="0" distR="0" simplePos="0" locked="0" layoutInCell="1" allowOverlap="1" relativeHeight="3">
          <wp:simplePos x="0" y="0"/>
          <wp:positionH relativeFrom="column">
            <wp:posOffset>-540385</wp:posOffset>
          </wp:positionH>
          <wp:positionV relativeFrom="paragraph">
            <wp:posOffset>2726690</wp:posOffset>
          </wp:positionV>
          <wp:extent cx="7560310" cy="68414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7560310" cy="684149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567" w:hanging="283"/>
      </w:pPr>
      <w:rPr>
        <w:rFonts w:ascii="Courier New" w:hAnsi="Courier New" w:cs="Courier New" w:hint="default"/>
      </w:rPr>
    </w:lvl>
    <w:lvl w:ilvl="2">
      <w:start w:val="1"/>
      <w:numFmt w:val="bullet"/>
      <w:lvlText w:val="-"/>
      <w:lvlJc w:val="left"/>
      <w:pPr>
        <w:tabs>
          <w:tab w:val="num" w:pos="0"/>
        </w:tabs>
        <w:ind w:left="851" w:hanging="284"/>
      </w:pPr>
      <w:rPr>
        <w:rFonts w:ascii="Courier New" w:hAnsi="Courier New" w:cs="Courier New" w:hint="default"/>
      </w:rPr>
    </w:lvl>
    <w:lvl w:ilvl="3">
      <w:start w:val="1"/>
      <w:numFmt w:val="bullet"/>
      <w:lvlText w:val="-"/>
      <w:lvlJc w:val="left"/>
      <w:pPr>
        <w:tabs>
          <w:tab w:val="num" w:pos="0"/>
        </w:tabs>
        <w:ind w:left="1134" w:hanging="283"/>
      </w:pPr>
      <w:rPr>
        <w:rFonts w:ascii="Courier New" w:hAnsi="Courier New" w:cs="Courier New" w:hint="default"/>
      </w:rPr>
    </w:lvl>
    <w:lvl w:ilvl="4">
      <w:start w:val="1"/>
      <w:numFmt w:val="bullet"/>
      <w:lvlText w:val="-"/>
      <w:lvlJc w:val="left"/>
      <w:pPr>
        <w:tabs>
          <w:tab w:val="num" w:pos="0"/>
        </w:tabs>
        <w:ind w:left="1418" w:hanging="284"/>
      </w:pPr>
      <w:rPr>
        <w:rFonts w:ascii="Courier New" w:hAnsi="Courier New" w:cs="Courier New" w:hint="default"/>
      </w:rPr>
    </w:lvl>
    <w:lvl w:ilvl="5">
      <w:start w:val="1"/>
      <w:numFmt w:val="bullet"/>
      <w:lvlText w:val="-"/>
      <w:lvlJc w:val="left"/>
      <w:pPr>
        <w:tabs>
          <w:tab w:val="num" w:pos="0"/>
        </w:tabs>
        <w:ind w:left="1701" w:hanging="283"/>
      </w:pPr>
      <w:rPr>
        <w:rFonts w:ascii="Courier New" w:hAnsi="Courier New" w:cs="Courier New" w:hint="default"/>
      </w:rPr>
    </w:lvl>
    <w:lvl w:ilvl="6">
      <w:start w:val="1"/>
      <w:numFmt w:val="bullet"/>
      <w:lvlText w:val="-"/>
      <w:lvlJc w:val="left"/>
      <w:pPr>
        <w:tabs>
          <w:tab w:val="num" w:pos="0"/>
        </w:tabs>
        <w:ind w:left="1985" w:hanging="284"/>
      </w:pPr>
      <w:rPr>
        <w:rFonts w:ascii="Courier New" w:hAnsi="Courier New" w:cs="Courier New" w:hint="default"/>
      </w:rPr>
    </w:lvl>
    <w:lvl w:ilvl="7">
      <w:start w:val="1"/>
      <w:numFmt w:val="bullet"/>
      <w:lvlText w:val="-"/>
      <w:lvlJc w:val="left"/>
      <w:pPr>
        <w:tabs>
          <w:tab w:val="num" w:pos="0"/>
        </w:tabs>
        <w:ind w:left="2268" w:hanging="283"/>
      </w:pPr>
      <w:rPr>
        <w:rFonts w:ascii="Courier New" w:hAnsi="Courier New" w:cs="Courier New" w:hint="default"/>
      </w:rPr>
    </w:lvl>
    <w:lvl w:ilvl="8">
      <w:start w:val="1"/>
      <w:numFmt w:val="bullet"/>
      <w:lvlText w:val="-"/>
      <w:lvlJc w:val="left"/>
      <w:pPr>
        <w:tabs>
          <w:tab w:val="num" w:pos="0"/>
        </w:tabs>
        <w:ind w:left="2552" w:hanging="284"/>
      </w:pPr>
      <w:rPr>
        <w:rFonts w:ascii="Courier New" w:hAnsi="Courier New" w:cs="Courier New"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5a14"/>
    <w:pPr>
      <w:widowControl/>
      <w:suppressAutoHyphens w:val="true"/>
      <w:bidi w:val="0"/>
      <w:spacing w:lineRule="auto" w:line="259" w:before="0" w:after="240"/>
      <w:jc w:val="left"/>
    </w:pPr>
    <w:rPr>
      <w:rFonts w:ascii="Arial" w:hAnsi="Arial" w:eastAsia="Calibri" w:cs=""/>
      <w:color w:val="000000" w:themeColor="text1"/>
      <w:kern w:val="0"/>
      <w:sz w:val="20"/>
      <w:szCs w:val="20"/>
      <w:lang w:val="en-GB" w:eastAsia="en-US" w:bidi="ar-SA"/>
    </w:rPr>
  </w:style>
  <w:style w:type="paragraph" w:styleId="Heading1">
    <w:name w:val="Heading 1"/>
    <w:next w:val="Normal"/>
    <w:link w:val="Heading1Char"/>
    <w:uiPriority w:val="9"/>
    <w:qFormat/>
    <w:rsid w:val="00062865"/>
    <w:pPr>
      <w:widowControl/>
      <w:suppressAutoHyphens w:val="true"/>
      <w:bidi w:val="0"/>
      <w:spacing w:lineRule="auto" w:line="259" w:before="0" w:after="160"/>
      <w:jc w:val="left"/>
      <w:outlineLvl w:val="0"/>
    </w:pPr>
    <w:rPr>
      <w:rFonts w:ascii="Arial" w:hAnsi="Arial" w:eastAsia="Calibri" w:cs=""/>
      <w:b/>
      <w:color w:val="6D2077" w:themeColor="accent4"/>
      <w:kern w:val="0"/>
      <w:sz w:val="48"/>
      <w:szCs w:val="48"/>
      <w:lang w:val="en-GB" w:eastAsia="en-US" w:bidi="ar-SA"/>
    </w:rPr>
  </w:style>
  <w:style w:type="paragraph" w:styleId="Heading2">
    <w:name w:val="Heading 2"/>
    <w:next w:val="Normal"/>
    <w:link w:val="Heading2Char"/>
    <w:uiPriority w:val="9"/>
    <w:unhideWhenUsed/>
    <w:qFormat/>
    <w:rsid w:val="00062865"/>
    <w:pPr>
      <w:widowControl/>
      <w:suppressAutoHyphens w:val="true"/>
      <w:bidi w:val="0"/>
      <w:spacing w:lineRule="auto" w:line="259" w:before="240" w:after="240"/>
      <w:jc w:val="left"/>
      <w:outlineLvl w:val="1"/>
    </w:pPr>
    <w:rPr>
      <w:rFonts w:ascii="Arial" w:hAnsi="Arial" w:eastAsia="Calibri" w:cs=""/>
      <w:b/>
      <w:color w:val="8E1558" w:themeColor="accent3"/>
      <w:kern w:val="0"/>
      <w:sz w:val="34"/>
      <w:szCs w:val="28"/>
      <w:lang w:val="en-GB" w:eastAsia="en-US" w:bidi="ar-SA"/>
    </w:rPr>
  </w:style>
  <w:style w:type="paragraph" w:styleId="Heading3">
    <w:name w:val="Heading 3"/>
    <w:basedOn w:val="Heading4"/>
    <w:next w:val="Normal"/>
    <w:link w:val="Heading3Char"/>
    <w:uiPriority w:val="9"/>
    <w:unhideWhenUsed/>
    <w:qFormat/>
    <w:rsid w:val="0021351d"/>
    <w:pPr>
      <w:outlineLvl w:val="2"/>
    </w:pPr>
    <w:rPr/>
  </w:style>
  <w:style w:type="paragraph" w:styleId="Heading4">
    <w:name w:val="Heading 4"/>
    <w:basedOn w:val="Normal"/>
    <w:next w:val="Normal"/>
    <w:link w:val="Heading4Char"/>
    <w:uiPriority w:val="9"/>
    <w:unhideWhenUsed/>
    <w:qFormat/>
    <w:rsid w:val="00062865"/>
    <w:pPr>
      <w:spacing w:before="0" w:after="0"/>
      <w:outlineLvl w:val="3"/>
    </w:pPr>
    <w:rPr>
      <w:b/>
      <w:sz w:val="24"/>
      <w:szCs w:val="24"/>
    </w:rPr>
  </w:style>
  <w:style w:type="paragraph" w:styleId="Heading5">
    <w:name w:val="Heading 5"/>
    <w:basedOn w:val="Normal"/>
    <w:next w:val="Normal"/>
    <w:link w:val="Heading5Char"/>
    <w:uiPriority w:val="9"/>
    <w:semiHidden/>
    <w:unhideWhenUsed/>
    <w:qFormat/>
    <w:rsid w:val="00062865"/>
    <w:pPr>
      <w:keepNext w:val="true"/>
      <w:keepLines/>
      <w:spacing w:before="40" w:after="0"/>
      <w:outlineLvl w:val="4"/>
    </w:pPr>
    <w:rPr>
      <w:rFonts w:eastAsia="" w:cs="" w:cstheme="majorBidi" w:eastAsiaTheme="majorEastAsia"/>
      <w:b/>
      <w:color w:val="CE0F69" w:themeColor="accent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f7a61"/>
    <w:rPr/>
  </w:style>
  <w:style w:type="character" w:styleId="FooterChar" w:customStyle="1">
    <w:name w:val="Footer Char"/>
    <w:basedOn w:val="DefaultParagraphFont"/>
    <w:link w:val="Footer"/>
    <w:uiPriority w:val="99"/>
    <w:qFormat/>
    <w:rsid w:val="005f7a61"/>
    <w:rPr/>
  </w:style>
  <w:style w:type="character" w:styleId="Heading1Char" w:customStyle="1">
    <w:name w:val="Heading 1 Char"/>
    <w:basedOn w:val="DefaultParagraphFont"/>
    <w:link w:val="Heading1"/>
    <w:uiPriority w:val="9"/>
    <w:qFormat/>
    <w:rsid w:val="00062865"/>
    <w:rPr>
      <w:rFonts w:ascii="Arial" w:hAnsi="Arial"/>
      <w:b/>
      <w:color w:val="6D2077" w:themeColor="accent4"/>
      <w:sz w:val="48"/>
      <w:szCs w:val="48"/>
    </w:rPr>
  </w:style>
  <w:style w:type="character" w:styleId="Heading2Char" w:customStyle="1">
    <w:name w:val="Heading 2 Char"/>
    <w:basedOn w:val="DefaultParagraphFont"/>
    <w:link w:val="Heading2"/>
    <w:uiPriority w:val="9"/>
    <w:qFormat/>
    <w:rsid w:val="00062865"/>
    <w:rPr>
      <w:rFonts w:ascii="Arial" w:hAnsi="Arial"/>
      <w:b/>
      <w:color w:val="8E1558" w:themeColor="accent3"/>
      <w:sz w:val="34"/>
      <w:szCs w:val="28"/>
    </w:rPr>
  </w:style>
  <w:style w:type="character" w:styleId="Heading3Char" w:customStyle="1">
    <w:name w:val="Heading 3 Char"/>
    <w:basedOn w:val="DefaultParagraphFont"/>
    <w:link w:val="Heading3"/>
    <w:uiPriority w:val="9"/>
    <w:qFormat/>
    <w:rsid w:val="0021351d"/>
    <w:rPr>
      <w:rFonts w:ascii="Arial" w:hAnsi="Arial"/>
      <w:b/>
      <w:color w:val="000000" w:themeColor="text1"/>
      <w:sz w:val="24"/>
      <w:szCs w:val="24"/>
    </w:rPr>
  </w:style>
  <w:style w:type="character" w:styleId="Heading4Char" w:customStyle="1">
    <w:name w:val="Heading 4 Char"/>
    <w:basedOn w:val="DefaultParagraphFont"/>
    <w:link w:val="Heading4"/>
    <w:uiPriority w:val="9"/>
    <w:qFormat/>
    <w:rsid w:val="00062865"/>
    <w:rPr>
      <w:rFonts w:ascii="Arial" w:hAnsi="Arial"/>
      <w:b/>
      <w:color w:val="000000" w:themeColor="text1"/>
      <w:sz w:val="24"/>
      <w:szCs w:val="24"/>
    </w:rPr>
  </w:style>
  <w:style w:type="character" w:styleId="SubtitleChar" w:customStyle="1">
    <w:name w:val="Subtitle Char"/>
    <w:basedOn w:val="DefaultParagraphFont"/>
    <w:link w:val="Subtitle"/>
    <w:uiPriority w:val="11"/>
    <w:qFormat/>
    <w:rsid w:val="008d67cb"/>
    <w:rPr>
      <w:rFonts w:ascii="Arial" w:hAnsi="Arial"/>
      <w:color w:val="000000" w:themeColor="text1"/>
      <w:sz w:val="34"/>
      <w:szCs w:val="34"/>
    </w:rPr>
  </w:style>
  <w:style w:type="character" w:styleId="TitleChar" w:customStyle="1">
    <w:name w:val="Title Char"/>
    <w:basedOn w:val="DefaultParagraphFont"/>
    <w:link w:val="Title"/>
    <w:uiPriority w:val="10"/>
    <w:qFormat/>
    <w:rsid w:val="00062865"/>
    <w:rPr>
      <w:rFonts w:ascii="Arial" w:hAnsi="Arial" w:eastAsia="" w:cs="" w:cstheme="majorBidi" w:eastAsiaTheme="majorEastAsia"/>
      <w:b/>
      <w:color w:val="00857D" w:themeColor="accent6"/>
      <w:sz w:val="56"/>
      <w:szCs w:val="48"/>
    </w:rPr>
  </w:style>
  <w:style w:type="character" w:styleId="QuoteChar" w:customStyle="1">
    <w:name w:val="Quote Char"/>
    <w:basedOn w:val="DefaultParagraphFont"/>
    <w:link w:val="Quote"/>
    <w:uiPriority w:val="29"/>
    <w:qFormat/>
    <w:rsid w:val="00062865"/>
    <w:rPr>
      <w:rFonts w:ascii="Arial" w:hAnsi="Arial"/>
      <w:i/>
      <w:iCs/>
      <w:color w:val="00857D" w:themeColor="accent6"/>
      <w:sz w:val="24"/>
      <w:szCs w:val="20"/>
    </w:rPr>
  </w:style>
  <w:style w:type="character" w:styleId="SubtleReference">
    <w:name w:val="Subtle Reference"/>
    <w:basedOn w:val="DefaultParagraphFont"/>
    <w:uiPriority w:val="31"/>
    <w:qFormat/>
    <w:rsid w:val="00062865"/>
    <w:rPr>
      <w:rFonts w:ascii="Arial" w:hAnsi="Arial"/>
      <w:b/>
      <w:smallCaps/>
      <w:color w:val="000000" w:themeColor="text1"/>
    </w:rPr>
  </w:style>
  <w:style w:type="character" w:styleId="SubtleEmphasis">
    <w:name w:val="Subtle Emphasis"/>
    <w:basedOn w:val="DefaultParagraphFont"/>
    <w:uiPriority w:val="19"/>
    <w:qFormat/>
    <w:rsid w:val="00a42828"/>
    <w:rPr>
      <w:i/>
      <w:iCs/>
      <w:color w:val="404040" w:themeColor="text1" w:themeTint="bf"/>
    </w:rPr>
  </w:style>
  <w:style w:type="character" w:styleId="IntenseEmphasis">
    <w:name w:val="Intense Emphasis"/>
    <w:basedOn w:val="DefaultParagraphFont"/>
    <w:uiPriority w:val="21"/>
    <w:qFormat/>
    <w:rsid w:val="00062865"/>
    <w:rPr>
      <w:rFonts w:ascii="Arial" w:hAnsi="Arial"/>
      <w:b/>
      <w:i w:val="false"/>
      <w:iCs/>
      <w:color w:val="000000" w:themeColor="text1"/>
    </w:rPr>
  </w:style>
  <w:style w:type="character" w:styleId="InternetLink">
    <w:name w:val="Hyperlink"/>
    <w:basedOn w:val="DefaultParagraphFont"/>
    <w:uiPriority w:val="99"/>
    <w:unhideWhenUsed/>
    <w:rsid w:val="00062865"/>
    <w:rPr>
      <w:rFonts w:ascii="Arial" w:hAnsi="Arial"/>
      <w:b/>
      <w:color w:val="2A4B98" w:themeColor="hyperlink"/>
      <w:u w:val="none"/>
    </w:rPr>
  </w:style>
  <w:style w:type="character" w:styleId="UnresolvedMention">
    <w:name w:val="Unresolved Mention"/>
    <w:basedOn w:val="DefaultParagraphFont"/>
    <w:uiPriority w:val="99"/>
    <w:semiHidden/>
    <w:unhideWhenUsed/>
    <w:qFormat/>
    <w:rsid w:val="00a42828"/>
    <w:rPr>
      <w:color w:val="605E5C"/>
      <w:shd w:fill="E1DFDD" w:val="clear"/>
    </w:rPr>
  </w:style>
  <w:style w:type="character" w:styleId="PlaceholderText">
    <w:name w:val="Placeholder Text"/>
    <w:basedOn w:val="DefaultParagraphFont"/>
    <w:uiPriority w:val="99"/>
    <w:semiHidden/>
    <w:qFormat/>
    <w:rsid w:val="00ee4ce8"/>
    <w:rPr>
      <w:color w:val="808080"/>
    </w:rPr>
  </w:style>
  <w:style w:type="character" w:styleId="Strong">
    <w:name w:val="Strong"/>
    <w:basedOn w:val="DefaultParagraphFont"/>
    <w:uiPriority w:val="22"/>
    <w:qFormat/>
    <w:rsid w:val="00062865"/>
    <w:rPr>
      <w:rFonts w:ascii="Arial" w:hAnsi="Arial"/>
      <w:b/>
      <w:bCs/>
    </w:rPr>
  </w:style>
  <w:style w:type="character" w:styleId="Heading5Char" w:customStyle="1">
    <w:name w:val="Heading 5 Char"/>
    <w:basedOn w:val="DefaultParagraphFont"/>
    <w:link w:val="Heading5"/>
    <w:uiPriority w:val="9"/>
    <w:semiHidden/>
    <w:qFormat/>
    <w:rsid w:val="00062865"/>
    <w:rPr>
      <w:rFonts w:ascii="Arial" w:hAnsi="Arial" w:eastAsia="" w:cs="" w:cstheme="majorBidi" w:eastAsiaTheme="majorEastAsia"/>
      <w:b/>
      <w:color w:val="CE0F69" w:themeColor="accent2"/>
      <w:sz w:val="20"/>
      <w:szCs w:val="20"/>
    </w:rPr>
  </w:style>
  <w:style w:type="character" w:styleId="IntenseReference">
    <w:name w:val="Intense Reference"/>
    <w:basedOn w:val="DefaultParagraphFont"/>
    <w:uiPriority w:val="32"/>
    <w:qFormat/>
    <w:rsid w:val="00062865"/>
    <w:rPr>
      <w:b/>
      <w:bCs/>
      <w:smallCaps/>
      <w:color w:val="CE0F69" w:themeColor="accent2"/>
      <w:spacing w:val="5"/>
    </w:rPr>
  </w:style>
  <w:style w:type="character" w:styleId="BookTitle">
    <w:name w:val="Book Title"/>
    <w:basedOn w:val="DefaultParagraphFont"/>
    <w:uiPriority w:val="33"/>
    <w:qFormat/>
    <w:rsid w:val="00062865"/>
    <w:rPr>
      <w:b/>
      <w:bCs/>
      <w:i/>
      <w:iCs/>
      <w:spacing w:val="5"/>
    </w:rPr>
  </w:style>
  <w:style w:type="character" w:styleId="JiscBodyTextChar" w:customStyle="1">
    <w:name w:val="JiscBodyText Char"/>
    <w:basedOn w:val="DefaultParagraphFont"/>
    <w:link w:val="JiscBodyText"/>
    <w:qFormat/>
    <w:locked/>
    <w:rsid w:val="00f579ac"/>
    <w:rPr>
      <w:rFonts w:ascii="Arial" w:hAnsi="Arial" w:eastAsia="Calibri" w:cs="Times New Roman"/>
      <w:color w:val="2C3841"/>
      <w:sz w:val="20"/>
    </w:rPr>
  </w:style>
  <w:style w:type="character" w:styleId="NoSpacingChar" w:customStyle="1">
    <w:name w:val="No Spacing Char"/>
    <w:basedOn w:val="DefaultParagraphFont"/>
    <w:link w:val="NoSpacing"/>
    <w:uiPriority w:val="1"/>
    <w:qFormat/>
    <w:rsid w:val="00082e47"/>
    <w:rPr>
      <w:rFonts w:ascii="Arial" w:hAnsi="Arial"/>
      <w:color w:val="000000" w:themeColor="text1"/>
      <w:sz w:val="20"/>
      <w:szCs w:val="20"/>
    </w:rPr>
  </w:style>
  <w:style w:type="character" w:styleId="VisitedInternetLink">
    <w:name w:val="FollowedHyperlink"/>
    <w:basedOn w:val="DefaultParagraphFont"/>
    <w:uiPriority w:val="99"/>
    <w:semiHidden/>
    <w:unhideWhenUsed/>
    <w:rsid w:val="005f1fe8"/>
    <w:rPr>
      <w:color w:val="512583" w:themeColor="followedHyperlink"/>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579ac"/>
    <w:pPr>
      <w:spacing w:lineRule="auto" w:line="240" w:before="0" w:after="200"/>
      <w:jc w:val="center"/>
    </w:pPr>
    <w:rPr>
      <w:rFonts w:ascii="Corbel" w:hAnsi="Corbel"/>
      <w:b/>
      <w:i/>
      <w:iCs/>
      <w:color w:val="595959" w:themeColor="text1" w:themeTint="a6"/>
      <w:sz w:val="22"/>
      <w:szCs w:val="18"/>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f7a6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f7a61"/>
    <w:pPr>
      <w:tabs>
        <w:tab w:val="clear" w:pos="720"/>
        <w:tab w:val="center" w:pos="4513" w:leader="none"/>
        <w:tab w:val="right" w:pos="9026" w:leader="none"/>
      </w:tabs>
      <w:spacing w:lineRule="auto" w:line="240" w:before="0" w:after="0"/>
    </w:pPr>
    <w:rPr/>
  </w:style>
  <w:style w:type="paragraph" w:styleId="Subtitle">
    <w:name w:val="Subtitle"/>
    <w:next w:val="Normal"/>
    <w:link w:val="SubtitleChar"/>
    <w:uiPriority w:val="11"/>
    <w:qFormat/>
    <w:rsid w:val="008d67cb"/>
    <w:pPr>
      <w:widowControl/>
      <w:suppressAutoHyphens w:val="true"/>
      <w:bidi w:val="0"/>
      <w:spacing w:lineRule="auto" w:line="259" w:before="0" w:after="360"/>
      <w:jc w:val="left"/>
    </w:pPr>
    <w:rPr>
      <w:rFonts w:ascii="Arial" w:hAnsi="Arial" w:eastAsia="Calibri" w:cs=""/>
      <w:color w:val="000000" w:themeColor="text1"/>
      <w:kern w:val="0"/>
      <w:sz w:val="34"/>
      <w:szCs w:val="34"/>
      <w:lang w:val="en-GB" w:eastAsia="en-US" w:bidi="ar-SA"/>
    </w:rPr>
  </w:style>
  <w:style w:type="paragraph" w:styleId="ListParagraph">
    <w:name w:val="List Paragraph"/>
    <w:basedOn w:val="Normal"/>
    <w:uiPriority w:val="34"/>
    <w:qFormat/>
    <w:rsid w:val="0042311a"/>
    <w:pPr>
      <w:spacing w:before="0" w:after="120"/>
    </w:pPr>
    <w:rPr/>
  </w:style>
  <w:style w:type="paragraph" w:styleId="Title">
    <w:name w:val="Title"/>
    <w:next w:val="Normal"/>
    <w:link w:val="TitleChar"/>
    <w:uiPriority w:val="10"/>
    <w:qFormat/>
    <w:rsid w:val="00062865"/>
    <w:pPr>
      <w:widowControl/>
      <w:suppressAutoHyphens w:val="true"/>
      <w:bidi w:val="0"/>
      <w:spacing w:lineRule="auto" w:line="259" w:before="0" w:after="160"/>
      <w:jc w:val="left"/>
    </w:pPr>
    <w:rPr>
      <w:rFonts w:ascii="Arial" w:hAnsi="Arial" w:eastAsia="" w:cs="" w:cstheme="majorBidi" w:eastAsiaTheme="majorEastAsia"/>
      <w:b/>
      <w:color w:val="00857D" w:themeColor="accent6"/>
      <w:kern w:val="0"/>
      <w:sz w:val="56"/>
      <w:szCs w:val="48"/>
      <w:lang w:val="en-GB" w:eastAsia="en-US" w:bidi="ar-SA"/>
    </w:rPr>
  </w:style>
  <w:style w:type="paragraph" w:styleId="Jisctablenormal" w:customStyle="1">
    <w:name w:val="Jisc table normal"/>
    <w:qFormat/>
    <w:rsid w:val="00062865"/>
    <w:pPr>
      <w:widowControl/>
      <w:suppressAutoHyphens w:val="true"/>
      <w:bidi w:val="0"/>
      <w:spacing w:before="0" w:after="160"/>
      <w:jc w:val="left"/>
    </w:pPr>
    <w:rPr>
      <w:rFonts w:ascii="Arial" w:hAnsi="Arial" w:eastAsia="Calibri" w:cs=""/>
      <w:color w:val="000000" w:themeColor="text1"/>
      <w:kern w:val="0"/>
      <w:sz w:val="20"/>
      <w:szCs w:val="20"/>
      <w:lang w:val="en-GB" w:eastAsia="en-US" w:bidi="ar-SA"/>
    </w:rPr>
  </w:style>
  <w:style w:type="paragraph" w:styleId="Jisctableheader" w:customStyle="1">
    <w:name w:val="Jisc table header"/>
    <w:qFormat/>
    <w:rsid w:val="00062865"/>
    <w:pPr>
      <w:widowControl/>
      <w:suppressAutoHyphens w:val="true"/>
      <w:bidi w:val="0"/>
      <w:spacing w:before="0" w:after="0"/>
      <w:jc w:val="left"/>
    </w:pPr>
    <w:rPr>
      <w:rFonts w:ascii="Arial" w:hAnsi="Arial" w:eastAsia="Calibri" w:cs=""/>
      <w:b/>
      <w:color w:val="FFFFFF" w:themeColor="background1"/>
      <w:kern w:val="0"/>
      <w:sz w:val="20"/>
      <w:szCs w:val="20"/>
      <w:lang w:val="en-GB" w:eastAsia="en-US" w:bidi="ar-SA"/>
    </w:rPr>
  </w:style>
  <w:style w:type="paragraph" w:styleId="Jisctablefirstcolumn" w:customStyle="1">
    <w:name w:val="Jisc table first column"/>
    <w:qFormat/>
    <w:rsid w:val="00062865"/>
    <w:pPr>
      <w:widowControl/>
      <w:suppressAutoHyphens w:val="true"/>
      <w:bidi w:val="0"/>
      <w:spacing w:lineRule="auto" w:line="259" w:before="0" w:after="0"/>
      <w:jc w:val="left"/>
    </w:pPr>
    <w:rPr>
      <w:rFonts w:ascii="Arial" w:hAnsi="Arial" w:eastAsia="Calibri" w:cs=""/>
      <w:b/>
      <w:color w:val="000000" w:themeColor="text1"/>
      <w:kern w:val="0"/>
      <w:sz w:val="20"/>
      <w:szCs w:val="20"/>
      <w:lang w:val="en-GB" w:eastAsia="en-US" w:bidi="ar-SA"/>
    </w:rPr>
  </w:style>
  <w:style w:type="paragraph" w:styleId="Quote">
    <w:name w:val="Quote"/>
    <w:next w:val="Normal"/>
    <w:link w:val="QuoteChar"/>
    <w:uiPriority w:val="29"/>
    <w:qFormat/>
    <w:rsid w:val="00062865"/>
    <w:pPr>
      <w:widowControl/>
      <w:suppressAutoHyphens w:val="true"/>
      <w:bidi w:val="0"/>
      <w:spacing w:lineRule="auto" w:line="259" w:before="240" w:after="60"/>
      <w:ind w:left="284" w:right="397" w:hanging="0"/>
      <w:jc w:val="left"/>
    </w:pPr>
    <w:rPr>
      <w:rFonts w:ascii="Arial" w:hAnsi="Arial" w:eastAsia="Calibri" w:cs=""/>
      <w:i/>
      <w:iCs/>
      <w:color w:val="00857D" w:themeColor="accent6"/>
      <w:kern w:val="0"/>
      <w:sz w:val="24"/>
      <w:szCs w:val="20"/>
      <w:lang w:val="en-GB" w:eastAsia="en-US" w:bidi="ar-SA"/>
    </w:rPr>
  </w:style>
  <w:style w:type="paragraph" w:styleId="JiscQuotereference" w:customStyle="1">
    <w:name w:val="Jisc Quote reference"/>
    <w:qFormat/>
    <w:rsid w:val="00062865"/>
    <w:pPr>
      <w:widowControl/>
      <w:suppressAutoHyphens w:val="true"/>
      <w:bidi w:val="0"/>
      <w:spacing w:lineRule="auto" w:line="259" w:before="0" w:after="240"/>
      <w:ind w:left="284" w:right="284" w:hanging="0"/>
      <w:jc w:val="left"/>
    </w:pPr>
    <w:rPr>
      <w:rFonts w:ascii="Arial" w:hAnsi="Arial" w:eastAsia="Calibri" w:cs=""/>
      <w:b/>
      <w:color w:val="000000" w:themeColor="text1"/>
      <w:kern w:val="0"/>
      <w:sz w:val="20"/>
      <w:szCs w:val="20"/>
      <w:lang w:val="en-GB" w:eastAsia="en-US" w:bidi="ar-SA"/>
    </w:rPr>
  </w:style>
  <w:style w:type="paragraph" w:styleId="Quotetextbox" w:customStyle="1">
    <w:name w:val="Quote text box"/>
    <w:basedOn w:val="Quote"/>
    <w:qFormat/>
    <w:rsid w:val="00062865"/>
    <w:pPr>
      <w:spacing w:before="0" w:after="60"/>
      <w:ind w:left="0" w:right="0" w:hanging="0"/>
    </w:pPr>
    <w:rPr>
      <w:color w:val="FFFFFF" w:themeColor="background1"/>
    </w:rPr>
  </w:style>
  <w:style w:type="paragraph" w:styleId="JiscQuotereferencetextbox" w:customStyle="1">
    <w:name w:val="Jisc Quote reference text box"/>
    <w:basedOn w:val="JiscQuotereference"/>
    <w:qFormat/>
    <w:rsid w:val="00ea6374"/>
    <w:pPr>
      <w:ind w:left="0" w:right="0" w:hanging="0"/>
    </w:pPr>
    <w:rPr>
      <w:color w:val="FFFFFF" w:themeColor="background1"/>
    </w:rPr>
  </w:style>
  <w:style w:type="paragraph" w:styleId="NoSpacing">
    <w:name w:val="No Spacing"/>
    <w:link w:val="NoSpacingChar"/>
    <w:uiPriority w:val="1"/>
    <w:qFormat/>
    <w:rsid w:val="00062865"/>
    <w:pPr>
      <w:widowControl/>
      <w:suppressAutoHyphens w:val="true"/>
      <w:bidi w:val="0"/>
      <w:spacing w:before="0" w:after="0"/>
      <w:jc w:val="left"/>
    </w:pPr>
    <w:rPr>
      <w:rFonts w:ascii="Arial" w:hAnsi="Arial" w:eastAsia="Calibri" w:cs=""/>
      <w:color w:val="000000" w:themeColor="text1"/>
      <w:kern w:val="0"/>
      <w:sz w:val="20"/>
      <w:szCs w:val="20"/>
      <w:lang w:val="en-GB" w:eastAsia="en-US" w:bidi="ar-SA"/>
    </w:rPr>
  </w:style>
  <w:style w:type="paragraph" w:styleId="JiscBodyText" w:customStyle="1">
    <w:name w:val="JiscBodyText"/>
    <w:link w:val="JiscBodyTextChar"/>
    <w:qFormat/>
    <w:rsid w:val="00f579ac"/>
    <w:pPr>
      <w:widowControl/>
      <w:suppressAutoHyphens w:val="true"/>
      <w:bidi w:val="0"/>
      <w:spacing w:lineRule="exact" w:line="280" w:before="140" w:after="140"/>
      <w:jc w:val="left"/>
    </w:pPr>
    <w:rPr>
      <w:rFonts w:ascii="Arial" w:hAnsi="Arial" w:eastAsia="Calibri" w:cs="Times New Roman"/>
      <w:color w:val="2C3841"/>
      <w:kern w:val="0"/>
      <w:sz w:val="20"/>
      <w:szCs w:val="22"/>
      <w:lang w:val="en-GB" w:eastAsia="en-US" w:bidi="ar-SA"/>
    </w:rPr>
  </w:style>
  <w:style w:type="paragraph" w:styleId="ListPara" w:customStyle="1">
    <w:name w:val="List Para"/>
    <w:basedOn w:val="ListParagraph"/>
    <w:next w:val="ListNumber"/>
    <w:qFormat/>
    <w:rsid w:val="001a38b3"/>
    <w:pPr/>
    <w:rPr/>
  </w:style>
  <w:style w:type="paragraph" w:styleId="ListNumber">
    <w:name w:val="List Number"/>
    <w:basedOn w:val="Normal"/>
    <w:uiPriority w:val="99"/>
    <w:semiHidden/>
    <w:unhideWhenUsed/>
    <w:qFormat/>
    <w:rsid w:val="001a38b3"/>
    <w:pPr>
      <w:spacing w:before="0" w:after="240"/>
      <w:contextualSpacing/>
    </w:pPr>
    <w:rPr/>
  </w:style>
  <w:style w:type="paragraph" w:styleId="TOCHeading">
    <w:name w:val="TOC Heading"/>
    <w:basedOn w:val="Heading1"/>
    <w:next w:val="Normal"/>
    <w:uiPriority w:val="39"/>
    <w:unhideWhenUsed/>
    <w:qFormat/>
    <w:rsid w:val="00a14338"/>
    <w:pPr>
      <w:keepNext w:val="true"/>
      <w:keepLines/>
      <w:spacing w:lineRule="auto" w:line="276" w:before="480" w:after="0"/>
    </w:pPr>
    <w:rPr>
      <w:rFonts w:ascii="Calibri Light" w:hAnsi="Calibri Light" w:eastAsia="" w:cs="" w:asciiTheme="majorHAnsi" w:cstheme="majorBidi" w:eastAsiaTheme="majorEastAsia" w:hAnsiTheme="majorHAnsi"/>
      <w:bCs/>
      <w:color w:val="B3142E" w:themeColor="accent1" w:themeShade="bf"/>
      <w:sz w:val="28"/>
      <w:szCs w:val="28"/>
      <w:lang w:val="en-US"/>
    </w:rPr>
  </w:style>
  <w:style w:type="paragraph" w:styleId="Contents1">
    <w:name w:val="TOC 1"/>
    <w:basedOn w:val="Normal"/>
    <w:next w:val="Normal"/>
    <w:autoRedefine/>
    <w:uiPriority w:val="39"/>
    <w:unhideWhenUsed/>
    <w:rsid w:val="00a14338"/>
    <w:pPr>
      <w:spacing w:before="120" w:after="0"/>
    </w:pPr>
    <w:rPr>
      <w:rFonts w:ascii="Calibri" w:hAnsi="Calibri" w:cs="Calibri" w:asciiTheme="minorHAnsi" w:cstheme="minorHAnsi" w:hAnsiTheme="minorHAnsi"/>
      <w:b/>
      <w:bCs/>
      <w:i/>
      <w:iCs/>
      <w:sz w:val="24"/>
      <w:szCs w:val="24"/>
    </w:rPr>
  </w:style>
  <w:style w:type="paragraph" w:styleId="Contents3">
    <w:name w:val="TOC 3"/>
    <w:basedOn w:val="Normal"/>
    <w:next w:val="Normal"/>
    <w:autoRedefine/>
    <w:uiPriority w:val="39"/>
    <w:unhideWhenUsed/>
    <w:rsid w:val="00a14338"/>
    <w:pPr>
      <w:spacing w:before="0" w:after="0"/>
      <w:ind w:left="400" w:hanging="0"/>
    </w:pPr>
    <w:rPr>
      <w:rFonts w:ascii="Calibri" w:hAnsi="Calibri" w:cs="Calibri" w:asciiTheme="minorHAnsi" w:cstheme="minorHAnsi" w:hAnsiTheme="minorHAnsi"/>
    </w:rPr>
  </w:style>
  <w:style w:type="paragraph" w:styleId="Contents2">
    <w:name w:val="TOC 2"/>
    <w:basedOn w:val="Normal"/>
    <w:next w:val="Normal"/>
    <w:autoRedefine/>
    <w:uiPriority w:val="39"/>
    <w:unhideWhenUsed/>
    <w:rsid w:val="00a14338"/>
    <w:pPr>
      <w:spacing w:before="120" w:after="0"/>
      <w:ind w:left="200" w:hanging="0"/>
    </w:pPr>
    <w:rPr>
      <w:rFonts w:ascii="Calibri" w:hAnsi="Calibri" w:cs="Calibri" w:asciiTheme="minorHAnsi" w:cstheme="minorHAnsi" w:hAnsiTheme="minorHAnsi"/>
      <w:b/>
      <w:bCs/>
      <w:sz w:val="22"/>
      <w:szCs w:val="22"/>
    </w:rPr>
  </w:style>
  <w:style w:type="paragraph" w:styleId="Contents4">
    <w:name w:val="TOC 4"/>
    <w:basedOn w:val="Normal"/>
    <w:next w:val="Normal"/>
    <w:autoRedefine/>
    <w:uiPriority w:val="39"/>
    <w:unhideWhenUsed/>
    <w:rsid w:val="00a14338"/>
    <w:pPr>
      <w:spacing w:before="0" w:after="0"/>
      <w:ind w:left="600" w:hanging="0"/>
    </w:pPr>
    <w:rPr>
      <w:rFonts w:ascii="Calibri" w:hAnsi="Calibri" w:cs="Calibri" w:asciiTheme="minorHAnsi" w:cstheme="minorHAnsi" w:hAnsiTheme="minorHAnsi"/>
    </w:rPr>
  </w:style>
  <w:style w:type="paragraph" w:styleId="Contents5">
    <w:name w:val="TOC 5"/>
    <w:basedOn w:val="Normal"/>
    <w:next w:val="Normal"/>
    <w:autoRedefine/>
    <w:uiPriority w:val="39"/>
    <w:unhideWhenUsed/>
    <w:rsid w:val="00a14338"/>
    <w:pPr>
      <w:spacing w:before="0" w:after="0"/>
      <w:ind w:left="800" w:hanging="0"/>
    </w:pPr>
    <w:rPr>
      <w:rFonts w:ascii="Calibri" w:hAnsi="Calibri" w:cs="Calibri" w:asciiTheme="minorHAnsi" w:cstheme="minorHAnsi" w:hAnsiTheme="minorHAnsi"/>
    </w:rPr>
  </w:style>
  <w:style w:type="paragraph" w:styleId="Contents6">
    <w:name w:val="TOC 6"/>
    <w:basedOn w:val="Normal"/>
    <w:next w:val="Normal"/>
    <w:autoRedefine/>
    <w:uiPriority w:val="39"/>
    <w:unhideWhenUsed/>
    <w:rsid w:val="00a14338"/>
    <w:pPr>
      <w:spacing w:before="0" w:after="0"/>
      <w:ind w:left="1000" w:hanging="0"/>
    </w:pPr>
    <w:rPr>
      <w:rFonts w:ascii="Calibri" w:hAnsi="Calibri" w:cs="Calibri" w:asciiTheme="minorHAnsi" w:cstheme="minorHAnsi" w:hAnsiTheme="minorHAnsi"/>
    </w:rPr>
  </w:style>
  <w:style w:type="paragraph" w:styleId="Contents7">
    <w:name w:val="TOC 7"/>
    <w:basedOn w:val="Normal"/>
    <w:next w:val="Normal"/>
    <w:autoRedefine/>
    <w:uiPriority w:val="39"/>
    <w:unhideWhenUsed/>
    <w:rsid w:val="00a14338"/>
    <w:pPr>
      <w:spacing w:before="0" w:after="0"/>
      <w:ind w:left="1200" w:hanging="0"/>
    </w:pPr>
    <w:rPr>
      <w:rFonts w:ascii="Calibri" w:hAnsi="Calibri" w:cs="Calibri" w:asciiTheme="minorHAnsi" w:cstheme="minorHAnsi" w:hAnsiTheme="minorHAnsi"/>
    </w:rPr>
  </w:style>
  <w:style w:type="paragraph" w:styleId="Contents8">
    <w:name w:val="TOC 8"/>
    <w:basedOn w:val="Normal"/>
    <w:next w:val="Normal"/>
    <w:autoRedefine/>
    <w:uiPriority w:val="39"/>
    <w:unhideWhenUsed/>
    <w:rsid w:val="00a14338"/>
    <w:pPr>
      <w:spacing w:before="0" w:after="0"/>
      <w:ind w:left="1400" w:hanging="0"/>
    </w:pPr>
    <w:rPr>
      <w:rFonts w:ascii="Calibri" w:hAnsi="Calibri" w:cs="Calibri" w:asciiTheme="minorHAnsi" w:cstheme="minorHAnsi" w:hAnsiTheme="minorHAnsi"/>
    </w:rPr>
  </w:style>
  <w:style w:type="paragraph" w:styleId="Contents9">
    <w:name w:val="TOC 9"/>
    <w:basedOn w:val="Normal"/>
    <w:next w:val="Normal"/>
    <w:autoRedefine/>
    <w:uiPriority w:val="39"/>
    <w:unhideWhenUsed/>
    <w:rsid w:val="00a14338"/>
    <w:pPr>
      <w:spacing w:before="0" w:after="0"/>
      <w:ind w:left="1600" w:hanging="0"/>
    </w:pPr>
    <w:rPr>
      <w:rFonts w:ascii="Calibri" w:hAnsi="Calibri" w:cs="Calibri" w:asciiTheme="minorHAnsi" w:cstheme="minorHAnsi" w:hAnsiTheme="minorHAnsi"/>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03a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JiscTable">
    <w:name w:val="Jisc Table"/>
    <w:basedOn w:val="TableNormal"/>
    <w:uiPriority w:val="99"/>
    <w:rsid w:val="0042311a"/>
    <w:pPr>
      <w:spacing w:line="216" w:lineRule="auto"/>
    </w:pPr>
    <w:rPr>
      <w:color w:val="FFFFFF" w:themeColor="background2"/>
    </w:rPr>
    <w:tblPr>
      <w:tblBorders>
        <w:bottom w:val="single" w:color="auto" w:sz="4" w:space="0"/>
        <w:insideH w:val="single" w:color="auto" w:sz="4" w:space="0"/>
      </w:tblBorders>
      <w:tblCellMar>
        <w:top w:w="85" w:type="dxa"/>
        <w:left w:w="85" w:type="dxa"/>
        <w:bottom w:w="85" w:type="dxa"/>
        <w:right w:w="85" w:type="dxa"/>
      </w:tblCellMar>
    </w:tblPr>
    <w:tblStylePr w:type="firstRow">
      <w:pPr>
        <w:jc w:val="left"/>
      </w:pPr>
      <w:rPr>
        <w:color w:val="E62645" w:themeColor="accent1"/>
        <w:sz w:val="20"/>
      </w:rPr>
      <w:tblPr/>
      <w:tcPr>
        <w:tcBorders>
          <w:top w:val="nil"/>
          <w:left w:val="nil"/>
          <w:bottom w:val="nil"/>
          <w:right w:val="nil"/>
          <w:insideH w:val="nil"/>
          <w:insideV w:val="nil"/>
          <w:tl2br w:val="nil"/>
          <w:tr2bl w:val="nil"/>
        </w:tcBorders>
        <w:shd w:val="clear" w:color="auto" w:fill="00857D" w:themeFill="accent6"/>
      </w:tcPr>
    </w:tblStylePr>
  </w:style>
  <w:style w:type="table" w:styleId="PlainTable1">
    <w:name w:val="Plain Table 1"/>
    <w:basedOn w:val="TableNormal"/>
    <w:uiPriority w:val="41"/>
    <w:rsid w:val="00327b6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List-Accent6">
    <w:name w:val="Light List Accent 6"/>
    <w:basedOn w:val="TableNormal"/>
    <w:uiPriority w:val="61"/>
    <w:rsid w:val="00e34c9d"/>
    <w:rPr>
      <w:lang w:val="en-US"/>
    </w:rPr>
    <w:tblPr>
      <w:tblStyleRowBandSize w:val="1"/>
      <w:tblStyleColBandSize w:val="1"/>
      <w:tblBorders>
        <w:top w:val="single" w:color="00857D" w:themeColor="accent6" w:sz="8" w:space="0"/>
        <w:left w:val="single" w:color="00857D" w:themeColor="accent6" w:sz="8" w:space="0"/>
        <w:bottom w:val="single" w:color="00857D" w:themeColor="accent6" w:sz="8" w:space="0"/>
        <w:right w:val="single" w:color="00857D" w:themeColor="accent6" w:sz="8" w:space="0"/>
      </w:tblBorders>
    </w:tblPr>
    <w:tblStylePr w:type="firstRow">
      <w:pPr>
        <w:spacing w:before="0" w:after="0" w:line="240" w:lineRule="auto"/>
      </w:pPr>
      <w:rPr>
        <w:b/>
        <w:bCs/>
        <w:color w:val="FFFFFF" w:themeColor="background1"/>
      </w:rPr>
      <w:tblPr/>
      <w:tcPr>
        <w:shd w:val="clear" w:color="auto" w:fill="00857D" w:themeFill="accent6"/>
      </w:tcPr>
    </w:tblStylePr>
    <w:tblStylePr w:type="lastRow">
      <w:pPr>
        <w:spacing w:before="0" w:after="0" w:line="240" w:lineRule="auto"/>
      </w:pPr>
      <w:rPr>
        <w:b/>
        <w:bCs/>
      </w:rPr>
      <w:tblPr/>
      <w:tcPr>
        <w:tcBorders>
          <w:top w:val="double" w:color="00857D" w:themeColor="accent6" w:sz="6" w:space="0"/>
          <w:left w:val="single" w:color="00857D" w:themeColor="accent6" w:sz="8" w:space="0"/>
          <w:bottom w:val="single" w:color="00857D" w:themeColor="accent6" w:sz="8" w:space="0"/>
          <w:right w:val="single" w:color="00857D" w:themeColor="accent6" w:sz="8" w:space="0"/>
        </w:tcBorders>
      </w:tcPr>
    </w:tblStylePr>
    <w:tblStylePr w:type="firstCol">
      <w:rPr>
        <w:b/>
        <w:bCs/>
      </w:rPr>
      <w:tblPr/>
    </w:tblStylePr>
    <w:tblStylePr w:type="lastCol">
      <w:rPr>
        <w:b/>
        <w:bCs/>
      </w:rPr>
      <w:tblPr/>
    </w:tblStylePr>
    <w:tblStylePr w:type="band1Vert">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tblStylePr w:type="band1Horz">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style>
  <w:style w:type="table" w:customStyle="1" w:styleId="TableGrid1">
    <w:name w:val="Table Grid1"/>
    <w:basedOn w:val="TableNormal"/>
    <w:uiPriority w:val="59"/>
    <w:rsid w:val="00682844"/>
    <w:pPr>
      <w:spacing w:before="120" w:after="120"/>
    </w:pPr>
    <w:rPr>
      <w:lang w:val="en-US"/>
    </w:rPr>
    <w:tblPr>
      <w:tblStyleRow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CADCF0"/>
    </w:tcPr>
    <w:tblStylePr w:type="firstRow">
      <w:rPr>
        <w:b/>
        <w:color w:val="FFFFFF"/>
        <w:sz w:val="22"/>
      </w:rPr>
      <w:tblPr/>
      <w:tcPr>
        <w:shd w:val="clear" w:color="auto" w:fill="000000"/>
      </w:tcPr>
    </w:tblStylePr>
    <w:tblStylePr w:type="band1Horz">
      <w:tblPr/>
      <w:tcPr>
        <w:shd w:val="clear" w:color="auto" w:fill="CADCF0"/>
      </w:tcPr>
    </w:tblStylePr>
    <w:tblStylePr w:type="band2Horz">
      <w:tblPr/>
      <w:tcPr>
        <w:shd w:val="clear" w:color="auto" w:fill="CADCF0"/>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mailto:professional.cyberservices@jisc.ac.uk" TargetMode="External"/><Relationship Id="rId5" Type="http://schemas.openxmlformats.org/officeDocument/2006/relationships/hyperlink" Target="http://openvas.org/" TargetMode="External"/><Relationship Id="rId6" Type="http://schemas.openxmlformats.org/officeDocument/2006/relationships/hyperlink" Target="https://www.tenable.com/" TargetMode="External"/><Relationship Id="rId7" Type="http://schemas.openxmlformats.org/officeDocument/2006/relationships/hyperlink" Target="https://www.rapid7.com/products/nexpose/" TargetMode="External"/><Relationship Id="rId8" Type="http://schemas.openxmlformats.org/officeDocument/2006/relationships/hyperlink" Target="https://www.pingcastle.com/" TargetMode="External"/><Relationship Id="rId9" Type="http://schemas.openxmlformats.org/officeDocument/2006/relationships/hyperlink" Target="https://www.ssllabs.com/ssltest/analyze.html" TargetMode="External"/><Relationship Id="rId10" Type="http://schemas.openxmlformats.org/officeDocument/2006/relationships/hyperlink" Target="https://github.com/rbsec/sslscan" TargetMode="External"/><Relationship Id="rId11" Type="http://schemas.openxmlformats.org/officeDocument/2006/relationships/hyperlink" Target="https://hynek.me/articles/hardening-your-web-servers-ssl-ciphers/" TargetMode="External"/><Relationship Id="rId12" Type="http://schemas.openxmlformats.org/officeDocument/2006/relationships/hyperlink" Target="https://github.com/ssllabs/research/wiki/SSL-and-TLS-Deployment-Best-Practices" TargetMode="External"/><Relationship Id="rId13" Type="http://schemas.openxmlformats.org/officeDocument/2006/relationships/hyperlink" Target="https://github.com/OWASP/CheatSheetSeries/blob/master/cheatsheets/Transport_Layer_Protection_Cheat_Sheet.md" TargetMode="External"/><Relationship Id="rId14" Type="http://schemas.openxmlformats.org/officeDocument/2006/relationships/hyperlink" Target="https://www.nartac.com/Products/IISCrypto/" TargetMode="External"/><Relationship Id="rId15" Type="http://schemas.openxmlformats.org/officeDocument/2006/relationships/hyperlink" Target="https://www.keycdn.com/blog/http-security-headers" TargetMode="External"/><Relationship Id="rId16" Type="http://schemas.openxmlformats.org/officeDocument/2006/relationships/hyperlink" Target="https://www.cisecurity.org/benchmark/microsoft_windows_desktop/" TargetMode="External"/><Relationship Id="rId17" Type="http://schemas.openxmlformats.org/officeDocument/2006/relationships/hyperlink" Target="https://www.cisecurity.org/benchmark/microsoft_windows_server/" TargetMode="External"/><Relationship Id="rId18" Type="http://schemas.openxmlformats.org/officeDocument/2006/relationships/hyperlink" Target="https://www.cisecurity.org/benchmark/debian_family/" TargetMode="External"/><Relationship Id="rId19" Type="http://schemas.openxmlformats.org/officeDocument/2006/relationships/hyperlink" Target="https://www.cisecurity.org/benchmark/fedora_family_linux/" TargetMode="External"/><Relationship Id="rId20" Type="http://schemas.openxmlformats.org/officeDocument/2006/relationships/hyperlink" Target="https://www.cisecurity.org/benchmark/postgresql/" TargetMode="External"/><Relationship Id="rId21" Type="http://schemas.openxmlformats.org/officeDocument/2006/relationships/hyperlink" Target="https://www.cisecurity.org/benchmark/microsoft_sql_server/" TargetMode="External"/><Relationship Id="rId22" Type="http://schemas.openxmlformats.org/officeDocument/2006/relationships/hyperlink" Target="https://www.cisecurity.org/benchmark/microsoft_iis/" TargetMode="External"/><Relationship Id="rId23" Type="http://schemas.openxmlformats.org/officeDocument/2006/relationships/hyperlink" Target="https://www.cisecurity.org/benchmark/microsoft_exchange_server/" TargetMode="Externa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Relationship Id="rId33" Type="http://schemas.openxmlformats.org/officeDocument/2006/relationships/customXml" Target="../customXml/item4.xml"/><Relationship Id="rId34"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Jisc Colour Palette 2018">
      <a:dk1>
        <a:srgbClr val="000000"/>
      </a:dk1>
      <a:lt1>
        <a:sysClr val="window" lastClr="FFFFFF"/>
      </a:lt1>
      <a:dk2>
        <a:srgbClr val="000000"/>
      </a:dk2>
      <a:lt2>
        <a:srgbClr val="FFFFFF"/>
      </a:lt2>
      <a:accent1>
        <a:srgbClr val="E62645"/>
      </a:accent1>
      <a:accent2>
        <a:srgbClr val="CE0F69"/>
      </a:accent2>
      <a:accent3>
        <a:srgbClr val="8E1558"/>
      </a:accent3>
      <a:accent4>
        <a:srgbClr val="6D2077"/>
      </a:accent4>
      <a:accent5>
        <a:srgbClr val="0D224C"/>
      </a:accent5>
      <a:accent6>
        <a:srgbClr val="00857D"/>
      </a:accent6>
      <a:hlink>
        <a:srgbClr val="2A4B98"/>
      </a:hlink>
      <a:folHlink>
        <a:srgbClr val="51258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SharedContentType xmlns="Microsoft.SharePoint.Taxonomy.ContentTypeSync" SourceId="79c6cfb5-50bc-4fca-81ee-f60fcea9a646" ContentTypeId="0x0101" PreviousValue="fals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6BA43F21867BA4FA00E600D799C1714" ma:contentTypeVersion="14" ma:contentTypeDescription="Create a new document." ma:contentTypeScope="" ma:versionID="7b566635ea0ad8a243db8a0799201776">
  <xsd:schema xmlns:xsd="http://www.w3.org/2001/XMLSchema" xmlns:xs="http://www.w3.org/2001/XMLSchema" xmlns:p="http://schemas.microsoft.com/office/2006/metadata/properties" xmlns:ns2="be146586-66ab-4889-85d0-b412475a1afc" xmlns:ns3="94278481-0fdb-457e-b8d7-c6eb6a2319fd" targetNamespace="http://schemas.microsoft.com/office/2006/metadata/properties" ma:root="true" ma:fieldsID="0be334d1acaada2a9549c41a5376cf8f" ns2:_="" ns3:_="">
    <xsd:import namespace="be146586-66ab-4889-85d0-b412475a1afc"/>
    <xsd:import namespace="94278481-0fdb-457e-b8d7-c6eb6a2319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46586-66ab-4889-85d0-b412475a1a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278481-0fdb-457e-b8d7-c6eb6a2319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FCE1AB-ACAD-4E21-B3A5-CD9BE711E8BF}">
  <ds:schemaRefs>
    <ds:schemaRef ds:uri="Microsoft.SharePoint.Taxonomy.ContentTypeSync"/>
  </ds:schemaRefs>
</ds:datastoreItem>
</file>

<file path=customXml/itemProps2.xml><?xml version="1.0" encoding="utf-8"?>
<ds:datastoreItem xmlns:ds="http://schemas.openxmlformats.org/officeDocument/2006/customXml" ds:itemID="{443D9A63-47B4-482F-BC59-D1EC9F860886}">
  <ds:schemaRefs>
    <ds:schemaRef ds:uri="http://schemas.openxmlformats.org/officeDocument/2006/bibliography"/>
  </ds:schemaRefs>
</ds:datastoreItem>
</file>

<file path=customXml/itemProps3.xml><?xml version="1.0" encoding="utf-8"?>
<ds:datastoreItem xmlns:ds="http://schemas.openxmlformats.org/officeDocument/2006/customXml" ds:itemID="{6C0D2F59-0E4C-4D59-A537-9B8223A62D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4D0D13-C980-407D-B9CE-95F608581E94}">
  <ds:schemaRefs>
    <ds:schemaRef ds:uri="http://schemas.microsoft.com/sharepoint/v3/contenttype/forms"/>
  </ds:schemaRefs>
</ds:datastoreItem>
</file>

<file path=customXml/itemProps5.xml><?xml version="1.0" encoding="utf-8"?>
<ds:datastoreItem xmlns:ds="http://schemas.openxmlformats.org/officeDocument/2006/customXml" ds:itemID="{C87D1921-B3E1-48C9-A5CA-CA348D16B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46586-66ab-4889-85d0-b412475a1afc"/>
    <ds:schemaRef ds:uri="94278481-0fdb-457e-b8d7-c6eb6a231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Application>LibreOffice/6.4.7.2$Linux_X86_64 LibreOffice_project/40$Build-2</Application>
  <Pages>12</Pages>
  <Words>979</Words>
  <Characters>5792</Characters>
  <CharactersWithSpaces>6600</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2021-12-09T12:17:00Z</dcterms:created>
  <dc:creator>Microsoft Office User</dc:creator>
  <dc:description/>
  <dc:language>en-GB</dc:language>
  <cp:lastModifiedBy/>
  <dcterms:modified xsi:type="dcterms:W3CDTF">2023-02-07T07:07:33Z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0x010100B6BA43F21867BA4FA00E600D799C1714</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