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FA4A68" w:rsidRPr="00FB15DA" w:rsidRDefault="00FA4A68" w:rsidP="00FB15DA">
                            <w:pPr>
                              <w:jc w:val="center"/>
                              <w:rPr>
                                <w:b/>
                                <w:sz w:val="72"/>
                              </w:rPr>
                            </w:pPr>
                            <w:r w:rsidRPr="00FB15DA">
                              <w:rPr>
                                <w:b/>
                                <w:sz w:val="72"/>
                              </w:rPr>
                              <w:t>The Politics of Routing</w:t>
                            </w:r>
                          </w:p>
                          <w:p w14:paraId="7A473456" w14:textId="405D57BB" w:rsidR="00FA4A68" w:rsidRPr="00FB15DA" w:rsidRDefault="00FA4A68" w:rsidP="00FB15DA">
                            <w:pPr>
                              <w:jc w:val="center"/>
                              <w:rPr>
                                <w:sz w:val="48"/>
                              </w:rPr>
                            </w:pPr>
                            <w:r w:rsidRPr="00FB15DA">
                              <w:rPr>
                                <w:sz w:val="48"/>
                              </w:rPr>
                              <w:t>How Malicious Routing Behaviour Correlates with Freedom</w:t>
                            </w:r>
                          </w:p>
                          <w:p w14:paraId="57FB6F3C" w14:textId="5B78287D" w:rsidR="00FA4A68" w:rsidRDefault="00FA4A68" w:rsidP="00FB15DA">
                            <w:pPr>
                              <w:jc w:val="center"/>
                              <w:rPr>
                                <w:sz w:val="32"/>
                              </w:rPr>
                            </w:pPr>
                            <w:r>
                              <w:rPr>
                                <w:sz w:val="32"/>
                              </w:rPr>
                              <w:t>Ben Kendall</w:t>
                            </w:r>
                          </w:p>
                          <w:p w14:paraId="2BB63C0C" w14:textId="28997C01" w:rsidR="00FA4A68" w:rsidRDefault="00FA4A68" w:rsidP="00FB15DA">
                            <w:pPr>
                              <w:jc w:val="center"/>
                              <w:rPr>
                                <w:sz w:val="32"/>
                              </w:rPr>
                            </w:pPr>
                            <w:r>
                              <w:rPr>
                                <w:sz w:val="32"/>
                              </w:rPr>
                              <w:t>BSc Hons Computer Science</w:t>
                            </w:r>
                          </w:p>
                          <w:p w14:paraId="2337004A" w14:textId="276100AC" w:rsidR="00FA4A68" w:rsidRPr="00FB15DA" w:rsidRDefault="00FA4A68"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FA4A68" w:rsidRPr="00FB15DA" w:rsidRDefault="00FA4A68" w:rsidP="00FB15DA">
                      <w:pPr>
                        <w:jc w:val="center"/>
                        <w:rPr>
                          <w:b/>
                          <w:sz w:val="72"/>
                        </w:rPr>
                      </w:pPr>
                      <w:r w:rsidRPr="00FB15DA">
                        <w:rPr>
                          <w:b/>
                          <w:sz w:val="72"/>
                        </w:rPr>
                        <w:t>The Politics of Routing</w:t>
                      </w:r>
                    </w:p>
                    <w:p w14:paraId="7A473456" w14:textId="405D57BB" w:rsidR="00FA4A68" w:rsidRPr="00FB15DA" w:rsidRDefault="00FA4A68" w:rsidP="00FB15DA">
                      <w:pPr>
                        <w:jc w:val="center"/>
                        <w:rPr>
                          <w:sz w:val="48"/>
                        </w:rPr>
                      </w:pPr>
                      <w:r w:rsidRPr="00FB15DA">
                        <w:rPr>
                          <w:sz w:val="48"/>
                        </w:rPr>
                        <w:t>How Malicious Routing Behaviour Correlates with Freedom</w:t>
                      </w:r>
                    </w:p>
                    <w:p w14:paraId="57FB6F3C" w14:textId="5B78287D" w:rsidR="00FA4A68" w:rsidRDefault="00FA4A68" w:rsidP="00FB15DA">
                      <w:pPr>
                        <w:jc w:val="center"/>
                        <w:rPr>
                          <w:sz w:val="32"/>
                        </w:rPr>
                      </w:pPr>
                      <w:r>
                        <w:rPr>
                          <w:sz w:val="32"/>
                        </w:rPr>
                        <w:t>Ben Kendall</w:t>
                      </w:r>
                    </w:p>
                    <w:p w14:paraId="2BB63C0C" w14:textId="28997C01" w:rsidR="00FA4A68" w:rsidRDefault="00FA4A68" w:rsidP="00FB15DA">
                      <w:pPr>
                        <w:jc w:val="center"/>
                        <w:rPr>
                          <w:sz w:val="32"/>
                        </w:rPr>
                      </w:pPr>
                      <w:r>
                        <w:rPr>
                          <w:sz w:val="32"/>
                        </w:rPr>
                        <w:t>BSc Hons Computer Science</w:t>
                      </w:r>
                    </w:p>
                    <w:p w14:paraId="2337004A" w14:textId="276100AC" w:rsidR="00FA4A68" w:rsidRPr="00FB15DA" w:rsidRDefault="00FA4A68"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FA4A68">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FA4A68">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FA4A68">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FA4A6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FA4A6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FA4A6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FA4A6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FA4A6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FA4A6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FA4A6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FA4A6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FA4A6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18" w:author="Vasileios" w:date="2019-02-19T00:07:00Z">
        <w:r w:rsidDel="006C2D35">
          <w:rPr>
            <w:lang w:eastAsia="en-GB"/>
          </w:rPr>
          <w:delText xml:space="preserve">In this paper, </w:delText>
        </w:r>
      </w:del>
      <w:ins w:id="19" w:author="Vasileios" w:date="2019-02-19T00:07:00Z">
        <w:r w:rsidR="006C2D35">
          <w:rPr>
            <w:lang w:eastAsia="en-GB"/>
          </w:rPr>
          <w:t xml:space="preserve">In particular, the paper measures the </w:t>
        </w:r>
      </w:ins>
      <w:del w:id="20" w:author="Vasileios" w:date="2019-02-19T00:08:00Z">
        <w:r w:rsidR="00FD1C9F" w:rsidDel="006C2D35">
          <w:rPr>
            <w:lang w:eastAsia="en-GB"/>
          </w:rPr>
          <w:delText xml:space="preserve">internet </w:delText>
        </w:r>
      </w:del>
      <w:ins w:id="21" w:author="Vasileios" w:date="2019-02-19T00:08:00Z">
        <w:r w:rsidR="006C2D35">
          <w:rPr>
            <w:lang w:eastAsia="en-GB"/>
          </w:rPr>
          <w:t xml:space="preserve">Internet </w:t>
        </w:r>
      </w:ins>
      <w:r w:rsidR="00FD1C9F">
        <w:rPr>
          <w:lang w:eastAsia="en-GB"/>
        </w:rPr>
        <w:t xml:space="preserve">freedom of a nation </w:t>
      </w:r>
      <w:del w:id="22"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3"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4" w:author="Vasileios" w:date="2019-02-19T00:09:00Z">
        <w:r w:rsidR="00C95526" w:rsidDel="006C2D35">
          <w:rPr>
            <w:szCs w:val="28"/>
          </w:rPr>
          <w:delText xml:space="preserve">the </w:delText>
        </w:r>
      </w:del>
      <w:ins w:id="25"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26"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27" w:name="_Toc1308072"/>
      <w:r>
        <w:rPr>
          <w:lang w:eastAsia="en-GB"/>
        </w:rPr>
        <w:t>2.3 Nation-State Hegemony in Internet Routing</w:t>
      </w:r>
      <w:bookmarkEnd w:id="27"/>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8" w:name="_Toc1308073"/>
      <w:r>
        <w:lastRenderedPageBreak/>
        <w:t>2.4 Quantifying Information Exposure in Internet Routing</w:t>
      </w:r>
      <w:bookmarkEnd w:id="28"/>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9" w:name="_Toc1308074"/>
      <w:r>
        <w:t xml:space="preserve">2.5 </w:t>
      </w:r>
      <w:r w:rsidR="00657A36">
        <w:t>Schengen Routing: A Compliance Analysis</w:t>
      </w:r>
      <w:bookmarkEnd w:id="29"/>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0" w:name="_Toc1308075"/>
      <w:r>
        <w:t xml:space="preserve">2.6 </w:t>
      </w:r>
      <w:r w:rsidR="00FC19FF">
        <w:t>Politically Motivated DDoS</w:t>
      </w:r>
      <w:bookmarkEnd w:id="30"/>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1" w:name="_Toc1308076"/>
      <w:r>
        <w:rPr>
          <w:lang w:eastAsia="en-GB"/>
        </w:rPr>
        <w:t>2.</w:t>
      </w:r>
      <w:r w:rsidR="00DE62F8">
        <w:rPr>
          <w:lang w:eastAsia="en-GB"/>
        </w:rPr>
        <w:t>7</w:t>
      </w:r>
      <w:r>
        <w:rPr>
          <w:lang w:eastAsia="en-GB"/>
        </w:rPr>
        <w:t xml:space="preserve"> Related Work</w:t>
      </w:r>
      <w:r w:rsidR="00D6687D">
        <w:rPr>
          <w:lang w:eastAsia="en-GB"/>
        </w:rPr>
        <w:t>: Freedom Indexes</w:t>
      </w:r>
      <w:bookmarkEnd w:id="31"/>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2" w:name="_Toc1308077"/>
      <w:r>
        <w:rPr>
          <w:lang w:eastAsia="en-GB"/>
        </w:rPr>
        <w:t>2.7.1 Freedom o</w:t>
      </w:r>
      <w:r w:rsidR="0015150F">
        <w:rPr>
          <w:lang w:eastAsia="en-GB"/>
        </w:rPr>
        <w:t>f</w:t>
      </w:r>
      <w:r>
        <w:rPr>
          <w:lang w:eastAsia="en-GB"/>
        </w:rPr>
        <w:t xml:space="preserve"> the Net 2018</w:t>
      </w:r>
      <w:bookmarkEnd w:id="32"/>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3" w:name="_Toc1308078"/>
      <w:r>
        <w:rPr>
          <w:lang w:eastAsia="en-GB"/>
        </w:rPr>
        <w:t>2.7.2 Freedom of the Press 2017</w:t>
      </w:r>
      <w:bookmarkEnd w:id="33"/>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4"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4"/>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35" w:name="_Toc1308080"/>
      <w:r>
        <w:rPr>
          <w:lang w:eastAsia="en-GB"/>
        </w:rPr>
        <w:t>2.7.4 State of World Liberty Index 2018</w:t>
      </w:r>
      <w:bookmarkEnd w:id="35"/>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36" w:name="_Toc1308081"/>
      <w:r>
        <w:rPr>
          <w:lang w:eastAsia="en-GB"/>
        </w:rPr>
        <w:t xml:space="preserve">2.8 Related Work: </w:t>
      </w:r>
      <w:r w:rsidR="000A418D">
        <w:rPr>
          <w:lang w:eastAsia="en-GB"/>
        </w:rPr>
        <w:t>Data Logs</w:t>
      </w:r>
      <w:bookmarkEnd w:id="36"/>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37" w:name="_Toc1308082"/>
      <w:r>
        <w:rPr>
          <w:lang w:eastAsia="en-GB"/>
        </w:rPr>
        <w:t>2.8.1 Bad Packets Report (Ongoing)</w:t>
      </w:r>
      <w:bookmarkEnd w:id="37"/>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8" w:name="_Toc1308083"/>
      <w:r>
        <w:rPr>
          <w:lang w:eastAsia="en-GB"/>
        </w:rPr>
        <w:t>2.8.2 Mirai Botnet Activity (Data from Jan 2017 – Jan 2019)</w:t>
      </w:r>
      <w:bookmarkEnd w:id="38"/>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9" w:name="_Toc1308084"/>
      <w:r>
        <w:rPr>
          <w:lang w:eastAsia="en-GB"/>
        </w:rPr>
        <w:t>2.8.</w:t>
      </w:r>
      <w:r w:rsidR="008425DB">
        <w:rPr>
          <w:lang w:eastAsia="en-GB"/>
        </w:rPr>
        <w:t>3</w:t>
      </w:r>
      <w:r>
        <w:rPr>
          <w:lang w:eastAsia="en-GB"/>
        </w:rPr>
        <w:t xml:space="preserve"> BGPMON (Ongoing)</w:t>
      </w:r>
      <w:bookmarkEnd w:id="39"/>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0" w:name="_Toc1308085"/>
      <w:r>
        <w:rPr>
          <w:lang w:eastAsia="en-GB"/>
        </w:rPr>
        <w:t>2.8.</w:t>
      </w:r>
      <w:r w:rsidR="008425DB">
        <w:rPr>
          <w:lang w:eastAsia="en-GB"/>
        </w:rPr>
        <w:t>4</w:t>
      </w:r>
      <w:r>
        <w:rPr>
          <w:lang w:eastAsia="en-GB"/>
        </w:rPr>
        <w:t xml:space="preserve"> </w:t>
      </w:r>
      <w:r w:rsidR="00CA21C1">
        <w:rPr>
          <w:lang w:eastAsia="en-GB"/>
        </w:rPr>
        <w:t>Routing Dependencies (Jan 2019)</w:t>
      </w:r>
      <w:bookmarkEnd w:id="40"/>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1" w:name="_Toc1308086"/>
      <w:r>
        <w:rPr>
          <w:lang w:eastAsia="en-GB"/>
        </w:rPr>
        <w:t>Freedom</w:t>
      </w:r>
      <w:bookmarkEnd w:id="4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2" w:name="_Toc1308087"/>
      <w:r>
        <w:rPr>
          <w:lang w:eastAsia="en-GB"/>
        </w:rPr>
        <w:t>3.1 Chapter Overview</w:t>
      </w:r>
      <w:bookmarkEnd w:id="42"/>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3" w:name="_Toc1308088"/>
      <w:r>
        <w:rPr>
          <w:lang w:eastAsia="en-GB"/>
        </w:rPr>
        <w:t>3.2 Defining Freedom</w:t>
      </w:r>
      <w:bookmarkEnd w:id="43"/>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4"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45" w:name="_Toc1308090"/>
      <w:r>
        <w:rPr>
          <w:lang w:eastAsia="en-GB"/>
        </w:rPr>
        <w:t xml:space="preserve">3.3.1 </w:t>
      </w:r>
      <w:r w:rsidR="00542B10">
        <w:rPr>
          <w:lang w:eastAsia="en-GB"/>
        </w:rPr>
        <w:t>Social Engineering as a means to an end</w:t>
      </w:r>
      <w:bookmarkEnd w:id="45"/>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46" w:name="_Toc1308091"/>
      <w:r>
        <w:rPr>
          <w:lang w:eastAsia="en-GB"/>
        </w:rPr>
        <w:t>3.4 Freedom Indexes</w:t>
      </w:r>
      <w:bookmarkEnd w:id="46"/>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47" w:name="_Toc1308092"/>
      <w:r>
        <w:rPr>
          <w:lang w:eastAsia="en-GB"/>
        </w:rPr>
        <w:t>3.4.1 Freedom o</w:t>
      </w:r>
      <w:r w:rsidR="006C45A5">
        <w:rPr>
          <w:lang w:eastAsia="en-GB"/>
        </w:rPr>
        <w:t>f</w:t>
      </w:r>
      <w:r>
        <w:rPr>
          <w:lang w:eastAsia="en-GB"/>
        </w:rPr>
        <w:t xml:space="preserve"> the Net</w:t>
      </w:r>
      <w:bookmarkEnd w:id="4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8" w:name="_Toc1308093"/>
      <w:r>
        <w:rPr>
          <w:lang w:eastAsia="en-GB"/>
        </w:rPr>
        <w:t>3</w:t>
      </w:r>
      <w:r w:rsidR="006E4777">
        <w:rPr>
          <w:lang w:eastAsia="en-GB"/>
        </w:rPr>
        <w:t>.</w:t>
      </w:r>
      <w:r>
        <w:rPr>
          <w:lang w:eastAsia="en-GB"/>
        </w:rPr>
        <w:t>4</w:t>
      </w:r>
      <w:r w:rsidR="006E4777">
        <w:rPr>
          <w:lang w:eastAsia="en-GB"/>
        </w:rPr>
        <w:t>.2 Freedom of the Press</w:t>
      </w:r>
      <w:bookmarkEnd w:id="48"/>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9" w:name="_Toc1308094"/>
      <w:r>
        <w:rPr>
          <w:lang w:eastAsia="en-GB"/>
        </w:rPr>
        <w:t>3</w:t>
      </w:r>
      <w:r w:rsidR="006E4777">
        <w:rPr>
          <w:lang w:eastAsia="en-GB"/>
        </w:rPr>
        <w:t>.</w:t>
      </w:r>
      <w:r>
        <w:rPr>
          <w:lang w:eastAsia="en-GB"/>
        </w:rPr>
        <w:t>4</w:t>
      </w:r>
      <w:r w:rsidR="006E4777">
        <w:rPr>
          <w:lang w:eastAsia="en-GB"/>
        </w:rPr>
        <w:t>.3 The Human Freedom Index</w:t>
      </w:r>
      <w:bookmarkEnd w:id="49"/>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0" w:name="_Toc1308095"/>
      <w:r>
        <w:rPr>
          <w:lang w:eastAsia="en-GB"/>
        </w:rPr>
        <w:lastRenderedPageBreak/>
        <w:t>3.4.4 State of World Liberty</w:t>
      </w:r>
      <w:bookmarkEnd w:id="50"/>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1" w:name="_Toc1308096"/>
      <w:r>
        <w:rPr>
          <w:lang w:eastAsia="en-GB"/>
        </w:rPr>
        <w:t>Malicious Routing</w:t>
      </w:r>
      <w:bookmarkEnd w:id="5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2" w:name="_Toc1308097"/>
      <w:r>
        <w:rPr>
          <w:lang w:eastAsia="en-GB"/>
        </w:rPr>
        <w:t>4.1 Chapter Overview</w:t>
      </w:r>
      <w:bookmarkEnd w:id="5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3" w:name="_Toc1308098"/>
      <w:r>
        <w:rPr>
          <w:lang w:eastAsia="en-GB"/>
        </w:rPr>
        <w:t>4.2 What is Malicious Routing</w:t>
      </w:r>
      <w:bookmarkEnd w:id="5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4" w:name="_Toc1308099"/>
      <w:r>
        <w:rPr>
          <w:lang w:eastAsia="en-GB"/>
        </w:rPr>
        <w:t>4.2.1 Mass Surveillance</w:t>
      </w:r>
      <w:bookmarkEnd w:id="5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55" w:name="_Toc1308100"/>
      <w:r>
        <w:rPr>
          <w:lang w:eastAsia="en-GB"/>
        </w:rPr>
        <w:t>4.2.2 Arrests made over social media posts</w:t>
      </w:r>
      <w:bookmarkEnd w:id="5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56" w:name="_Toc1308101"/>
      <w:r>
        <w:rPr>
          <w:lang w:eastAsia="en-GB"/>
        </w:rPr>
        <w:t>4.3.3</w:t>
      </w:r>
      <w:r w:rsidR="00E36F04">
        <w:rPr>
          <w:lang w:eastAsia="en-GB"/>
        </w:rPr>
        <w:t xml:space="preserve"> Mirai Botnet IP Addresses</w:t>
      </w:r>
      <w:bookmarkEnd w:id="5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57" w:name="_Toc1308102"/>
      <w:r>
        <w:rPr>
          <w:lang w:eastAsia="en-GB"/>
        </w:rPr>
        <w:lastRenderedPageBreak/>
        <w:t>4.3.4 Mirai-like Packet Signatures</w:t>
      </w:r>
      <w:bookmarkEnd w:id="5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8" w:name="_Toc1308103"/>
      <w:r>
        <w:rPr>
          <w:lang w:eastAsia="en-GB"/>
        </w:rPr>
        <w:t>4.3.5 BGP Hijacks</w:t>
      </w:r>
      <w:bookmarkEnd w:id="5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9" w:name="_Toc1308104"/>
      <w:r>
        <w:rPr>
          <w:lang w:eastAsia="en-GB"/>
        </w:rPr>
        <w:t>4.3.6 Information Exposure</w:t>
      </w:r>
      <w:bookmarkEnd w:id="5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0" w:name="_Toc1308105"/>
      <w:r>
        <w:rPr>
          <w:lang w:eastAsia="en-GB"/>
        </w:rPr>
        <w:t>4.3.8 Feature Weightings</w:t>
      </w:r>
      <w:bookmarkEnd w:id="6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1" w:name="_Toc1308106"/>
      <w:r>
        <w:rPr>
          <w:lang w:eastAsia="en-GB"/>
        </w:rPr>
        <w:t>4.3 Nations and Autonomous Systems</w:t>
      </w:r>
      <w:bookmarkEnd w:id="61"/>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2" w:name="_Toc1308107"/>
      <w:r>
        <w:rPr>
          <w:lang w:eastAsia="en-GB"/>
        </w:rPr>
        <w:t xml:space="preserve">4.4 </w:t>
      </w:r>
      <w:r w:rsidR="00A140D2">
        <w:rPr>
          <w:lang w:eastAsia="en-GB"/>
        </w:rPr>
        <w:t>Methodology</w:t>
      </w:r>
      <w:bookmarkEnd w:id="6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3" w:name="_Toc1308108"/>
      <w:r>
        <w:rPr>
          <w:lang w:eastAsia="en-GB"/>
        </w:rPr>
        <w:t>4.4.1 Data Discovery and Collection</w:t>
      </w:r>
      <w:bookmarkEnd w:id="6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4"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6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65"/>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66" w:name="_Toc1308110"/>
      <w:r>
        <w:rPr>
          <w:lang w:eastAsia="en-GB"/>
        </w:rPr>
        <w:t>4.4.3 Data Processing</w:t>
      </w:r>
      <w:r w:rsidR="003C4049">
        <w:rPr>
          <w:lang w:eastAsia="en-GB"/>
        </w:rPr>
        <w:t xml:space="preserve"> &amp;</w:t>
      </w:r>
      <w:r w:rsidR="00FF229F">
        <w:rPr>
          <w:lang w:eastAsia="en-GB"/>
        </w:rPr>
        <w:t xml:space="preserve"> Weighting</w:t>
      </w:r>
      <w:bookmarkEnd w:id="6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67" w:name="_Toc1308111"/>
      <w:r>
        <w:rPr>
          <w:lang w:eastAsia="en-GB"/>
        </w:rPr>
        <w:t>4.4.4 Calculating Rankings</w:t>
      </w:r>
      <w:bookmarkEnd w:id="67"/>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8" w:name="_Toc1308112"/>
      <w:r>
        <w:rPr>
          <w:lang w:eastAsia="en-GB"/>
        </w:rPr>
        <w:t>4.4.</w:t>
      </w:r>
      <w:r w:rsidR="003C4049">
        <w:rPr>
          <w:lang w:eastAsia="en-GB"/>
        </w:rPr>
        <w:t>5</w:t>
      </w:r>
      <w:r>
        <w:rPr>
          <w:lang w:eastAsia="en-GB"/>
        </w:rPr>
        <w:t xml:space="preserve"> </w:t>
      </w:r>
      <w:r w:rsidR="007D6A97">
        <w:rPr>
          <w:lang w:eastAsia="en-GB"/>
        </w:rPr>
        <w:t>Rankings</w:t>
      </w:r>
      <w:bookmarkEnd w:id="68"/>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9" w:name="_Toc1308113"/>
      <w:r>
        <w:rPr>
          <w:lang w:eastAsia="en-GB"/>
        </w:rPr>
        <w:lastRenderedPageBreak/>
        <w:t>4.5 Correlation</w:t>
      </w:r>
      <w:r w:rsidR="00A20F8A">
        <w:rPr>
          <w:lang w:eastAsia="en-GB"/>
        </w:rPr>
        <w:t xml:space="preserve"> Methods</w:t>
      </w:r>
      <w:bookmarkEnd w:id="69"/>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0" w:name="_Toc1308114"/>
      <w:r>
        <w:rPr>
          <w:lang w:eastAsia="en-GB"/>
        </w:rPr>
        <w:t>4.5.1 Types of Correlation</w:t>
      </w:r>
      <w:bookmarkEnd w:id="70"/>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1" w:name="_Toc1308115"/>
      <w:r>
        <w:rPr>
          <w:lang w:eastAsia="en-GB"/>
        </w:rPr>
        <w:t>4.5.</w:t>
      </w:r>
      <w:r w:rsidR="00A20F8A">
        <w:rPr>
          <w:lang w:eastAsia="en-GB"/>
        </w:rPr>
        <w:t>2</w:t>
      </w:r>
      <w:r>
        <w:rPr>
          <w:lang w:eastAsia="en-GB"/>
        </w:rPr>
        <w:t xml:space="preserve"> The FOTN Overlap Problem</w:t>
      </w:r>
      <w:bookmarkEnd w:id="71"/>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2" w:name="_Toc1308116"/>
      <w:r>
        <w:rPr>
          <w:rFonts w:eastAsia="Times New Roman"/>
          <w:lang w:eastAsia="en-GB"/>
        </w:rPr>
        <w:t>Results</w:t>
      </w:r>
      <w:bookmarkEnd w:id="72"/>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3" w:name="_Toc1308117"/>
      <w:r>
        <w:rPr>
          <w:lang w:eastAsia="en-GB"/>
        </w:rPr>
        <w:t>5.1 Chapter Overview</w:t>
      </w:r>
      <w:bookmarkEnd w:id="73"/>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4" w:name="_Toc1308118"/>
      <w:r>
        <w:rPr>
          <w:lang w:eastAsia="en-GB"/>
        </w:rPr>
        <w:t>5.2 Correlations</w:t>
      </w:r>
      <w:bookmarkEnd w:id="74"/>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75" w:name="_Toc1308119"/>
      <w:r>
        <w:rPr>
          <w:rFonts w:eastAsia="Times New Roman"/>
          <w:lang w:eastAsia="en-GB"/>
        </w:rPr>
        <w:t>Findings</w:t>
      </w:r>
      <w:bookmarkEnd w:id="75"/>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76" w:name="_Toc1308120"/>
      <w:r>
        <w:rPr>
          <w:lang w:eastAsia="en-GB"/>
        </w:rPr>
        <w:t>6</w:t>
      </w:r>
      <w:r w:rsidR="002861EC">
        <w:rPr>
          <w:lang w:eastAsia="en-GB"/>
        </w:rPr>
        <w:t>.1 Chapter Overview</w:t>
      </w:r>
      <w:bookmarkEnd w:id="76"/>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77" w:name="_Toc1308121"/>
      <w:r>
        <w:rPr>
          <w:lang w:eastAsia="en-GB"/>
        </w:rPr>
        <w:t xml:space="preserve">6.2 </w:t>
      </w:r>
      <w:bookmarkEnd w:id="77"/>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9" w:name="_Toc1308122"/>
      <w:r>
        <w:t xml:space="preserve">6.3 </w:t>
      </w:r>
      <w:bookmarkEnd w:id="79"/>
      <w:r w:rsidR="00815F50">
        <w:t>Analysis</w:t>
      </w:r>
    </w:p>
    <w:p w14:paraId="0C38C05A" w14:textId="75A8753B" w:rsidR="001F4DF2" w:rsidRDefault="001F4DF2">
      <w:pPr>
        <w:rPr>
          <w:lang w:eastAsia="en-GB"/>
        </w:rPr>
      </w:pPr>
    </w:p>
    <w:p w14:paraId="5AA65F4E" w14:textId="4ED334B5"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 in favour and against will be laid out in full,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Icelandic citizens have experinced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42F60201"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6CAFA438"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 xml:space="preserve">The reasons for this are varied by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not insignificant in determining the level of personal freedom for a given citizen (as discussed in Chapter 3).</w:t>
      </w:r>
      <w:bookmarkStart w:id="80" w:name="_GoBack"/>
      <w:bookmarkEnd w:id="80"/>
      <w:r w:rsidR="007E2B84">
        <w:rPr>
          <w:color w:val="auto"/>
          <w:shd w:val="clear" w:color="auto" w:fill="FFFFFF"/>
        </w:rPr>
        <w:t xml:space="preserve">  </w:t>
      </w:r>
    </w:p>
    <w:p w14:paraId="356E8590" w14:textId="77777777" w:rsidR="00EF4696" w:rsidRDefault="00EF4696" w:rsidP="00DA752E">
      <w:pPr>
        <w:rPr>
          <w:lang w:eastAsia="en-GB"/>
        </w:rPr>
      </w:pPr>
    </w:p>
    <w:p w14:paraId="3BB2EE7C" w14:textId="5A919C9D" w:rsidR="007B4F72" w:rsidRDefault="00F73AA1" w:rsidP="00F73AA1">
      <w:pPr>
        <w:pStyle w:val="ListParagraph"/>
        <w:numPr>
          <w:ilvl w:val="0"/>
          <w:numId w:val="15"/>
        </w:numPr>
        <w:rPr>
          <w:lang w:eastAsia="en-GB"/>
        </w:rPr>
      </w:pPr>
      <w:r>
        <w:rPr>
          <w:lang w:eastAsia="en-GB"/>
        </w:rPr>
        <w:t>This would have to stem from the expectation of freedom from a free population…</w:t>
      </w:r>
      <w:r w:rsidR="009F3FE4">
        <w:rPr>
          <w:lang w:eastAsia="en-GB"/>
        </w:rPr>
        <w:t>and vice versa…</w:t>
      </w:r>
    </w:p>
    <w:p w14:paraId="594BB14B" w14:textId="6A099F12" w:rsidR="00F73AA1" w:rsidRDefault="00F73AA1" w:rsidP="00F73AA1">
      <w:pPr>
        <w:pStyle w:val="ListParagraph"/>
        <w:numPr>
          <w:ilvl w:val="0"/>
          <w:numId w:val="15"/>
        </w:numPr>
        <w:rPr>
          <w:lang w:eastAsia="en-GB"/>
        </w:rPr>
      </w:pPr>
      <w:r>
        <w:rPr>
          <w:lang w:eastAsia="en-GB"/>
        </w:rPr>
        <w:lastRenderedPageBreak/>
        <w:t>However, while news articles complaining about mass surveillance etc… the general population of 1</w:t>
      </w:r>
      <w:r w:rsidRPr="00F73AA1">
        <w:rPr>
          <w:vertAlign w:val="superscript"/>
          <w:lang w:eastAsia="en-GB"/>
        </w:rPr>
        <w:t>st</w:t>
      </w:r>
      <w:r>
        <w:rPr>
          <w:lang w:eastAsia="en-GB"/>
        </w:rPr>
        <w:t xml:space="preserve"> world nations seem to overall not be too interested in the discussion. – many </w:t>
      </w:r>
      <w:proofErr w:type="gramStart"/>
      <w:r>
        <w:rPr>
          <w:lang w:eastAsia="en-GB"/>
        </w:rPr>
        <w:t>feel</w:t>
      </w:r>
      <w:proofErr w:type="gramEnd"/>
      <w:r>
        <w:rPr>
          <w:lang w:eastAsia="en-GB"/>
        </w:rPr>
        <w:t xml:space="preserve"> like it does not affect them. FIND SOURCE FOR THAT.</w:t>
      </w:r>
    </w:p>
    <w:p w14:paraId="0E28591F" w14:textId="7E162F50" w:rsidR="00F73AA1" w:rsidRDefault="00F73AA1" w:rsidP="00F73AA1">
      <w:pPr>
        <w:pStyle w:val="ListParagraph"/>
        <w:numPr>
          <w:ilvl w:val="0"/>
          <w:numId w:val="15"/>
        </w:numPr>
        <w:rPr>
          <w:lang w:eastAsia="en-GB"/>
        </w:rPr>
      </w:pPr>
      <w:r>
        <w:rPr>
          <w:lang w:eastAsia="en-GB"/>
        </w:rPr>
        <w:t>Lots to prove the opposite. UK, USA… etc…</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1" w:name="_Toc1308123"/>
      <w:r>
        <w:rPr>
          <w:rFonts w:eastAsia="Times New Roman"/>
          <w:lang w:eastAsia="en-GB"/>
        </w:rPr>
        <w:t>Conclusions</w:t>
      </w:r>
      <w:bookmarkEnd w:id="8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2" w:name="_Toc1308124"/>
      <w:r>
        <w:rPr>
          <w:lang w:eastAsia="en-GB"/>
        </w:rPr>
        <w:t>7</w:t>
      </w:r>
      <w:r w:rsidR="002861EC">
        <w:rPr>
          <w:lang w:eastAsia="en-GB"/>
        </w:rPr>
        <w:t>.1 Chapter Overview</w:t>
      </w:r>
      <w:bookmarkEnd w:id="82"/>
    </w:p>
    <w:p w14:paraId="1B0E0264" w14:textId="5DBD2A92" w:rsidR="002861EC" w:rsidRPr="002861EC" w:rsidRDefault="002861EC" w:rsidP="002861EC">
      <w:pPr>
        <w:rPr>
          <w:lang w:eastAsia="en-GB"/>
        </w:rPr>
      </w:pPr>
      <w:r>
        <w:rPr>
          <w:lang w:eastAsia="en-GB"/>
        </w:rPr>
        <w:t>Sample text</w:t>
      </w:r>
    </w:p>
    <w:p w14:paraId="7AEC34E7" w14:textId="3846094C" w:rsidR="00AD1D58" w:rsidRDefault="00AD1D58" w:rsidP="002861EC">
      <w:pPr>
        <w:rPr>
          <w:lang w:eastAsia="en-GB"/>
        </w:rPr>
      </w:pPr>
    </w:p>
    <w:p w14:paraId="71DF7A0E" w14:textId="5DEF93F0" w:rsidR="00071109" w:rsidRDefault="00071109" w:rsidP="002861EC">
      <w:pPr>
        <w:rPr>
          <w:lang w:eastAsia="en-GB"/>
        </w:rPr>
      </w:pPr>
      <w:r>
        <w:rPr>
          <w:lang w:eastAsia="en-GB"/>
        </w:rPr>
        <w:t xml:space="preserve">Basically, m8, it depends on the country </w:t>
      </w:r>
      <w:proofErr w:type="spellStart"/>
      <w:r>
        <w:rPr>
          <w:lang w:eastAsia="en-GB"/>
        </w:rPr>
        <w:t>tbh</w:t>
      </w:r>
      <w:proofErr w:type="spellEnd"/>
      <w:r>
        <w:rPr>
          <w:lang w:eastAsia="en-GB"/>
        </w:rPr>
        <w:t>.</w:t>
      </w:r>
    </w:p>
    <w:p w14:paraId="388B8022" w14:textId="458E82CE" w:rsidR="000C52C2" w:rsidRDefault="000C52C2" w:rsidP="002861EC">
      <w:pPr>
        <w:rPr>
          <w:lang w:eastAsia="en-GB"/>
        </w:rPr>
      </w:pPr>
      <w:r>
        <w:rPr>
          <w:lang w:eastAsia="en-GB"/>
        </w:rPr>
        <w:t>Could it be that just where there is internet, there is malicious routing?</w:t>
      </w: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17877634" w:rsidR="008C581C" w:rsidRDefault="008C581C" w:rsidP="002861EC">
      <w:pPr>
        <w:rPr>
          <w:lang w:eastAsia="en-GB"/>
        </w:rPr>
      </w:pPr>
      <w:r>
        <w:rPr>
          <w:lang w:eastAsia="en-GB"/>
        </w:rPr>
        <w:t>Changes for future research?</w:t>
      </w: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3" w:name="_Toc1308125"/>
      <w:r>
        <w:rPr>
          <w:lang w:eastAsia="en-GB"/>
        </w:rPr>
        <w:lastRenderedPageBreak/>
        <w:t>References</w:t>
      </w:r>
      <w:bookmarkEnd w:id="83"/>
    </w:p>
    <w:p w14:paraId="7335BF42" w14:textId="6FF74501" w:rsidR="000A6E46" w:rsidRDefault="000A6E46" w:rsidP="000A6E46">
      <w:pPr>
        <w:rPr>
          <w:lang w:eastAsia="en-GB"/>
        </w:rPr>
      </w:pPr>
    </w:p>
    <w:p w14:paraId="7C1F2548" w14:textId="54B4F2F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1CD69ADF"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XKeyscore: NSA tool collects 'nearly everything a user does on the internet'</w:t>
      </w:r>
      <w:r w:rsidR="00EE14BF">
        <w:rPr>
          <w:lang w:eastAsia="en-GB"/>
        </w:rPr>
        <w:t>.</w:t>
      </w:r>
      <w:r w:rsidR="00EE14BF" w:rsidRPr="00EE041E">
        <w:rPr>
          <w:lang w:eastAsia="en-GB"/>
        </w:rPr>
        <w:t xml:space="preserve"> The Guardian</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8"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9"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0"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1"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2"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3"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4"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5"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6"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7"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40BB9E01" w:rsidR="00E46824"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8"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p w14:paraId="78A966F3" w14:textId="15DF6946" w:rsidR="00E66AE2" w:rsidRDefault="00E66AE2" w:rsidP="002861EC">
      <w:pPr>
        <w:rPr>
          <w:color w:val="auto"/>
          <w:szCs w:val="28"/>
          <w:lang w:eastAsia="en-GB"/>
        </w:rPr>
      </w:pPr>
    </w:p>
    <w:p w14:paraId="36D6529C" w14:textId="5B5339CF" w:rsidR="00E66AE2" w:rsidRDefault="00E66AE2" w:rsidP="002861EC">
      <w:pPr>
        <w:rPr>
          <w:color w:val="auto"/>
          <w:szCs w:val="28"/>
          <w:lang w:eastAsia="en-GB"/>
        </w:rPr>
      </w:pPr>
      <w:r>
        <w:rPr>
          <w:color w:val="auto"/>
          <w:szCs w:val="28"/>
          <w:lang w:eastAsia="en-GB"/>
        </w:rPr>
        <w:t xml:space="preserve">[32] </w:t>
      </w:r>
      <w:r w:rsidRPr="00E66AE2">
        <w:rPr>
          <w:color w:val="auto"/>
          <w:szCs w:val="28"/>
          <w:lang w:eastAsia="en-GB"/>
        </w:rPr>
        <w:t xml:space="preserve">allAfrica.com. 2019. Malawi: Huawei Hails Government </w:t>
      </w:r>
      <w:proofErr w:type="gramStart"/>
      <w:r w:rsidRPr="00E66AE2">
        <w:rPr>
          <w:color w:val="auto"/>
          <w:szCs w:val="28"/>
          <w:lang w:eastAsia="en-GB"/>
        </w:rPr>
        <w:t>On</w:t>
      </w:r>
      <w:proofErr w:type="gramEnd"/>
      <w:r w:rsidRPr="00E66AE2">
        <w:rPr>
          <w:color w:val="auto"/>
          <w:szCs w:val="28"/>
          <w:lang w:eastAsia="en-GB"/>
        </w:rPr>
        <w:t xml:space="preserve"> National Fibre Backbone</w:t>
      </w:r>
      <w:r w:rsidR="00A907EF">
        <w:rPr>
          <w:color w:val="auto"/>
          <w:szCs w:val="28"/>
          <w:lang w:eastAsia="en-GB"/>
        </w:rPr>
        <w:t xml:space="preserve"> </w:t>
      </w:r>
      <w:r w:rsidRPr="00E66AE2">
        <w:rPr>
          <w:color w:val="auto"/>
          <w:szCs w:val="28"/>
          <w:lang w:eastAsia="en-GB"/>
        </w:rPr>
        <w:t>Project</w:t>
      </w:r>
      <w:r>
        <w:rPr>
          <w:color w:val="auto"/>
          <w:szCs w:val="28"/>
          <w:lang w:eastAsia="en-GB"/>
        </w:rPr>
        <w:t xml:space="preserve">. </w:t>
      </w:r>
      <w:r w:rsidRPr="00E66AE2">
        <w:rPr>
          <w:color w:val="auto"/>
          <w:szCs w:val="28"/>
          <w:lang w:eastAsia="en-GB"/>
        </w:rPr>
        <w:t>allAfrica.com. Available</w:t>
      </w:r>
      <w:r>
        <w:rPr>
          <w:color w:val="auto"/>
          <w:szCs w:val="28"/>
          <w:lang w:eastAsia="en-GB"/>
        </w:rPr>
        <w:t xml:space="preserve"> </w:t>
      </w:r>
      <w:r w:rsidRPr="00E66AE2">
        <w:rPr>
          <w:color w:val="auto"/>
          <w:szCs w:val="28"/>
          <w:lang w:eastAsia="en-GB"/>
        </w:rPr>
        <w:t>at: https://allafrica.com/stories/201805010206.html. [Accessed 03 March 2019].</w:t>
      </w:r>
    </w:p>
    <w:p w14:paraId="22DD9A69" w14:textId="5DBA878A" w:rsidR="00E00CA3" w:rsidRDefault="00E00CA3" w:rsidP="002861EC">
      <w:pPr>
        <w:rPr>
          <w:color w:val="auto"/>
          <w:szCs w:val="28"/>
          <w:lang w:eastAsia="en-GB"/>
        </w:rPr>
      </w:pPr>
      <w:r>
        <w:rPr>
          <w:color w:val="auto"/>
          <w:szCs w:val="28"/>
          <w:lang w:eastAsia="en-GB"/>
        </w:rPr>
        <w:lastRenderedPageBreak/>
        <w:t xml:space="preserve">[33] </w:t>
      </w:r>
      <w:r w:rsidRPr="00E00CA3">
        <w:rPr>
          <w:color w:val="auto"/>
          <w:szCs w:val="28"/>
          <w:lang w:eastAsia="en-GB"/>
        </w:rPr>
        <w:t>Malawi Country Report</w:t>
      </w:r>
      <w:r w:rsidR="00871487">
        <w:rPr>
          <w:color w:val="auto"/>
          <w:szCs w:val="28"/>
          <w:lang w:eastAsia="en-GB"/>
        </w:rPr>
        <w:t>.</w:t>
      </w:r>
      <w:r w:rsidRPr="00E00CA3">
        <w:rPr>
          <w:color w:val="auto"/>
          <w:szCs w:val="28"/>
          <w:lang w:eastAsia="en-GB"/>
        </w:rPr>
        <w:t xml:space="preserve"> Freedom on the Net 2018. 2019. Malawi Country Report</w:t>
      </w:r>
      <w:r w:rsidR="00B37377">
        <w:rPr>
          <w:color w:val="auto"/>
          <w:szCs w:val="28"/>
          <w:lang w:eastAsia="en-GB"/>
        </w:rPr>
        <w:t>.</w:t>
      </w:r>
      <w:r w:rsidRPr="00E00CA3">
        <w:rPr>
          <w:color w:val="auto"/>
          <w:szCs w:val="28"/>
          <w:lang w:eastAsia="en-GB"/>
        </w:rPr>
        <w:t xml:space="preserve"> Freedom on the Net 2018.</w:t>
      </w:r>
      <w:r>
        <w:rPr>
          <w:color w:val="auto"/>
          <w:szCs w:val="28"/>
          <w:lang w:eastAsia="en-GB"/>
        </w:rPr>
        <w:t xml:space="preserve"> </w:t>
      </w:r>
      <w:r w:rsidRPr="00E00CA3">
        <w:rPr>
          <w:color w:val="auto"/>
          <w:szCs w:val="28"/>
          <w:lang w:eastAsia="en-GB"/>
        </w:rPr>
        <w:t>Available at: https://freedomhouse.org/report/freedom-net/2018/malawi. [Accessed 03 March 2019].</w:t>
      </w:r>
    </w:p>
    <w:p w14:paraId="1DD42E7C" w14:textId="70081F7D" w:rsidR="00111626" w:rsidRDefault="00111626" w:rsidP="002861EC">
      <w:pPr>
        <w:rPr>
          <w:color w:val="auto"/>
          <w:szCs w:val="28"/>
          <w:lang w:eastAsia="en-GB"/>
        </w:rPr>
      </w:pPr>
    </w:p>
    <w:p w14:paraId="02ACF374" w14:textId="00B0D838" w:rsidR="00111626" w:rsidRDefault="00111626" w:rsidP="002861EC">
      <w:pPr>
        <w:rPr>
          <w:color w:val="auto"/>
          <w:szCs w:val="28"/>
          <w:lang w:eastAsia="en-GB"/>
        </w:rPr>
      </w:pPr>
      <w:r>
        <w:rPr>
          <w:color w:val="auto"/>
          <w:szCs w:val="28"/>
          <w:lang w:eastAsia="en-GB"/>
        </w:rPr>
        <w:t xml:space="preserve">[34] </w:t>
      </w:r>
      <w:r w:rsidR="008402BA" w:rsidRPr="008402BA">
        <w:rPr>
          <w:color w:val="auto"/>
          <w:szCs w:val="28"/>
          <w:lang w:eastAsia="en-GB"/>
        </w:rPr>
        <w:t>countryeconomy.com. 2019. Human Development Index - HDI 2017</w:t>
      </w:r>
      <w:r w:rsidR="00B37377">
        <w:rPr>
          <w:color w:val="auto"/>
          <w:szCs w:val="28"/>
          <w:lang w:eastAsia="en-GB"/>
        </w:rPr>
        <w:t>.</w:t>
      </w:r>
      <w:r w:rsidR="008402BA" w:rsidRPr="008402BA">
        <w:rPr>
          <w:color w:val="auto"/>
          <w:szCs w:val="28"/>
          <w:lang w:eastAsia="en-GB"/>
        </w:rPr>
        <w:t xml:space="preserve"> countryeconomy.com. Available at: https://countryeconomy.com/hdi. [Accessed 05 March 2019].</w:t>
      </w:r>
    </w:p>
    <w:p w14:paraId="451E8ED0" w14:textId="4059928F" w:rsidR="00111626" w:rsidRDefault="00111626" w:rsidP="002861EC">
      <w:pPr>
        <w:rPr>
          <w:color w:val="auto"/>
          <w:szCs w:val="28"/>
          <w:lang w:eastAsia="en-GB"/>
        </w:rPr>
      </w:pPr>
    </w:p>
    <w:p w14:paraId="47585F5A" w14:textId="70000E50" w:rsidR="00111626" w:rsidRDefault="00111626" w:rsidP="002861EC">
      <w:pPr>
        <w:rPr>
          <w:color w:val="auto"/>
          <w:szCs w:val="28"/>
          <w:lang w:eastAsia="en-GB"/>
        </w:rPr>
      </w:pPr>
      <w:r>
        <w:rPr>
          <w:color w:val="auto"/>
          <w:szCs w:val="28"/>
          <w:lang w:eastAsia="en-GB"/>
        </w:rPr>
        <w:t>[35]</w:t>
      </w:r>
      <w:r w:rsidR="00B37377">
        <w:rPr>
          <w:color w:val="auto"/>
          <w:szCs w:val="28"/>
          <w:lang w:eastAsia="en-GB"/>
        </w:rPr>
        <w:t xml:space="preserve"> </w:t>
      </w:r>
      <w:r w:rsidR="00B37377" w:rsidRPr="00B37377">
        <w:rPr>
          <w:color w:val="auto"/>
          <w:szCs w:val="28"/>
          <w:lang w:eastAsia="en-GB"/>
        </w:rPr>
        <w:t>GDP per capita (current US$) Data. 2019. GDP per capita</w:t>
      </w:r>
      <w:r w:rsidR="00B37377">
        <w:rPr>
          <w:color w:val="auto"/>
          <w:szCs w:val="28"/>
          <w:lang w:eastAsia="en-GB"/>
        </w:rPr>
        <w:t>.</w:t>
      </w:r>
      <w:r w:rsidR="00B37377" w:rsidRPr="00B37377">
        <w:rPr>
          <w:color w:val="auto"/>
          <w:szCs w:val="28"/>
          <w:lang w:eastAsia="en-GB"/>
        </w:rPr>
        <w:t xml:space="preserve"> Available at: https://data.worldbank.org/indicator/NY.GDP.PCAP.CD. [Accessed 05 March 2019].</w:t>
      </w:r>
    </w:p>
    <w:p w14:paraId="4D3200D5" w14:textId="1256C944" w:rsidR="00F44B60" w:rsidRDefault="00F44B60" w:rsidP="002861EC">
      <w:pPr>
        <w:rPr>
          <w:color w:val="auto"/>
          <w:szCs w:val="28"/>
          <w:lang w:eastAsia="en-GB"/>
        </w:rPr>
      </w:pPr>
    </w:p>
    <w:p w14:paraId="26740009" w14:textId="71E0AF79" w:rsidR="00F44B60" w:rsidRDefault="00F44B60" w:rsidP="002861EC">
      <w:pPr>
        <w:rPr>
          <w:color w:val="auto"/>
          <w:szCs w:val="28"/>
          <w:lang w:eastAsia="en-GB"/>
        </w:rPr>
      </w:pPr>
      <w:r>
        <w:rPr>
          <w:color w:val="auto"/>
          <w:szCs w:val="28"/>
          <w:lang w:eastAsia="en-GB"/>
        </w:rPr>
        <w:t xml:space="preserve">[36] </w:t>
      </w:r>
      <w:r w:rsidR="00C3072D">
        <w:t xml:space="preserve">Heckelman, J.C., 2000. Economic freedom and economic growth: a short-run causal investigation. Journal of applied economics. Available at: </w:t>
      </w:r>
      <w:r w:rsidR="00C3072D" w:rsidRPr="00C3072D">
        <w:t>https://core.ac.uk/download/pdf/7146349.pdf</w:t>
      </w:r>
      <w:r w:rsidR="00C3072D">
        <w:t xml:space="preserve"> </w:t>
      </w:r>
      <w:r w:rsidR="00C3072D" w:rsidRPr="00B37377">
        <w:rPr>
          <w:color w:val="auto"/>
          <w:szCs w:val="28"/>
          <w:lang w:eastAsia="en-GB"/>
        </w:rPr>
        <w:t>[Accessed 05 March 2019].</w:t>
      </w:r>
    </w:p>
    <w:p w14:paraId="53B8B60F" w14:textId="702D3616" w:rsidR="00871487" w:rsidRDefault="00871487" w:rsidP="002861EC">
      <w:pPr>
        <w:rPr>
          <w:color w:val="auto"/>
          <w:szCs w:val="28"/>
          <w:lang w:eastAsia="en-GB"/>
        </w:rPr>
      </w:pPr>
    </w:p>
    <w:p w14:paraId="1180E5A1" w14:textId="060D9530" w:rsidR="00871487" w:rsidRPr="009B031D" w:rsidRDefault="00871487" w:rsidP="002861EC">
      <w:pPr>
        <w:rPr>
          <w:color w:val="auto"/>
          <w:szCs w:val="28"/>
          <w:lang w:eastAsia="en-GB"/>
        </w:rPr>
      </w:pPr>
      <w:r>
        <w:rPr>
          <w:color w:val="auto"/>
          <w:szCs w:val="28"/>
          <w:lang w:eastAsia="en-GB"/>
        </w:rPr>
        <w:t xml:space="preserve">[37] David </w:t>
      </w:r>
      <w:proofErr w:type="spellStart"/>
      <w:r>
        <w:rPr>
          <w:color w:val="auto"/>
          <w:szCs w:val="28"/>
          <w:lang w:eastAsia="en-GB"/>
        </w:rPr>
        <w:t>Rieff</w:t>
      </w:r>
      <w:proofErr w:type="spellEnd"/>
      <w:r>
        <w:rPr>
          <w:color w:val="auto"/>
          <w:szCs w:val="28"/>
          <w:lang w:eastAsia="en-GB"/>
        </w:rPr>
        <w:t xml:space="preserve">. Why nobody cares about the surveillance state. Foreign Policy. 2013. Available at: </w:t>
      </w:r>
      <w:hyperlink r:id="rId29" w:history="1">
        <w:r w:rsidRPr="00180E57">
          <w:rPr>
            <w:rStyle w:val="Hyperlink"/>
            <w:szCs w:val="28"/>
            <w:lang w:eastAsia="en-GB"/>
          </w:rPr>
          <w:t>https://foreignpolicy.com/2013/08/22/why-nobody-cares-about-the-surveillance-state/</w:t>
        </w:r>
      </w:hyperlink>
      <w:r>
        <w:rPr>
          <w:color w:val="auto"/>
          <w:szCs w:val="28"/>
          <w:lang w:eastAsia="en-GB"/>
        </w:rPr>
        <w:t xml:space="preserve">. </w:t>
      </w:r>
      <w:r w:rsidRPr="00B37377">
        <w:rPr>
          <w:color w:val="auto"/>
          <w:szCs w:val="28"/>
          <w:lang w:eastAsia="en-GB"/>
        </w:rPr>
        <w:t>[Accessed 0</w:t>
      </w:r>
      <w:r>
        <w:rPr>
          <w:color w:val="auto"/>
          <w:szCs w:val="28"/>
          <w:lang w:eastAsia="en-GB"/>
        </w:rPr>
        <w:t>9</w:t>
      </w:r>
      <w:r w:rsidRPr="00B37377">
        <w:rPr>
          <w:color w:val="auto"/>
          <w:szCs w:val="28"/>
          <w:lang w:eastAsia="en-GB"/>
        </w:rPr>
        <w:t xml:space="preserve"> March 2019].</w:t>
      </w:r>
    </w:p>
    <w:sectPr w:rsidR="00871487" w:rsidRPr="009B031D" w:rsidSect="00696D3C">
      <w:footerReference w:type="default" r:id="rId30"/>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71A62" w14:textId="77777777" w:rsidR="00622E1E" w:rsidRDefault="00622E1E" w:rsidP="00FB15DA">
      <w:r>
        <w:separator/>
      </w:r>
    </w:p>
  </w:endnote>
  <w:endnote w:type="continuationSeparator" w:id="0">
    <w:p w14:paraId="7542E65A" w14:textId="77777777" w:rsidR="00622E1E" w:rsidRDefault="00622E1E"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FA4A68" w:rsidRDefault="00FA4A68">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FA4A68" w:rsidRDefault="00FA4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D6C14" w14:textId="77777777" w:rsidR="00622E1E" w:rsidRDefault="00622E1E" w:rsidP="00FB15DA">
      <w:r>
        <w:separator/>
      </w:r>
    </w:p>
  </w:footnote>
  <w:footnote w:type="continuationSeparator" w:id="0">
    <w:p w14:paraId="64C5AD35" w14:textId="77777777" w:rsidR="00622E1E" w:rsidRDefault="00622E1E"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3"/>
  </w:num>
  <w:num w:numId="3">
    <w:abstractNumId w:val="12"/>
  </w:num>
  <w:num w:numId="4">
    <w:abstractNumId w:val="9"/>
  </w:num>
  <w:num w:numId="5">
    <w:abstractNumId w:val="4"/>
  </w:num>
  <w:num w:numId="6">
    <w:abstractNumId w:val="10"/>
  </w:num>
  <w:num w:numId="7">
    <w:abstractNumId w:val="1"/>
  </w:num>
  <w:num w:numId="8">
    <w:abstractNumId w:val="11"/>
  </w:num>
  <w:num w:numId="9">
    <w:abstractNumId w:val="7"/>
  </w:num>
  <w:num w:numId="10">
    <w:abstractNumId w:val="6"/>
  </w:num>
  <w:num w:numId="11">
    <w:abstractNumId w:val="5"/>
  </w:num>
  <w:num w:numId="12">
    <w:abstractNumId w:val="2"/>
  </w:num>
  <w:num w:numId="13">
    <w:abstractNumId w:val="14"/>
  </w:num>
  <w:num w:numId="14">
    <w:abstractNumId w:val="0"/>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7D5A"/>
    <w:rsid w:val="00077F89"/>
    <w:rsid w:val="00080ADF"/>
    <w:rsid w:val="00086941"/>
    <w:rsid w:val="00091A72"/>
    <w:rsid w:val="0009234F"/>
    <w:rsid w:val="00092537"/>
    <w:rsid w:val="0009465F"/>
    <w:rsid w:val="000968B2"/>
    <w:rsid w:val="00096E7F"/>
    <w:rsid w:val="000A418D"/>
    <w:rsid w:val="000A5C05"/>
    <w:rsid w:val="000A6338"/>
    <w:rsid w:val="000A6E46"/>
    <w:rsid w:val="000B3BDB"/>
    <w:rsid w:val="000B7684"/>
    <w:rsid w:val="000C07E5"/>
    <w:rsid w:val="000C11EF"/>
    <w:rsid w:val="000C45DC"/>
    <w:rsid w:val="000C4E36"/>
    <w:rsid w:val="000C52C2"/>
    <w:rsid w:val="000C5479"/>
    <w:rsid w:val="000C5ECA"/>
    <w:rsid w:val="000C7A35"/>
    <w:rsid w:val="000D0B01"/>
    <w:rsid w:val="000E5643"/>
    <w:rsid w:val="000F031E"/>
    <w:rsid w:val="000F5739"/>
    <w:rsid w:val="000F7C9F"/>
    <w:rsid w:val="00100CF8"/>
    <w:rsid w:val="00111626"/>
    <w:rsid w:val="001166EA"/>
    <w:rsid w:val="00121777"/>
    <w:rsid w:val="00122739"/>
    <w:rsid w:val="001252F9"/>
    <w:rsid w:val="001307CD"/>
    <w:rsid w:val="00150235"/>
    <w:rsid w:val="0015150F"/>
    <w:rsid w:val="001533C2"/>
    <w:rsid w:val="001558B1"/>
    <w:rsid w:val="001622A6"/>
    <w:rsid w:val="0016235B"/>
    <w:rsid w:val="00162EBB"/>
    <w:rsid w:val="0016677F"/>
    <w:rsid w:val="001670A2"/>
    <w:rsid w:val="001748DB"/>
    <w:rsid w:val="00175030"/>
    <w:rsid w:val="0017671C"/>
    <w:rsid w:val="00176D6D"/>
    <w:rsid w:val="001805C4"/>
    <w:rsid w:val="0018678F"/>
    <w:rsid w:val="00197709"/>
    <w:rsid w:val="001A0E04"/>
    <w:rsid w:val="001A7302"/>
    <w:rsid w:val="001A74CE"/>
    <w:rsid w:val="001B0870"/>
    <w:rsid w:val="001B2551"/>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174E"/>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95FFF"/>
    <w:rsid w:val="002A3BC1"/>
    <w:rsid w:val="002A4585"/>
    <w:rsid w:val="002A6EEA"/>
    <w:rsid w:val="002B052F"/>
    <w:rsid w:val="002B2C64"/>
    <w:rsid w:val="002C079B"/>
    <w:rsid w:val="002C306E"/>
    <w:rsid w:val="002C4634"/>
    <w:rsid w:val="002C76E5"/>
    <w:rsid w:val="002D001F"/>
    <w:rsid w:val="002D2F6F"/>
    <w:rsid w:val="002D62E5"/>
    <w:rsid w:val="002F2E11"/>
    <w:rsid w:val="002F3CD7"/>
    <w:rsid w:val="002F6152"/>
    <w:rsid w:val="0030150F"/>
    <w:rsid w:val="0030300E"/>
    <w:rsid w:val="00304601"/>
    <w:rsid w:val="003051E8"/>
    <w:rsid w:val="00310D36"/>
    <w:rsid w:val="003254B0"/>
    <w:rsid w:val="003277F2"/>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543B"/>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4049"/>
    <w:rsid w:val="003D0A59"/>
    <w:rsid w:val="003D3C60"/>
    <w:rsid w:val="003D6DF9"/>
    <w:rsid w:val="003E1B1C"/>
    <w:rsid w:val="003E5960"/>
    <w:rsid w:val="003F2391"/>
    <w:rsid w:val="003F4140"/>
    <w:rsid w:val="00402801"/>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C05F2"/>
    <w:rsid w:val="004D7AFD"/>
    <w:rsid w:val="004E3D22"/>
    <w:rsid w:val="004E3D5F"/>
    <w:rsid w:val="004E3F9C"/>
    <w:rsid w:val="004E63C3"/>
    <w:rsid w:val="004F79A2"/>
    <w:rsid w:val="00506AFF"/>
    <w:rsid w:val="005070F2"/>
    <w:rsid w:val="00511E51"/>
    <w:rsid w:val="0051218A"/>
    <w:rsid w:val="00515902"/>
    <w:rsid w:val="00516CC0"/>
    <w:rsid w:val="00520A96"/>
    <w:rsid w:val="0052130B"/>
    <w:rsid w:val="00521BF7"/>
    <w:rsid w:val="005253BB"/>
    <w:rsid w:val="005268AC"/>
    <w:rsid w:val="0053595C"/>
    <w:rsid w:val="0053735D"/>
    <w:rsid w:val="00542B10"/>
    <w:rsid w:val="005437ED"/>
    <w:rsid w:val="005511AC"/>
    <w:rsid w:val="0055559A"/>
    <w:rsid w:val="00556A90"/>
    <w:rsid w:val="00566593"/>
    <w:rsid w:val="0056798F"/>
    <w:rsid w:val="005733FD"/>
    <w:rsid w:val="0058030D"/>
    <w:rsid w:val="00583F88"/>
    <w:rsid w:val="005874C4"/>
    <w:rsid w:val="00594501"/>
    <w:rsid w:val="00597180"/>
    <w:rsid w:val="005A14D7"/>
    <w:rsid w:val="005A1B76"/>
    <w:rsid w:val="005A2C99"/>
    <w:rsid w:val="005A7766"/>
    <w:rsid w:val="005B3628"/>
    <w:rsid w:val="005C200E"/>
    <w:rsid w:val="005C3845"/>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2E1E"/>
    <w:rsid w:val="00623C25"/>
    <w:rsid w:val="00623D2F"/>
    <w:rsid w:val="006246F6"/>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3FC"/>
    <w:rsid w:val="00663E51"/>
    <w:rsid w:val="00666EC5"/>
    <w:rsid w:val="00667D9F"/>
    <w:rsid w:val="00676643"/>
    <w:rsid w:val="0067738A"/>
    <w:rsid w:val="0067789E"/>
    <w:rsid w:val="006860A7"/>
    <w:rsid w:val="00686406"/>
    <w:rsid w:val="00686DF6"/>
    <w:rsid w:val="006903BF"/>
    <w:rsid w:val="00690A39"/>
    <w:rsid w:val="00690ED3"/>
    <w:rsid w:val="0069375E"/>
    <w:rsid w:val="00696D3C"/>
    <w:rsid w:val="006A370E"/>
    <w:rsid w:val="006A4107"/>
    <w:rsid w:val="006A66B1"/>
    <w:rsid w:val="006A72D3"/>
    <w:rsid w:val="006B611D"/>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5305"/>
    <w:rsid w:val="006E7362"/>
    <w:rsid w:val="007002ED"/>
    <w:rsid w:val="00701A3C"/>
    <w:rsid w:val="00701DCF"/>
    <w:rsid w:val="00704A71"/>
    <w:rsid w:val="00704BDA"/>
    <w:rsid w:val="00705F61"/>
    <w:rsid w:val="00707368"/>
    <w:rsid w:val="0071185A"/>
    <w:rsid w:val="0071279C"/>
    <w:rsid w:val="00713FE6"/>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79F6"/>
    <w:rsid w:val="00782816"/>
    <w:rsid w:val="007843DC"/>
    <w:rsid w:val="00785DB5"/>
    <w:rsid w:val="00786ECC"/>
    <w:rsid w:val="007934C3"/>
    <w:rsid w:val="00797AEF"/>
    <w:rsid w:val="007A27AC"/>
    <w:rsid w:val="007B3997"/>
    <w:rsid w:val="007B4F72"/>
    <w:rsid w:val="007B6E96"/>
    <w:rsid w:val="007C18E1"/>
    <w:rsid w:val="007C7985"/>
    <w:rsid w:val="007C7A49"/>
    <w:rsid w:val="007D3F47"/>
    <w:rsid w:val="007D412B"/>
    <w:rsid w:val="007D5469"/>
    <w:rsid w:val="007D6A97"/>
    <w:rsid w:val="007E0250"/>
    <w:rsid w:val="007E2B84"/>
    <w:rsid w:val="007E4F21"/>
    <w:rsid w:val="007E6686"/>
    <w:rsid w:val="007F10C1"/>
    <w:rsid w:val="007F5DE9"/>
    <w:rsid w:val="007F73AD"/>
    <w:rsid w:val="00802ACF"/>
    <w:rsid w:val="00803A0C"/>
    <w:rsid w:val="00815F50"/>
    <w:rsid w:val="00816123"/>
    <w:rsid w:val="00826534"/>
    <w:rsid w:val="00837022"/>
    <w:rsid w:val="008400B1"/>
    <w:rsid w:val="008402BA"/>
    <w:rsid w:val="008416AE"/>
    <w:rsid w:val="008425DB"/>
    <w:rsid w:val="00845AEA"/>
    <w:rsid w:val="00846E1A"/>
    <w:rsid w:val="00854131"/>
    <w:rsid w:val="008543C9"/>
    <w:rsid w:val="00866454"/>
    <w:rsid w:val="008713D7"/>
    <w:rsid w:val="00871487"/>
    <w:rsid w:val="00871A59"/>
    <w:rsid w:val="00875704"/>
    <w:rsid w:val="008760D6"/>
    <w:rsid w:val="00877CD7"/>
    <w:rsid w:val="00880AB8"/>
    <w:rsid w:val="0088455E"/>
    <w:rsid w:val="008849E8"/>
    <w:rsid w:val="0088722F"/>
    <w:rsid w:val="00887278"/>
    <w:rsid w:val="00894497"/>
    <w:rsid w:val="00894A0E"/>
    <w:rsid w:val="00895679"/>
    <w:rsid w:val="00897207"/>
    <w:rsid w:val="008A0429"/>
    <w:rsid w:val="008A2B75"/>
    <w:rsid w:val="008A5322"/>
    <w:rsid w:val="008A5950"/>
    <w:rsid w:val="008A5BC3"/>
    <w:rsid w:val="008A70BA"/>
    <w:rsid w:val="008B100A"/>
    <w:rsid w:val="008B2CAD"/>
    <w:rsid w:val="008B4127"/>
    <w:rsid w:val="008B6EFC"/>
    <w:rsid w:val="008C3EBE"/>
    <w:rsid w:val="008C581C"/>
    <w:rsid w:val="008D441D"/>
    <w:rsid w:val="008D71F9"/>
    <w:rsid w:val="008E57BA"/>
    <w:rsid w:val="008E6DBF"/>
    <w:rsid w:val="008F067C"/>
    <w:rsid w:val="008F1818"/>
    <w:rsid w:val="008F3633"/>
    <w:rsid w:val="008F7696"/>
    <w:rsid w:val="00907AB2"/>
    <w:rsid w:val="009101A3"/>
    <w:rsid w:val="00914EB5"/>
    <w:rsid w:val="00917450"/>
    <w:rsid w:val="00921C4A"/>
    <w:rsid w:val="009234BB"/>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907EF"/>
    <w:rsid w:val="00A91500"/>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2449"/>
    <w:rsid w:val="00B43A04"/>
    <w:rsid w:val="00B44230"/>
    <w:rsid w:val="00B4594E"/>
    <w:rsid w:val="00B51130"/>
    <w:rsid w:val="00B52F3B"/>
    <w:rsid w:val="00B56089"/>
    <w:rsid w:val="00B61D1E"/>
    <w:rsid w:val="00B63B6F"/>
    <w:rsid w:val="00B64B1D"/>
    <w:rsid w:val="00B66956"/>
    <w:rsid w:val="00B732EC"/>
    <w:rsid w:val="00B74D6A"/>
    <w:rsid w:val="00B75849"/>
    <w:rsid w:val="00B75FCF"/>
    <w:rsid w:val="00B76227"/>
    <w:rsid w:val="00B76FEE"/>
    <w:rsid w:val="00B84831"/>
    <w:rsid w:val="00B85BC8"/>
    <w:rsid w:val="00B869B4"/>
    <w:rsid w:val="00B93BDC"/>
    <w:rsid w:val="00BA642F"/>
    <w:rsid w:val="00BA7BA8"/>
    <w:rsid w:val="00BB17A2"/>
    <w:rsid w:val="00BB3BC8"/>
    <w:rsid w:val="00BB46A3"/>
    <w:rsid w:val="00BB4B9A"/>
    <w:rsid w:val="00BB52EC"/>
    <w:rsid w:val="00BC6672"/>
    <w:rsid w:val="00BC6B40"/>
    <w:rsid w:val="00BD20F9"/>
    <w:rsid w:val="00BD57EA"/>
    <w:rsid w:val="00BD7B8C"/>
    <w:rsid w:val="00BE05AF"/>
    <w:rsid w:val="00BE2E36"/>
    <w:rsid w:val="00BE4086"/>
    <w:rsid w:val="00BE5527"/>
    <w:rsid w:val="00BE659E"/>
    <w:rsid w:val="00BF017A"/>
    <w:rsid w:val="00BF0E15"/>
    <w:rsid w:val="00BF1224"/>
    <w:rsid w:val="00C022F0"/>
    <w:rsid w:val="00C04C9C"/>
    <w:rsid w:val="00C0512A"/>
    <w:rsid w:val="00C0613F"/>
    <w:rsid w:val="00C06650"/>
    <w:rsid w:val="00C07DAB"/>
    <w:rsid w:val="00C123F7"/>
    <w:rsid w:val="00C20844"/>
    <w:rsid w:val="00C21099"/>
    <w:rsid w:val="00C2133B"/>
    <w:rsid w:val="00C231B6"/>
    <w:rsid w:val="00C3072D"/>
    <w:rsid w:val="00C42225"/>
    <w:rsid w:val="00C50011"/>
    <w:rsid w:val="00C5304B"/>
    <w:rsid w:val="00C55E20"/>
    <w:rsid w:val="00C65271"/>
    <w:rsid w:val="00C701A0"/>
    <w:rsid w:val="00C720F8"/>
    <w:rsid w:val="00C733A4"/>
    <w:rsid w:val="00C80335"/>
    <w:rsid w:val="00C86D45"/>
    <w:rsid w:val="00C90D23"/>
    <w:rsid w:val="00C95526"/>
    <w:rsid w:val="00CA061E"/>
    <w:rsid w:val="00CA21C1"/>
    <w:rsid w:val="00CA42E9"/>
    <w:rsid w:val="00CB125C"/>
    <w:rsid w:val="00CB2206"/>
    <w:rsid w:val="00CB6E53"/>
    <w:rsid w:val="00CC0A47"/>
    <w:rsid w:val="00CD2697"/>
    <w:rsid w:val="00CD3532"/>
    <w:rsid w:val="00CD3FAE"/>
    <w:rsid w:val="00CD400A"/>
    <w:rsid w:val="00CD5266"/>
    <w:rsid w:val="00CD5887"/>
    <w:rsid w:val="00CE0B9A"/>
    <w:rsid w:val="00CE1AE0"/>
    <w:rsid w:val="00CE2DB6"/>
    <w:rsid w:val="00CE32F4"/>
    <w:rsid w:val="00CE3557"/>
    <w:rsid w:val="00CF0FA5"/>
    <w:rsid w:val="00CF223A"/>
    <w:rsid w:val="00CF2CD0"/>
    <w:rsid w:val="00CF5993"/>
    <w:rsid w:val="00CF620F"/>
    <w:rsid w:val="00D04B62"/>
    <w:rsid w:val="00D13D03"/>
    <w:rsid w:val="00D14CD2"/>
    <w:rsid w:val="00D15E94"/>
    <w:rsid w:val="00D2018D"/>
    <w:rsid w:val="00D204D1"/>
    <w:rsid w:val="00D2609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1B5B"/>
    <w:rsid w:val="00D9464D"/>
    <w:rsid w:val="00D95248"/>
    <w:rsid w:val="00DA157D"/>
    <w:rsid w:val="00DA499E"/>
    <w:rsid w:val="00DA752E"/>
    <w:rsid w:val="00DA7E85"/>
    <w:rsid w:val="00DB5330"/>
    <w:rsid w:val="00DB597F"/>
    <w:rsid w:val="00DB5B88"/>
    <w:rsid w:val="00DC0CCA"/>
    <w:rsid w:val="00DC23FE"/>
    <w:rsid w:val="00DC5A8E"/>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2928"/>
    <w:rsid w:val="00E24452"/>
    <w:rsid w:val="00E30289"/>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6AE2"/>
    <w:rsid w:val="00E6704A"/>
    <w:rsid w:val="00E67E18"/>
    <w:rsid w:val="00E70C37"/>
    <w:rsid w:val="00E72356"/>
    <w:rsid w:val="00E72548"/>
    <w:rsid w:val="00E725EE"/>
    <w:rsid w:val="00E7468E"/>
    <w:rsid w:val="00E77F46"/>
    <w:rsid w:val="00E80F3C"/>
    <w:rsid w:val="00E844E7"/>
    <w:rsid w:val="00E90F3C"/>
    <w:rsid w:val="00E97A33"/>
    <w:rsid w:val="00EB4758"/>
    <w:rsid w:val="00EB73C0"/>
    <w:rsid w:val="00EC1B8D"/>
    <w:rsid w:val="00EC2A69"/>
    <w:rsid w:val="00EC2DF3"/>
    <w:rsid w:val="00ED6DE9"/>
    <w:rsid w:val="00EE041E"/>
    <w:rsid w:val="00EE14BF"/>
    <w:rsid w:val="00EE15F3"/>
    <w:rsid w:val="00EE2E95"/>
    <w:rsid w:val="00EE3807"/>
    <w:rsid w:val="00EE5AAA"/>
    <w:rsid w:val="00EE5FEC"/>
    <w:rsid w:val="00EF1547"/>
    <w:rsid w:val="00EF1620"/>
    <w:rsid w:val="00EF2C32"/>
    <w:rsid w:val="00EF4696"/>
    <w:rsid w:val="00EF6418"/>
    <w:rsid w:val="00EF770F"/>
    <w:rsid w:val="00F066FE"/>
    <w:rsid w:val="00F06B05"/>
    <w:rsid w:val="00F14E9A"/>
    <w:rsid w:val="00F16EA6"/>
    <w:rsid w:val="00F17623"/>
    <w:rsid w:val="00F24D59"/>
    <w:rsid w:val="00F253DC"/>
    <w:rsid w:val="00F266F2"/>
    <w:rsid w:val="00F35F8E"/>
    <w:rsid w:val="00F4127B"/>
    <w:rsid w:val="00F419A9"/>
    <w:rsid w:val="00F44A73"/>
    <w:rsid w:val="00F44B60"/>
    <w:rsid w:val="00F5581E"/>
    <w:rsid w:val="00F573CF"/>
    <w:rsid w:val="00F61204"/>
    <w:rsid w:val="00F63803"/>
    <w:rsid w:val="00F6481C"/>
    <w:rsid w:val="00F72A85"/>
    <w:rsid w:val="00F73AA1"/>
    <w:rsid w:val="00F851AB"/>
    <w:rsid w:val="00F86FF0"/>
    <w:rsid w:val="00F90633"/>
    <w:rsid w:val="00F91DA2"/>
    <w:rsid w:val="00FA3201"/>
    <w:rsid w:val="00FA4A68"/>
    <w:rsid w:val="00FA54FF"/>
    <w:rsid w:val="00FB15DA"/>
    <w:rsid w:val="00FB267E"/>
    <w:rsid w:val="00FB2690"/>
    <w:rsid w:val="00FB3BC1"/>
    <w:rsid w:val="00FB3D82"/>
    <w:rsid w:val="00FB40B3"/>
    <w:rsid w:val="00FB6DE9"/>
    <w:rsid w:val="00FC19FF"/>
    <w:rsid w:val="00FC1E26"/>
    <w:rsid w:val="00FC2B93"/>
    <w:rsid w:val="00FC625B"/>
    <w:rsid w:val="00FC7237"/>
    <w:rsid w:val="00FC7719"/>
    <w:rsid w:val="00FD1C9F"/>
    <w:rsid w:val="00FD2FA0"/>
    <w:rsid w:val="00FD52B6"/>
    <w:rsid w:val="00FD6C28"/>
    <w:rsid w:val="00FD738A"/>
    <w:rsid w:val="00FE415F"/>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hyperlink" Target="https://foreignpolicy.com/2013/08/22/why-nobody-cares-about-the-surveillance-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44FE5-997A-4941-B674-3C1707C0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47</Pages>
  <Words>13848</Words>
  <Characters>78939</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524</cp:revision>
  <dcterms:created xsi:type="dcterms:W3CDTF">2018-12-05T12:28:00Z</dcterms:created>
  <dcterms:modified xsi:type="dcterms:W3CDTF">2019-03-09T11:03:00Z</dcterms:modified>
</cp:coreProperties>
</file>