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FC54" w14:textId="476E01FD" w:rsidR="00A33F94" w:rsidRPr="00A33F94" w:rsidRDefault="006A55DB" w:rsidP="006A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AISA </w:t>
      </w:r>
      <w:proofErr w:type="spellStart"/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WebPage</w:t>
      </w:r>
      <w:proofErr w:type="spellEnd"/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(marketing)</w:t>
      </w:r>
    </w:p>
    <w:p w14:paraId="0D09FFE1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6B5AC419">
          <v:rect id="_x0000_i1025" style="width:0;height:1.5pt" o:hralign="center" o:hrstd="t" o:hr="t" fillcolor="#a0a0a0" stroked="f"/>
        </w:pict>
      </w:r>
    </w:p>
    <w:p w14:paraId="53AA1AA7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1. Header Section</w:t>
      </w:r>
    </w:p>
    <w:p w14:paraId="3FCD502F" w14:textId="77777777" w:rsidR="00A33F94" w:rsidRPr="00A33F94" w:rsidRDefault="00A33F94" w:rsidP="00A3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Logo &amp; Branding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AI-</w:t>
      </w:r>
      <w:proofErr w:type="spellStart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ServiceAgent</w:t>
      </w:r>
      <w:proofErr w:type="spellEnd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logo, tagline</w:t>
      </w:r>
    </w:p>
    <w:p w14:paraId="4289FAE8" w14:textId="77777777" w:rsidR="00A33F94" w:rsidRPr="00A33F94" w:rsidRDefault="00A33F94" w:rsidP="00A3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Navigation Menu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Home, Features, Pricing, Solutions, Knowledge Base, Contact Us</w:t>
      </w:r>
    </w:p>
    <w:p w14:paraId="426B7C55" w14:textId="77777777" w:rsidR="00A33F94" w:rsidRPr="00A33F94" w:rsidRDefault="00A33F94" w:rsidP="00A3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Call-to-Action Buttons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“Request Demo”, “Sign In”</w:t>
      </w:r>
    </w:p>
    <w:p w14:paraId="308DB1DB" w14:textId="77777777" w:rsidR="00A33F94" w:rsidRPr="00A33F94" w:rsidRDefault="00A33F94" w:rsidP="00A33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Language Selector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For multilingual support</w:t>
      </w:r>
    </w:p>
    <w:p w14:paraId="46ECE464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1421DC82">
          <v:rect id="_x0000_i1026" style="width:0;height:1.5pt" o:hralign="center" o:hrstd="t" o:hr="t" fillcolor="#a0a0a0" stroked="f"/>
        </w:pict>
      </w:r>
    </w:p>
    <w:p w14:paraId="0902B543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2. Hero Section</w:t>
      </w:r>
    </w:p>
    <w:p w14:paraId="47F07227" w14:textId="77777777" w:rsidR="00A33F94" w:rsidRPr="00A33F94" w:rsidRDefault="00A33F94" w:rsidP="00A3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Headline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Main value proposition (e.g., “Transforming Customer Service with Intelligent Automation”)</w:t>
      </w:r>
    </w:p>
    <w:p w14:paraId="6E581F74" w14:textId="77777777" w:rsidR="00A33F94" w:rsidRPr="00A33F94" w:rsidRDefault="00A33F94" w:rsidP="00A3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proofErr w:type="spellStart"/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Subheadline</w:t>
      </w:r>
      <w:proofErr w:type="spellEnd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Supporting text explaining the AI-driven approach</w:t>
      </w:r>
    </w:p>
    <w:p w14:paraId="45BB8473" w14:textId="77777777" w:rsidR="00A33F94" w:rsidRPr="00A33F94" w:rsidRDefault="00A33F94" w:rsidP="00A3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Primary CTA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“Start Free Trial” or “Get Started”</w:t>
      </w:r>
    </w:p>
    <w:p w14:paraId="45D50B6A" w14:textId="77777777" w:rsidR="00A33F94" w:rsidRPr="00A33F94" w:rsidRDefault="00A33F94" w:rsidP="00A33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Hero Image/Video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Visual showing the AI assistant in action</w:t>
      </w:r>
    </w:p>
    <w:p w14:paraId="1923C0F8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72153094">
          <v:rect id="_x0000_i1027" style="width:0;height:1.5pt" o:hralign="center" o:hrstd="t" o:hr="t" fillcolor="#a0a0a0" stroked="f"/>
        </w:pict>
      </w:r>
    </w:p>
    <w:p w14:paraId="0BAEAD4F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3. Features Section</w:t>
      </w:r>
    </w:p>
    <w:p w14:paraId="473B608D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Automated Customer Support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WhatsApp, Instagram, TikTok integration</w:t>
      </w:r>
    </w:p>
    <w:p w14:paraId="4BF3EB8C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Knowledge Base/FAQ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Instant answers from internal resources</w:t>
      </w:r>
    </w:p>
    <w:p w14:paraId="67A02A08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Multi-Language Capability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Seamless bilingual responses</w:t>
      </w:r>
    </w:p>
    <w:p w14:paraId="06795C63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Payment Integration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: </w:t>
      </w:r>
      <w:proofErr w:type="spellStart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Bizappay</w:t>
      </w:r>
      <w:proofErr w:type="spellEnd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, automated transaction logs</w:t>
      </w:r>
    </w:p>
    <w:p w14:paraId="78D9EF85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Advanced AI Engine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Generative response with context understanding</w:t>
      </w:r>
    </w:p>
    <w:p w14:paraId="5BC6ABF0" w14:textId="77777777" w:rsidR="00A33F94" w:rsidRPr="00A33F94" w:rsidRDefault="00A33F94" w:rsidP="00A33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Analytics Dashboard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Real-time conversation and performance metrics</w:t>
      </w:r>
    </w:p>
    <w:p w14:paraId="6FBF024E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1F5974D">
          <v:rect id="_x0000_i1028" style="width:0;height:1.5pt" o:hralign="center" o:hrstd="t" o:hr="t" fillcolor="#a0a0a0" stroked="f"/>
        </w:pict>
      </w:r>
    </w:p>
    <w:p w14:paraId="0DC86EAA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4. Solutions Section</w:t>
      </w:r>
    </w:p>
    <w:p w14:paraId="5D4A1AD7" w14:textId="77777777" w:rsidR="00A33F94" w:rsidRPr="00A33F94" w:rsidRDefault="00A33F94" w:rsidP="00A3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Corporate / Enterprise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Large-scale customer interaction management</w:t>
      </w:r>
    </w:p>
    <w:p w14:paraId="7EF494F3" w14:textId="77777777" w:rsidR="00A33F94" w:rsidRPr="00A33F94" w:rsidRDefault="00A33F94" w:rsidP="00A3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SMEs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Cost-effective AI-driven support</w:t>
      </w:r>
    </w:p>
    <w:p w14:paraId="08032F3C" w14:textId="77777777" w:rsidR="00A33F94" w:rsidRPr="00A33F94" w:rsidRDefault="00A33F94" w:rsidP="00A3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Industries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(e.g., Utility Services, Healthcare, Retail, O&amp;G)</w:t>
      </w:r>
    </w:p>
    <w:p w14:paraId="7D37B522" w14:textId="77777777" w:rsidR="00A33F94" w:rsidRPr="00A33F94" w:rsidRDefault="00A33F94" w:rsidP="00A33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Custom Solutions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Tailored automation and integrations</w:t>
      </w:r>
    </w:p>
    <w:p w14:paraId="5D2CDD39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5BA306D">
          <v:rect id="_x0000_i1029" style="width:0;height:1.5pt" o:hralign="center" o:hrstd="t" o:hr="t" fillcolor="#a0a0a0" stroked="f"/>
        </w:pict>
      </w:r>
    </w:p>
    <w:p w14:paraId="1D2FC7EC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5. How It Works Section</w:t>
      </w:r>
    </w:p>
    <w:p w14:paraId="4D157802" w14:textId="77777777" w:rsidR="00A33F94" w:rsidRPr="00A33F94" w:rsidRDefault="00A33F94" w:rsidP="00A3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Step 1: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Connect your channels</w:t>
      </w:r>
    </w:p>
    <w:p w14:paraId="4BA9C54F" w14:textId="77777777" w:rsidR="00A33F94" w:rsidRPr="00A33F94" w:rsidRDefault="00A33F94" w:rsidP="00A3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Step 2: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Train and customize chatbot</w:t>
      </w:r>
    </w:p>
    <w:p w14:paraId="4B0346B5" w14:textId="77777777" w:rsidR="00A33F94" w:rsidRPr="00A33F94" w:rsidRDefault="00A33F94" w:rsidP="00A3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lastRenderedPageBreak/>
        <w:t>Step 3: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Automate responses &amp; manage interactions</w:t>
      </w:r>
    </w:p>
    <w:p w14:paraId="57BC73E1" w14:textId="77777777" w:rsidR="00A33F94" w:rsidRPr="00A33F94" w:rsidRDefault="00A33F94" w:rsidP="00A33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Step 4: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Track analytics and improve continuously</w:t>
      </w:r>
    </w:p>
    <w:p w14:paraId="73B66EAE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42E09C11">
          <v:rect id="_x0000_i1030" style="width:0;height:1.5pt" o:hralign="center" o:hrstd="t" o:hr="t" fillcolor="#a0a0a0" stroked="f"/>
        </w:pict>
      </w:r>
    </w:p>
    <w:p w14:paraId="38C0F149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6. USP (Unique Selling Points) Section</w:t>
      </w:r>
    </w:p>
    <w:p w14:paraId="5CF562E5" w14:textId="77777777" w:rsidR="00A33F94" w:rsidRPr="00A33F94" w:rsidRDefault="00A33F94" w:rsidP="00A3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Locally Built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Fully developed by local AI engineers</w:t>
      </w:r>
    </w:p>
    <w:p w14:paraId="4CDFE22D" w14:textId="77777777" w:rsidR="00A33F94" w:rsidRPr="00A33F94" w:rsidRDefault="00A33F94" w:rsidP="00A3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End-to-End Development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Backend, API, and automation engine</w:t>
      </w:r>
    </w:p>
    <w:p w14:paraId="43F4C345" w14:textId="77777777" w:rsidR="00A33F94" w:rsidRPr="00A33F94" w:rsidRDefault="00A33F94" w:rsidP="00A3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Secure and Compliant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Data privacy and compliance standards</w:t>
      </w:r>
    </w:p>
    <w:p w14:paraId="1FF40FA0" w14:textId="77777777" w:rsidR="00A33F94" w:rsidRPr="00A33F94" w:rsidRDefault="00A33F94" w:rsidP="00A33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Scalable Architecture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Handles millions of interactions</w:t>
      </w:r>
    </w:p>
    <w:p w14:paraId="710833A1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DD0032E">
          <v:rect id="_x0000_i1031" style="width:0;height:1.5pt" o:hralign="center" o:hrstd="t" o:hr="t" fillcolor="#a0a0a0" stroked="f"/>
        </w:pict>
      </w:r>
    </w:p>
    <w:p w14:paraId="62B1A4C4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7. Integrations Section</w:t>
      </w:r>
    </w:p>
    <w:p w14:paraId="540AE804" w14:textId="77777777" w:rsidR="00A33F94" w:rsidRPr="00A33F94" w:rsidRDefault="00A33F94" w:rsidP="00A3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Supported Platforms: WhatsApp, Instagram, TikTok</w:t>
      </w:r>
    </w:p>
    <w:p w14:paraId="4173C21C" w14:textId="77777777" w:rsidR="00A33F94" w:rsidRPr="00A33F94" w:rsidRDefault="00A33F94" w:rsidP="00A3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Payment Gateways: </w:t>
      </w:r>
      <w:proofErr w:type="spellStart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Bizappay</w:t>
      </w:r>
      <w:proofErr w:type="spellEnd"/>
    </w:p>
    <w:p w14:paraId="10EA9227" w14:textId="77777777" w:rsidR="00A33F94" w:rsidRPr="00A33F94" w:rsidRDefault="00A33F94" w:rsidP="00A3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CRM and ERP Systems: Optional integrations</w:t>
      </w:r>
    </w:p>
    <w:p w14:paraId="11F59DD0" w14:textId="77777777" w:rsidR="00A33F94" w:rsidRPr="00A33F94" w:rsidRDefault="00A33F94" w:rsidP="00A33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AI Tools: </w:t>
      </w:r>
      <w:proofErr w:type="spellStart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LangChain</w:t>
      </w:r>
      <w:proofErr w:type="spellEnd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, FAISS for vector storage</w:t>
      </w:r>
    </w:p>
    <w:p w14:paraId="16B3FE85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7016CEBB">
          <v:rect id="_x0000_i1032" style="width:0;height:1.5pt" o:hralign="center" o:hrstd="t" o:hr="t" fillcolor="#a0a0a0" stroked="f"/>
        </w:pict>
      </w:r>
    </w:p>
    <w:p w14:paraId="1237F283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8. Pricing Section</w:t>
      </w:r>
    </w:p>
    <w:p w14:paraId="075F35EE" w14:textId="77777777" w:rsidR="00A33F94" w:rsidRPr="00A33F94" w:rsidRDefault="00A33F94" w:rsidP="00A3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Subscription Plans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Basic, Pro, Enterprise</w:t>
      </w:r>
    </w:p>
    <w:p w14:paraId="6AA490A0" w14:textId="77777777" w:rsidR="00A33F94" w:rsidRPr="00A33F94" w:rsidRDefault="00A33F94" w:rsidP="00A3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White-Label Option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For agencies</w:t>
      </w:r>
    </w:p>
    <w:p w14:paraId="464D278F" w14:textId="77777777" w:rsidR="00A33F94" w:rsidRPr="00A33F94" w:rsidRDefault="00A33F94" w:rsidP="00A3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Custom Setup + Retainer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: Tailored enterprise solutions</w:t>
      </w:r>
    </w:p>
    <w:p w14:paraId="18F38633" w14:textId="77777777" w:rsidR="00A33F94" w:rsidRPr="00A33F94" w:rsidRDefault="00A33F94" w:rsidP="00A33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CTA:</w:t>
      </w: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“Compare Plans” / “Get a Quote”</w:t>
      </w:r>
    </w:p>
    <w:p w14:paraId="516FFF8F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605BFAA">
          <v:rect id="_x0000_i1033" style="width:0;height:1.5pt" o:hralign="center" o:hrstd="t" o:hr="t" fillcolor="#a0a0a0" stroked="f"/>
        </w:pict>
      </w:r>
    </w:p>
    <w:p w14:paraId="50ABF128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9. Testimonials / Case Studies Section</w:t>
      </w:r>
    </w:p>
    <w:p w14:paraId="6F4F6E0F" w14:textId="77777777" w:rsidR="00A33F94" w:rsidRPr="00A33F94" w:rsidRDefault="00A33F94" w:rsidP="00A33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Client logos</w:t>
      </w:r>
    </w:p>
    <w:p w14:paraId="553E302E" w14:textId="77777777" w:rsidR="00A33F94" w:rsidRPr="00A33F94" w:rsidRDefault="00A33F94" w:rsidP="00A33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Short success stories</w:t>
      </w:r>
    </w:p>
    <w:p w14:paraId="4DCB42EE" w14:textId="77777777" w:rsidR="00A33F94" w:rsidRPr="00A33F94" w:rsidRDefault="00A33F94" w:rsidP="00A33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Video testimonials</w:t>
      </w:r>
    </w:p>
    <w:p w14:paraId="09D385B9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1596AD9C">
          <v:rect id="_x0000_i1034" style="width:0;height:1.5pt" o:hralign="center" o:hrstd="t" o:hr="t" fillcolor="#a0a0a0" stroked="f"/>
        </w:pict>
      </w:r>
    </w:p>
    <w:p w14:paraId="12BDB4D8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10. Knowledge Base / Resources Section</w:t>
      </w:r>
    </w:p>
    <w:p w14:paraId="12CF8382" w14:textId="77777777" w:rsidR="00A33F94" w:rsidRPr="00A33F94" w:rsidRDefault="00A33F94" w:rsidP="00A3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FAQs</w:t>
      </w:r>
    </w:p>
    <w:p w14:paraId="3DF4DF2E" w14:textId="77777777" w:rsidR="00A33F94" w:rsidRPr="00A33F94" w:rsidRDefault="00A33F94" w:rsidP="00A3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Documentation</w:t>
      </w:r>
    </w:p>
    <w:p w14:paraId="7622B017" w14:textId="77777777" w:rsidR="00A33F94" w:rsidRPr="00A33F94" w:rsidRDefault="00A33F94" w:rsidP="00A3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Blog / Newsletters</w:t>
      </w:r>
    </w:p>
    <w:p w14:paraId="2BCA4E07" w14:textId="77777777" w:rsidR="00A33F94" w:rsidRPr="00A33F94" w:rsidRDefault="00A33F94" w:rsidP="00A33F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Training Materials</w:t>
      </w:r>
    </w:p>
    <w:p w14:paraId="0B203D23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lastRenderedPageBreak/>
        <w:pict w14:anchorId="508EECC6">
          <v:rect id="_x0000_i1035" style="width:0;height:1.5pt" o:hralign="center" o:hrstd="t" o:hr="t" fillcolor="#a0a0a0" stroked="f"/>
        </w:pict>
      </w:r>
    </w:p>
    <w:p w14:paraId="6ED60BFA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11. Call-to-Action (Lead Capture)</w:t>
      </w:r>
    </w:p>
    <w:p w14:paraId="249672BA" w14:textId="77777777" w:rsidR="00A33F94" w:rsidRPr="00A33F94" w:rsidRDefault="00A33F94" w:rsidP="00A3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Contact form (Name, Email, Company, Message)</w:t>
      </w:r>
    </w:p>
    <w:p w14:paraId="3ABC1B9E" w14:textId="77777777" w:rsidR="00A33F94" w:rsidRPr="00A33F94" w:rsidRDefault="00A33F94" w:rsidP="00A3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Newsletter Signup (Linked to Hamilton Prima International)</w:t>
      </w:r>
    </w:p>
    <w:p w14:paraId="5D7C5244" w14:textId="77777777" w:rsidR="00A33F94" w:rsidRPr="00A33F94" w:rsidRDefault="00A33F94" w:rsidP="00A33F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Downloadable brochure</w:t>
      </w:r>
    </w:p>
    <w:p w14:paraId="056CDAB1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161E3D20">
          <v:rect id="_x0000_i1036" style="width:0;height:1.5pt" o:hralign="center" o:hrstd="t" o:hr="t" fillcolor="#a0a0a0" stroked="f"/>
        </w:pict>
      </w:r>
    </w:p>
    <w:p w14:paraId="3C0E5F90" w14:textId="77777777" w:rsidR="00A33F94" w:rsidRPr="00A33F94" w:rsidRDefault="00A33F94" w:rsidP="00A33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12. Footer Section</w:t>
      </w:r>
    </w:p>
    <w:p w14:paraId="0E74F80C" w14:textId="77777777" w:rsidR="00A33F94" w:rsidRPr="00A33F94" w:rsidRDefault="00A33F94" w:rsidP="00A3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Quick Links: Home, Features, Solutions, Blog, Contact</w:t>
      </w:r>
    </w:p>
    <w:p w14:paraId="385CAAF1" w14:textId="77777777" w:rsidR="00A33F94" w:rsidRPr="00A33F94" w:rsidRDefault="00A33F94" w:rsidP="00A3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Legal: Privacy Policy, Terms of Service</w:t>
      </w:r>
    </w:p>
    <w:p w14:paraId="5616BD6F" w14:textId="77777777" w:rsidR="00A33F94" w:rsidRPr="00A33F94" w:rsidRDefault="00A33F94" w:rsidP="00A3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Social Media Icons</w:t>
      </w:r>
    </w:p>
    <w:p w14:paraId="416E3C04" w14:textId="77777777" w:rsidR="00A33F94" w:rsidRPr="00A33F94" w:rsidRDefault="00A33F94" w:rsidP="00A33F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Contact Info: Phone, Email, Address</w:t>
      </w:r>
    </w:p>
    <w:p w14:paraId="3D01467C" w14:textId="77777777" w:rsidR="00A33F94" w:rsidRPr="00A33F94" w:rsidRDefault="00A33F94" w:rsidP="00A33F9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211BBC42">
          <v:rect id="_x0000_i1037" style="width:0;height:1.5pt" o:hralign="center" o:hrstd="t" o:hr="t" fillcolor="#a0a0a0" stroked="f"/>
        </w:pict>
      </w:r>
    </w:p>
    <w:p w14:paraId="098906BB" w14:textId="77777777" w:rsidR="000210E8" w:rsidRDefault="000210E8"/>
    <w:sectPr w:rsidR="0002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3F7"/>
    <w:multiLevelType w:val="multilevel"/>
    <w:tmpl w:val="DDA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30257"/>
    <w:multiLevelType w:val="multilevel"/>
    <w:tmpl w:val="C10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E7A0B"/>
    <w:multiLevelType w:val="multilevel"/>
    <w:tmpl w:val="7D1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82C76"/>
    <w:multiLevelType w:val="multilevel"/>
    <w:tmpl w:val="CA8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22B68"/>
    <w:multiLevelType w:val="multilevel"/>
    <w:tmpl w:val="C39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F189B"/>
    <w:multiLevelType w:val="multilevel"/>
    <w:tmpl w:val="572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C51B6"/>
    <w:multiLevelType w:val="multilevel"/>
    <w:tmpl w:val="108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64824"/>
    <w:multiLevelType w:val="multilevel"/>
    <w:tmpl w:val="9FB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5A77"/>
    <w:multiLevelType w:val="multilevel"/>
    <w:tmpl w:val="BF7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5187C"/>
    <w:multiLevelType w:val="multilevel"/>
    <w:tmpl w:val="2A9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F4C4B"/>
    <w:multiLevelType w:val="multilevel"/>
    <w:tmpl w:val="495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F17DD"/>
    <w:multiLevelType w:val="multilevel"/>
    <w:tmpl w:val="423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94"/>
    <w:rsid w:val="000210E8"/>
    <w:rsid w:val="00094507"/>
    <w:rsid w:val="006A55DB"/>
    <w:rsid w:val="00A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9B0"/>
  <w15:chartTrackingRefBased/>
  <w15:docId w15:val="{73E2D8CC-8621-456B-8F95-73135F3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F94"/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33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naza</dc:creator>
  <cp:keywords/>
  <dc:description/>
  <cp:lastModifiedBy>nik naza</cp:lastModifiedBy>
  <cp:revision>2</cp:revision>
  <dcterms:created xsi:type="dcterms:W3CDTF">2025-08-04T22:05:00Z</dcterms:created>
  <dcterms:modified xsi:type="dcterms:W3CDTF">2025-08-04T22:05:00Z</dcterms:modified>
</cp:coreProperties>
</file>