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83qj1lcjfen5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Урок 11.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Словари.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5" name="image2.png"/>
            <a:graphic>
              <a:graphicData uri="http://schemas.openxmlformats.org/drawingml/2006/picture">
                <pic:pic>
                  <pic:nvPicPr>
                    <pic:cNvPr descr="короткая линия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План урока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Словари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словарей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Генераторы словарей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flbwqqbi64a6" w:id="2"/>
      <w:bookmarkEnd w:id="2"/>
      <w:r w:rsidDel="00000000" w:rsidR="00000000" w:rsidRPr="00000000">
        <w:rPr>
          <w:rtl w:val="0"/>
        </w:rPr>
        <w:t xml:space="preserve">Словари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В этом модуле мы будем заниматься изучением структур данных. Некоторые из них встроены в язык Python, другие же необходимо будет реализовать самим. Более того, с простейшими структурами данных Вы уже знакомы – это кортеж (tuple) и список (list).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Структуры данных призваны упорядочить принимаемые данные в определенном виде. Кортежи и списки просто хранят данные различных типов, поэтому являются простейшими примерами. Однако есть структуры, которые представляют данные в виде графов (например, как расстояния между населенными пунктами), очереди, двоичного дерева и т. д.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Храня элемент в списке, мы можем однозначно его идентифицировать по числовому индексу. Однако это не всегда удобно: для электронной телефонной книги удобнее получать телефоны не по индексу владельца в списке, а по его имени; для электронной библиотеки к каждой книге удобнее обращаться по названию, а к списку книг – по имени автора. Такое поведение возможно благодаря словарям. Словарь хранит данные в формате “ключ-значение”. Чтобы получить нужные Вам данные, необходимо запросить их по ключу. Создать пустой словарь можно несколькими способами: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помощью фигурных скобок: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dictionary = 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2.    С помощью функции dict():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dictionary = dict()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Также можно создать словарь с некоторыми начальными значениями. Пары “ключ-значение” в словаре разделяются двоеточием. Создадим небольшой географический справочник, хранящий пары “страна-столица”: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capitals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"Spain"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"Madrid"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"England"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"London"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"USA"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"Washington"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"Latveria"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"Doomstadt"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или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capitals = dict(Spain=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"Madrid"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England=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"London"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USA=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"Washington"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Latveria=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"Doomstadt"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или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capitals = dict([(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"Spain"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"Madrid"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"England"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"London"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"USA"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"Washington"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"Latveria"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"Doomstadt"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Обращаться к элементам словаря можно так же, как и в списках, кортежах, строках, только не по числовому индексу, а по ключу: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spain_capital = capitals[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"Spain"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"I want to go to"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spain_capital)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Имена ключей уникальны, поэтому если Вы несколько раз дадите значение одному ключу, останется только последнее значение. Переприсваивать значения, а также добавлять значения в словарь можно и намеренно, если в программе что-то меняется в ходе работы: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добавим Австралию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capitals[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"Australia"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"Sydney"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упс, неправильно указали столицу, перезапишем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capitals[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"Australia"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"Canberra"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Необходимо упомянуть, что ключами в словаре могут быть только неизменяемые типы. Так, Вы не сможете сделать ключом список, другой словарь, множество (тема следующего урока). Это происходит потому, что для хранения элементов Python вычисляет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хэш</w:t>
        </w:r>
      </w:hyperlink>
      <w:r w:rsidDel="00000000" w:rsidR="00000000" w:rsidRPr="00000000">
        <w:rPr>
          <w:rtl w:val="0"/>
        </w:rPr>
        <w:t xml:space="preserve"> (грубо говоря, id объекта в памяти)</w:t>
      </w:r>
      <w:r w:rsidDel="00000000" w:rsidR="00000000" w:rsidRPr="00000000">
        <w:rPr>
          <w:rtl w:val="0"/>
        </w:rPr>
        <w:t xml:space="preserve"> ключа. После изменения объекта его хэш, естественно, изменяется, что может повлечь за собой повреждение структуры словаря. Однако на значения ключа нет никаких ограничений, поэтому можно сделать так: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authors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"Лев Толстой"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"Война и мир"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"Анна Каренина"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"Воскресение"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"Джек Лондон"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"Белый клык"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"Мартин Иден"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"Сердца трех"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“Телефонная книга. Этап 1”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widowControl w:val="0"/>
        <w:spacing w:before="0" w:line="276" w:lineRule="auto"/>
        <w:rPr/>
      </w:pPr>
      <w:bookmarkStart w:colFirst="0" w:colLast="0" w:name="_x6bq7qwo6t92" w:id="3"/>
      <w:bookmarkEnd w:id="3"/>
      <w:r w:rsidDel="00000000" w:rsidR="00000000" w:rsidRPr="00000000">
        <w:rPr>
          <w:rtl w:val="0"/>
        </w:rPr>
        <w:t xml:space="preserve">Методы словарей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Для иллюстрации методов будем использовать словарь d.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d.get(key)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Возвращает значение по переданному ключу key. Использовать этот метод удобнее, чем индексацию в квадратных скобках, так как, если ключа не существует, метод вернет None, а обычная индексация выбросит ошибку. Также вторым аргументом можно передать значение, которое вернется, если ключа не существует. Посчитаем количество появлений каждого слова в тексте: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text = input().split()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дополнительно можно убрать знаки препинания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counts = {}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text:</w:t>
              <w:br w:type="textWrapping"/>
              <w:t xml:space="preserve">    counts[word] = counts.get(word,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print(counts)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d.update(dict)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Обновляет словарь d, принимая на вход другой словарь. Таким образом можно как добавить новые значения, так и перезаписать старые.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capitals = {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"Spain"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"Madrid"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"England"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"London"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"USA"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"Washington"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"Latveria"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"Doomstadt"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}</w:t>
        <w:br w:type="textWrapping"/>
        <w:t xml:space="preserve">capitals.update({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"Russia"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"Moscow"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"France"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"Paris"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"Latveria"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"No data"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})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d.pop(key)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Аналогично методу списков удаляет элемент словаря по ключу и возвращает соответствующее значение.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d.keys()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Возвращает список всех ключей словаря.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d.values()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Возвращает список всех значений словаря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d.items()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Возвращает список кортежей, каждый из которых представляет пару “ключ-значение”.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Естественно, это не полный список методов. Рекомендуем ознакомиться с документацией: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https://docs.python.org/3/library/stdtypes.html#typesmapping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Кроме этих методов, к словарям также можно применять функцию len(), а также функции min() и max(), но только если ключи словаря представляют собой один и тот же тип данных (подумайте, из-за чего возникло такое ограничение).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По ключам словаря можно проходиться с помощью цикла for: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capital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capitals: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"The capital of"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capital,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"is"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capitals[capital])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Как и в строках, кортежах и списках, можно применять оператор членства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  <w:tab/>
        <w:t xml:space="preserve"> В этом случае оператор будет искать переданный ключ в словаре.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widowControl w:val="0"/>
        <w:spacing w:before="0" w:line="276" w:lineRule="auto"/>
        <w:rPr/>
      </w:pPr>
      <w:bookmarkStart w:colFirst="0" w:colLast="0" w:name="_erhh9n5l6yi9" w:id="4"/>
      <w:bookmarkEnd w:id="4"/>
      <w:r w:rsidDel="00000000" w:rsidR="00000000" w:rsidRPr="00000000">
        <w:rPr>
          <w:rtl w:val="0"/>
        </w:rPr>
        <w:t xml:space="preserve">Генераторы словарей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ab/>
        <w:t xml:space="preserve">Если Вам нравятся генераторы списков, скорее всего, Вам захочется использовать ту же конструкцию для словарей. К счастью, это возможно. Создадим словарь, сопоставив каждому числу из диапазона [1; 100] его квадрат: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numbers = {x: x **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Задача “Словарь программиста”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“Маленький частотный анализ”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“Права доступа”</w:t>
      </w:r>
    </w:p>
    <w:p w:rsidR="00000000" w:rsidDel="00000000" w:rsidP="00000000" w:rsidRDefault="00000000" w:rsidRPr="00000000" w14:paraId="0000004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“Телефонная книга. Этап 2”</w:t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“Инверсия справочника”</w:t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“Азбука Морзе”</w:t>
      </w:r>
    </w:p>
    <w:p w:rsidR="00000000" w:rsidDel="00000000" w:rsidP="00000000" w:rsidRDefault="00000000" w:rsidRPr="00000000" w14:paraId="0000005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“Жаркий аукцион”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“Bookflix”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“Телефонная книга. Этап 3”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“Частотный анализ”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“Список книг на лето”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3.png"/>
          <a:graphic>
            <a:graphicData uri="http://schemas.openxmlformats.org/drawingml/2006/picture">
              <pic:pic>
                <pic:nvPicPr>
                  <pic:cNvPr descr="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3" name="image3.png"/>
          <a:graphic>
            <a:graphicData uri="http://schemas.openxmlformats.org/drawingml/2006/picture">
              <pic:pic>
                <pic:nvPicPr>
                  <pic:cNvPr descr="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6" name="image3.png"/>
          <a:graphic>
            <a:graphicData uri="http://schemas.openxmlformats.org/drawingml/2006/picture">
              <pic:pic>
                <pic:nvPicPr>
                  <pic:cNvPr descr="Горизонтальная линия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1.png"/>
          <a:graphic>
            <a:graphicData uri="http://schemas.openxmlformats.org/drawingml/2006/picture">
              <pic:pic>
                <pic:nvPicPr>
                  <pic:cNvPr descr="короткая линия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2" name="image3.png"/>
          <a:graphic>
            <a:graphicData uri="http://schemas.openxmlformats.org/drawingml/2006/picture">
              <pic:pic>
                <pic:nvPicPr>
                  <pic:cNvPr descr="Горизонтальная линия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ru.wikipedia.org/wiki/%D0%A5%D0%B5%D1%88-%D1%84%D1%83%D0%BD%D0%BA%D1%86%D0%B8%D1%8F" TargetMode="External"/><Relationship Id="rId8" Type="http://schemas.openxmlformats.org/officeDocument/2006/relationships/hyperlink" Target="https://docs.python.org/3/library/stdtypes.html#typesmapp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