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2.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Арифметические операции с числами и строками.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2.png"/>
            <a:graphic>
              <a:graphicData uri="http://schemas.openxmlformats.org/drawingml/2006/picture">
                <pic:pic>
                  <pic:nvPicPr>
                    <pic:cNvPr descr="коротк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Целые и вещественные числа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Знаки математический действий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Операции над строками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чисел и строк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Простейшие функции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jc w:val="both"/>
        <w:rPr/>
      </w:pPr>
      <w:bookmarkStart w:colFirst="0" w:colLast="0" w:name="_e2zkrrlddemx" w:id="2"/>
      <w:bookmarkEnd w:id="2"/>
      <w:r w:rsidDel="00000000" w:rsidR="00000000" w:rsidRPr="00000000">
        <w:rPr>
          <w:rtl w:val="0"/>
        </w:rPr>
        <w:t xml:space="preserve">Целые и вещественные числа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  <w:t xml:space="preserve">Для представления чисел в Python используется три типа данных: целые числа (обозначаются int), вещественные, или дробные, числа (обозначаются float) и компл</w:t>
      </w:r>
      <w:r w:rsidDel="00000000" w:rsidR="00000000" w:rsidRPr="00000000">
        <w:rPr>
          <w:color w:val="222222"/>
          <w:highlight w:val="white"/>
          <w:rtl w:val="0"/>
        </w:rPr>
        <w:t xml:space="preserve">éксные числа (в данном курсе рассматриваться не будут). Важно помнить, что дробные числа записываются через точку, а не через запятую. Также Python позволяет преобразовывать строки в числа. Это делается одноименными командами: int(), float() и complex(). Например, вы можете перевести строку “5” в целое число и дальше применять к нему арифметические действия.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  <w:shd w:fill="efefef" w:val="clear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print(int(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ab/>
      </w:r>
      <w:r w:rsidDel="00000000" w:rsidR="00000000" w:rsidRPr="00000000">
        <w:rPr>
          <w:rtl w:val="0"/>
        </w:rPr>
        <w:t xml:space="preserve">“5” теперь будет восприниматься интерпретатором как целое число</w:t>
      </w:r>
      <w:r w:rsidDel="00000000" w:rsidR="00000000" w:rsidRPr="00000000">
        <w:rPr>
          <w:rtl w:val="0"/>
        </w:rPr>
        <w:t xml:space="preserve">. Теперь попробуйте преобразовать другое число. Поэкспериментируйте с этими командами. Например, что получится, если написать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print(int(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print(int(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995.23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Или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efefef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efefef" w:val="clear"/>
                <w:rtl w:val="0"/>
              </w:rPr>
              <w:t xml:space="preserve">rint(float(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efefef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efefe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Все символы, введенные с клавиатуры, изначально воспринимаются как строки. Поэтому, для того чтобы программа корректно работала с введенными числами, необходимо пользоваться командами выше. Например, так: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efefef" w:val="clear"/>
                <w:rtl w:val="0"/>
              </w:rPr>
              <w:t xml:space="preserve">n = int(input())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efefef" w:val="clear"/>
                <w:rtl w:val="0"/>
              </w:rPr>
              <w:t xml:space="preserve">print(n)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33didcnpkekp" w:id="3"/>
      <w:bookmarkEnd w:id="3"/>
      <w:r w:rsidDel="00000000" w:rsidR="00000000" w:rsidRPr="00000000">
        <w:rPr>
          <w:rtl w:val="0"/>
        </w:rPr>
        <w:t xml:space="preserve">Знаки математических действий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Python, как и любой язык программирования, поддерживает арифметические операции, хорошо вам известные. Ниже представлены их обозначения.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Арифметическая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spacing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Данные операции применимы ко всем числам в Python: как к целым (тип данных int), так и к дробным (тип данных float). Вы можете проверить каждую операцию из таблицы, взяв любое количество чисел. Python поддерживает “длинную арифметику”, поэтому вы с легкостью можете проверить значение такого выражения как, например: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nsolas" w:cs="Consolas" w:eastAsia="Consolas" w:hAnsi="Consolas"/>
          <w:color w:val="000000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 **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Поэкспериментируйте с вычислениями и приступайте к выполнению задач (одна задача — на повторение предыдущей темы):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“Обновленный словарь”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“Сложение чисел”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“Площадь прямоугольника”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“Перевод в метры”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“Пример из физики”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“Цени свое время”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Вполне возможно, что данные задачи не вызвали у вас никаких трудностей (в таком случае, будем считать, что уроки математики не прошли даром). Однако в таблице есть операции, которые могут быть не совсем привычны для вас: взятие остатка и целой части от деления. Если вы знакомы с языком Pascal, то вы поймете, что эти обозначения эквивалентны словам mod и div в этом языке. </w:t>
      </w:r>
    </w:p>
    <w:p w:rsidR="00000000" w:rsidDel="00000000" w:rsidP="00000000" w:rsidRDefault="00000000" w:rsidRPr="00000000" w14:paraId="0000004C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Ниже несколько прикладных задач, на примерах которых можно удостовериться, что эти действия часто могут пригодиться.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Задача “Последняя цифра числа”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Задача “Который час?”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После того, как вы потренировались использовать % и //, решите следующую задачу: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Задача “Последние n цифр числа”</w:t>
      </w:r>
    </w:p>
    <w:p w:rsidR="00000000" w:rsidDel="00000000" w:rsidP="00000000" w:rsidRDefault="00000000" w:rsidRPr="00000000" w14:paraId="00000051">
      <w:pPr>
        <w:pStyle w:val="Heading1"/>
        <w:spacing w:line="240" w:lineRule="auto"/>
        <w:jc w:val="both"/>
        <w:rPr/>
      </w:pPr>
      <w:bookmarkStart w:colFirst="0" w:colLast="0" w:name="_bp2c99h5prnl" w:id="4"/>
      <w:bookmarkEnd w:id="4"/>
      <w:r w:rsidDel="00000000" w:rsidR="00000000" w:rsidRPr="00000000">
        <w:rPr>
          <w:rtl w:val="0"/>
        </w:rPr>
        <w:t xml:space="preserve">Операции над строками</w:t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Вернемся к строкам. Оказывается, строки тоже поддерживают некоторые арифметические операции. Применение одной из них </w:t>
      </w:r>
      <w:r w:rsidDel="00000000" w:rsidR="00000000" w:rsidRPr="00000000">
        <w:rPr>
          <w:highlight w:val="white"/>
          <w:rtl w:val="0"/>
        </w:rPr>
        <w:t xml:space="preserve">— умножения — вы уже видели в примере из предыдущего урока. Поговорим об этом подробнее.</w:t>
      </w:r>
    </w:p>
    <w:p w:rsidR="00000000" w:rsidDel="00000000" w:rsidP="00000000" w:rsidRDefault="00000000" w:rsidRPr="00000000" w14:paraId="00000053">
      <w:pPr>
        <w:spacing w:before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В отличие от чисел, в Python строки можно только складывать (сложение строк называется операцией конкатенации), а также умножать строки на число. Попробуйте выполнить следующий код:</w:t>
      </w:r>
    </w:p>
    <w:p w:rsidR="00000000" w:rsidDel="00000000" w:rsidP="00000000" w:rsidRDefault="00000000" w:rsidRPr="00000000" w14:paraId="00000054">
      <w:pPr>
        <w:spacing w:before="0" w:lineRule="auto"/>
        <w:jc w:val="both"/>
        <w:rPr>
          <w:sz w:val="20"/>
          <w:szCs w:val="20"/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"Yin"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"Yang"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jc w:val="both"/>
        <w:rPr>
          <w:rFonts w:ascii="Consolas" w:cs="Consolas" w:eastAsia="Consolas" w:hAnsi="Consolas"/>
          <w:color w:val="000000"/>
          <w:sz w:val="20"/>
          <w:szCs w:val="20"/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efefef" w:val="clear"/>
          <w:rtl w:val="0"/>
        </w:rPr>
        <w:t xml:space="preserve">"because"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before="0" w:lineRule="auto"/>
        <w:jc w:val="both"/>
        <w:rPr>
          <w:rFonts w:ascii="Consolas" w:cs="Consolas" w:eastAsia="Consolas" w:hAnsi="Consolas"/>
          <w:sz w:val="20"/>
          <w:szCs w:val="20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57">
      <w:pPr>
        <w:spacing w:before="0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ab/>
      </w:r>
      <w:r w:rsidDel="00000000" w:rsidR="00000000" w:rsidRPr="00000000">
        <w:rPr>
          <w:rtl w:val="0"/>
        </w:rPr>
        <w:t xml:space="preserve">Как вы, возможно, поняли, последние задачи предыдущей домашней работы можно было также решить с помощью конкатенации строк, передав print() лишь одну строку, полученную из нескольких.</w:t>
      </w:r>
    </w:p>
    <w:p w:rsidR="00000000" w:rsidDel="00000000" w:rsidP="00000000" w:rsidRDefault="00000000" w:rsidRPr="00000000" w14:paraId="00000058">
      <w:pPr>
        <w:spacing w:before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Теперь попробуйте сложить строку с числом (в некоторых языках программирования </w:t>
      </w:r>
      <w:r w:rsidDel="00000000" w:rsidR="00000000" w:rsidRPr="00000000">
        <w:rPr>
          <w:highlight w:val="white"/>
          <w:rtl w:val="0"/>
        </w:rPr>
        <w:t xml:space="preserve">— например, Java, — такое бы получилось, и число автоматически привелось бы к строке) или умножить две строки. Посмотрите, что выведется в консоль.</w:t>
      </w:r>
    </w:p>
    <w:p w:rsidR="00000000" w:rsidDel="00000000" w:rsidP="00000000" w:rsidRDefault="00000000" w:rsidRPr="00000000" w14:paraId="00000059">
      <w:pPr>
        <w:spacing w:before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Чтобы получить строковое представление числа, аналогично команде int() используется str(). Так, код</w:t>
      </w:r>
    </w:p>
    <w:p w:rsidR="00000000" w:rsidDel="00000000" w:rsidP="00000000" w:rsidRDefault="00000000" w:rsidRPr="00000000" w14:paraId="0000005A">
      <w:pPr>
        <w:spacing w:before="0" w:lineRule="auto"/>
        <w:jc w:val="both"/>
        <w:rPr>
          <w:rFonts w:ascii="Consolas" w:cs="Consolas" w:eastAsia="Consolas" w:hAnsi="Consolas"/>
          <w:color w:val="000000"/>
          <w:sz w:val="20"/>
          <w:szCs w:val="20"/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print(int((str(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)) **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efefe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before="0" w:lineRule="auto"/>
        <w:jc w:val="both"/>
        <w:rPr>
          <w:rFonts w:ascii="Consolas" w:cs="Consolas" w:eastAsia="Consolas" w:hAnsi="Consolas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ab/>
      </w:r>
      <w:r w:rsidDel="00000000" w:rsidR="00000000" w:rsidRPr="00000000">
        <w:rPr>
          <w:rtl w:val="0"/>
        </w:rPr>
        <w:t xml:space="preserve">возведет в квадрат число, состоящее из ста двоек.</w:t>
      </w:r>
    </w:p>
    <w:p w:rsidR="00000000" w:rsidDel="00000000" w:rsidP="00000000" w:rsidRDefault="00000000" w:rsidRPr="00000000" w14:paraId="0000005D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int() и str() во многих задачах используются в связке.</w:t>
      </w:r>
    </w:p>
    <w:p w:rsidR="00000000" w:rsidDel="00000000" w:rsidP="00000000" w:rsidRDefault="00000000" w:rsidRPr="00000000" w14:paraId="0000005E">
      <w:pPr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“Сложное выражение”</w:t>
      </w:r>
    </w:p>
    <w:p w:rsidR="00000000" w:rsidDel="00000000" w:rsidP="00000000" w:rsidRDefault="00000000" w:rsidRPr="00000000" w14:paraId="00000060">
      <w:pPr>
        <w:spacing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“Сумма кубов цифр”</w:t>
      </w:r>
    </w:p>
    <w:p w:rsidR="00000000" w:rsidDel="00000000" w:rsidP="00000000" w:rsidRDefault="00000000" w:rsidRPr="00000000" w14:paraId="00000062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0" w:lineRule="auto"/>
        <w:jc w:val="both"/>
        <w:rPr/>
      </w:pPr>
      <w:bookmarkStart w:colFirst="0" w:colLast="0" w:name="_k9z06nxrurwi" w:id="5"/>
      <w:bookmarkEnd w:id="5"/>
      <w:r w:rsidDel="00000000" w:rsidR="00000000" w:rsidRPr="00000000">
        <w:rPr>
          <w:rtl w:val="0"/>
        </w:rPr>
        <w:t xml:space="preserve">Сравнение чисел и строк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 xml:space="preserve">Кроме вычислений, над числами, как и над строками, можно производить операции сравнения.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Операция сравнения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 xml:space="preserve">Если вы выведете результат сравнения, в консоль выведется один из двух вариантов: слово True или False, означающие инстинность или ложность написанного вами выражения. Подробнее о bool переменных мы будем говорить позже.</w:t>
      </w:r>
    </w:p>
    <w:p w:rsidR="00000000" w:rsidDel="00000000" w:rsidP="00000000" w:rsidRDefault="00000000" w:rsidRPr="00000000" w14:paraId="00000076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Допустим, что применимо к числам все вышеперечисленные действия интуитивно понятны. Но как работают операции &gt;, &lt;, &gt;=, &lt;= для строк?</w:t>
      </w:r>
    </w:p>
    <w:p w:rsidR="00000000" w:rsidDel="00000000" w:rsidP="00000000" w:rsidRDefault="00000000" w:rsidRPr="00000000" w14:paraId="00000077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При сравнении строк принимаются во внимание как символы, так и их регистр. Цифровой символ считается меньше любого алфавитного символа. Алфавитный символ в верхнем регистре меньше алфавитных символов в нижнем регистре. Python начинает сравнивать строки с первого слева символа. Большей считается та строка, первый несовпадающий символ которой больше. Соответственно, строки равны, если их длины равны и их символы совпадают.</w:t>
      </w:r>
    </w:p>
    <w:p w:rsidR="00000000" w:rsidDel="00000000" w:rsidP="00000000" w:rsidRDefault="00000000" w:rsidRPr="00000000" w14:paraId="00000078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“Простое сравнение”</w:t>
      </w:r>
    </w:p>
    <w:p w:rsidR="00000000" w:rsidDel="00000000" w:rsidP="00000000" w:rsidRDefault="00000000" w:rsidRPr="00000000" w14:paraId="0000007A">
      <w:pPr>
        <w:spacing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before="0" w:lineRule="auto"/>
        <w:jc w:val="both"/>
        <w:rPr/>
      </w:pPr>
      <w:bookmarkStart w:colFirst="0" w:colLast="0" w:name="_pmcx8rc1x3rf" w:id="6"/>
      <w:bookmarkEnd w:id="6"/>
      <w:r w:rsidDel="00000000" w:rsidR="00000000" w:rsidRPr="00000000">
        <w:rPr>
          <w:rtl w:val="0"/>
        </w:rPr>
        <w:t xml:space="preserve">Простейшие функции</w:t>
      </w:r>
    </w:p>
    <w:p w:rsidR="00000000" w:rsidDel="00000000" w:rsidP="00000000" w:rsidRDefault="00000000" w:rsidRPr="00000000" w14:paraId="0000007C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Настало время ввести новое важное понятие </w:t>
      </w:r>
      <w:r w:rsidDel="00000000" w:rsidR="00000000" w:rsidRPr="00000000">
        <w:rPr>
          <w:highlight w:val="white"/>
          <w:rtl w:val="0"/>
        </w:rPr>
        <w:t xml:space="preserve">— функция. В языках программирования функция похожа на функцию в математике: грубо говоря, функция — это команда языка, которая принимает “внутрь” какие-то параметры (аргументы), выполняет какие-то действия над аргументами и возвращает результат этого действия. Все команды, которые мы выучили до сих пор — print(), input(), int(), float(), str() — являются стандартными функциями языка Python. Заметьте, что они похожи по синтаксису: все они принимают значения в круглые скобки и выполняют определенные действия.</w:t>
      </w:r>
    </w:p>
    <w:p w:rsidR="00000000" w:rsidDel="00000000" w:rsidP="00000000" w:rsidRDefault="00000000" w:rsidRPr="00000000" w14:paraId="0000007D">
      <w:pPr>
        <w:spacing w:before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Познакомимся с тремя важными стандартными функциями: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len() — принимает на вход строку, возвращает число — длину строки.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before="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max() — принимает на вход набор чисел, возвращает число — максимальный элемент из набора.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before="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min() — принимает на вход набор чисел, возвращает число — минимальный элемент из набора.</w:t>
      </w:r>
    </w:p>
    <w:p w:rsidR="00000000" w:rsidDel="00000000" w:rsidP="00000000" w:rsidRDefault="00000000" w:rsidRPr="00000000" w14:paraId="00000081">
      <w:pPr>
        <w:spacing w:before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Потренируйтесь с использованием данных функций (попробуйте передать разные параметры) и сдайте следующие задачи:</w:t>
      </w:r>
    </w:p>
    <w:p w:rsidR="00000000" w:rsidDel="00000000" w:rsidP="00000000" w:rsidRDefault="00000000" w:rsidRPr="00000000" w14:paraId="00000083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“Простая длина”</w:t>
      </w:r>
    </w:p>
    <w:p w:rsidR="00000000" w:rsidDel="00000000" w:rsidP="00000000" w:rsidRDefault="00000000" w:rsidRPr="00000000" w14:paraId="00000085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“Простой максимум”</w:t>
      </w:r>
    </w:p>
    <w:p w:rsidR="00000000" w:rsidDel="00000000" w:rsidP="00000000" w:rsidRDefault="00000000" w:rsidRPr="00000000" w14:paraId="00000086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“Простой минимум”</w:t>
      </w:r>
    </w:p>
    <w:p w:rsidR="00000000" w:rsidDel="00000000" w:rsidP="00000000" w:rsidRDefault="00000000" w:rsidRPr="00000000" w14:paraId="00000087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Данный урок ввел множество новых концептов. Важно понять и научиться использовать каждый из них. Помните, что в сети есть множество ресурсов, способных объяснить любую тему, а также не забывайте задавать интересующие вас вопросы преподавателю.</w:t>
      </w:r>
    </w:p>
    <w:p w:rsidR="00000000" w:rsidDel="00000000" w:rsidP="00000000" w:rsidRDefault="00000000" w:rsidRPr="00000000" w14:paraId="00000089">
      <w:pPr>
        <w:spacing w:before="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8B">
      <w:pPr>
        <w:spacing w:before="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“Площадь треугольника”</w:t>
      </w:r>
    </w:p>
    <w:p w:rsidR="00000000" w:rsidDel="00000000" w:rsidP="00000000" w:rsidRDefault="00000000" w:rsidRPr="00000000" w14:paraId="0000008D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“Сколько прошло времени”</w:t>
      </w:r>
    </w:p>
    <w:p w:rsidR="00000000" w:rsidDel="00000000" w:rsidP="00000000" w:rsidRDefault="00000000" w:rsidRPr="00000000" w14:paraId="0000008E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“Симулятор столовой”</w:t>
      </w:r>
    </w:p>
    <w:p w:rsidR="00000000" w:rsidDel="00000000" w:rsidP="00000000" w:rsidRDefault="00000000" w:rsidRPr="00000000" w14:paraId="0000008F">
      <w:pPr>
        <w:spacing w:before="0" w:lineRule="auto"/>
        <w:ind w:left="0"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“Цена пирожка”</w:t>
      </w:r>
    </w:p>
    <w:p w:rsidR="00000000" w:rsidDel="00000000" w:rsidP="00000000" w:rsidRDefault="00000000" w:rsidRPr="00000000" w14:paraId="00000090">
      <w:pPr>
        <w:spacing w:before="0" w:lineRule="auto"/>
        <w:ind w:left="0"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“18!”</w:t>
      </w:r>
    </w:p>
    <w:p w:rsidR="00000000" w:rsidDel="00000000" w:rsidP="00000000" w:rsidRDefault="00000000" w:rsidRPr="00000000" w14:paraId="00000091">
      <w:pPr>
        <w:spacing w:before="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Сложная</w:t>
      </w:r>
      <w:r w:rsidDel="00000000" w:rsidR="00000000" w:rsidRPr="00000000">
        <w:rPr>
          <w:b w:val="1"/>
          <w:highlight w:val="white"/>
          <w:rtl w:val="0"/>
        </w:rPr>
        <w:t xml:space="preserve"> задача “Улитка”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3.png"/>
          <a:graphic>
            <a:graphicData uri="http://schemas.openxmlformats.org/drawingml/2006/picture">
              <pic:pic>
                <pic:nvPicPr>
                  <pic:cNvPr descr="короткая линия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