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3.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Условный оператор. Вложенность.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1.png"/>
            <a:graphic>
              <a:graphicData uri="http://schemas.openxmlformats.org/drawingml/2006/picture">
                <pic:pic>
                  <pic:nvPicPr>
                    <pic:cNvPr descr="короткая лин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jc w:val="both"/>
        <w:rPr/>
      </w:pPr>
      <w:bookmarkStart w:colFirst="0" w:colLast="0" w:name="_eqtxtzlbc99l" w:id="1"/>
      <w:bookmarkEnd w:id="1"/>
      <w:r w:rsidDel="00000000" w:rsidR="00000000" w:rsidRPr="00000000">
        <w:rPr>
          <w:rtl w:val="0"/>
        </w:rPr>
        <w:t xml:space="preserve">План урока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Условная конструкция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Ключевое слово elif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Дополнительно: тернарный оператор.</w:t>
      </w:r>
    </w:p>
    <w:p w:rsidR="00000000" w:rsidDel="00000000" w:rsidP="00000000" w:rsidRDefault="00000000" w:rsidRPr="00000000" w14:paraId="00000009">
      <w:pPr>
        <w:pStyle w:val="Heading1"/>
        <w:spacing w:after="200" w:before="0" w:line="240" w:lineRule="auto"/>
        <w:jc w:val="both"/>
        <w:rPr/>
      </w:pPr>
      <w:bookmarkStart w:colFirst="0" w:colLast="0" w:name="_2xlks31r02r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jc w:val="both"/>
        <w:rPr/>
      </w:pPr>
      <w:bookmarkStart w:colFirst="0" w:colLast="0" w:name="_x22cn3l4vz6t" w:id="3"/>
      <w:bookmarkEnd w:id="3"/>
      <w:r w:rsidDel="00000000" w:rsidR="00000000" w:rsidRPr="00000000">
        <w:rPr>
          <w:rtl w:val="0"/>
        </w:rPr>
        <w:t xml:space="preserve">Усл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вная конструкция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 прошлом уроке мы проходили сравнения чисел и строк, но почти их не использовали. По-настоящему эффективно сравнения применяются в связке с условными конструкциями. Условные конструкции позволяют делать ваш код более гибким и “послушным”, направляя команды программе в зависимости от того, что она получает, или того, как меняются переменные в ходе ее выполнения. Ключевыми словами в подобной команде являются if (“если”) и else (“иначе”). Используется она так: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condition:</w:t>
              <w:br w:type="textWrapping"/>
              <w:t xml:space="preserve">    statements1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statements2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before="2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где condition – это проверяемое условие, после которого идет двоеточие, означающее определение нового блока кода (заметим, что условие не обязательно писать в круглых скобках, как в некоторых других языках), а statements1 — команды, которые выполняются при соблюдении данного условия. Если же условие оказалось неверным, выполняются команды statements 2, определенные в блоке else. </w:t>
      </w:r>
    </w:p>
    <w:p w:rsidR="00000000" w:rsidDel="00000000" w:rsidP="00000000" w:rsidRDefault="00000000" w:rsidRPr="00000000" w14:paraId="0000000E">
      <w:pPr>
        <w:spacing w:after="200"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Пользуясь данным примером, решите следующие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“Чет-нечет”</w:t>
      </w:r>
    </w:p>
    <w:p w:rsidR="00000000" w:rsidDel="00000000" w:rsidP="00000000" w:rsidRDefault="00000000" w:rsidRPr="00000000" w14:paraId="00000010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“Максимум и минимум без функций”</w:t>
      </w:r>
    </w:p>
    <w:p w:rsidR="00000000" w:rsidDel="00000000" w:rsidP="00000000" w:rsidRDefault="00000000" w:rsidRPr="00000000" w14:paraId="00000011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“Большое число”</w:t>
      </w:r>
    </w:p>
    <w:p w:rsidR="00000000" w:rsidDel="00000000" w:rsidP="00000000" w:rsidRDefault="00000000" w:rsidRPr="00000000" w14:paraId="00000012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“Равные строки”</w:t>
      </w:r>
    </w:p>
    <w:p w:rsidR="00000000" w:rsidDel="00000000" w:rsidP="00000000" w:rsidRDefault="00000000" w:rsidRPr="00000000" w14:paraId="00000013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“Две операции арифметики”</w:t>
      </w:r>
    </w:p>
    <w:p w:rsidR="00000000" w:rsidDel="00000000" w:rsidP="00000000" w:rsidRDefault="00000000" w:rsidRPr="00000000" w14:paraId="00000014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200" w:line="240" w:lineRule="auto"/>
        <w:jc w:val="both"/>
        <w:rPr/>
      </w:pPr>
      <w:bookmarkStart w:colFirst="0" w:colLast="0" w:name="_1nfhf2mlztlb" w:id="4"/>
      <w:bookmarkEnd w:id="4"/>
      <w:r w:rsidDel="00000000" w:rsidR="00000000" w:rsidRPr="00000000">
        <w:rPr>
          <w:rtl w:val="0"/>
        </w:rPr>
        <w:t xml:space="preserve">Вложенность</w:t>
      </w:r>
    </w:p>
    <w:p w:rsidR="00000000" w:rsidDel="00000000" w:rsidP="00000000" w:rsidRDefault="00000000" w:rsidRPr="00000000" w14:paraId="00000016">
      <w:pPr>
        <w:spacing w:before="2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языке Python, чтобы выделить команды, относящиеся к определенному блоку, используют отступы. Обычно разработчики используют 4 пробела или один знак табуляции как наиболее визуально удобный подход, но технически вы можете использовать любое количество пробелов (главное, одинаковое количество на программу). В других языках программирования (например, C/C++, Java, PHP, JavaScript) такое также применяется, однако вместо двоеточия команды, относящиеся к блоку, заключаются в фигурные скобки, а вот в языке Pascal используются ключевые слова begin и end. </w:t>
      </w:r>
    </w:p>
    <w:p w:rsidR="00000000" w:rsidDel="00000000" w:rsidP="00000000" w:rsidRDefault="00000000" w:rsidRPr="00000000" w14:paraId="00000017">
      <w:pPr>
        <w:spacing w:after="200" w:before="2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свою очередь, в одном блоке может содержаться бесчисленное множество блоков, в каждом из которых могут содержатся собственные блоки программного кода. Схематично это выглядит так: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condition1: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condition2: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condition3:</w:t>
              <w:br w:type="textWrapping"/>
              <w:t xml:space="preserve">            statements3</w:t>
              <w:br w:type="textWrapping"/>
              <w:t xml:space="preserve">        statements2</w:t>
              <w:br w:type="textWrapping"/>
              <w:t xml:space="preserve">    statements1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20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Как видите, отступы делают программу удобочитаемой. Это всегда очень важно, ведь к своему коду вы можете возвращаться не раз, а исправить баг или добавить новую “фичу” в неряшливый код бывает довольно трудно. То же касается и ситуаций, когда вы работаете в команде, и ваш код будут просматривать ваши коллеги.</w:t>
      </w:r>
    </w:p>
    <w:p w:rsidR="00000000" w:rsidDel="00000000" w:rsidP="00000000" w:rsidRDefault="00000000" w:rsidRPr="00000000" w14:paraId="0000001A">
      <w:pPr>
        <w:spacing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“Длина числа”</w:t>
      </w:r>
    </w:p>
    <w:p w:rsidR="00000000" w:rsidDel="00000000" w:rsidP="00000000" w:rsidRDefault="00000000" w:rsidRPr="00000000" w14:paraId="0000001B">
      <w:pPr>
        <w:spacing w:after="200" w:before="20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“Возрастающая последовательность”</w:t>
      </w:r>
    </w:p>
    <w:p w:rsidR="00000000" w:rsidDel="00000000" w:rsidP="00000000" w:rsidRDefault="00000000" w:rsidRPr="00000000" w14:paraId="0000001C">
      <w:pPr>
        <w:pStyle w:val="Heading1"/>
        <w:spacing w:after="200" w:line="240" w:lineRule="auto"/>
        <w:jc w:val="both"/>
        <w:rPr/>
      </w:pPr>
      <w:bookmarkStart w:colFirst="0" w:colLast="0" w:name="_dapyncqhjz1f" w:id="5"/>
      <w:bookmarkEnd w:id="5"/>
      <w:r w:rsidDel="00000000" w:rsidR="00000000" w:rsidRPr="00000000">
        <w:rPr>
          <w:rtl w:val="0"/>
        </w:rPr>
        <w:t xml:space="preserve">Ключевое слово elif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Мы уже говорили о том, что Python довольно лаконичный язык. Действительно, многие вещи в нем можно написать гораздо проще, чем в других языках. Рассмотрим пример. Допустим, нам нужно проанализировать введенное число, сравнив его с числом десять.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n = int(input())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меньше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равно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намного больше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больше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jc w:val="both"/>
        <w:rPr/>
      </w:pPr>
      <w:r w:rsidDel="00000000" w:rsidR="00000000" w:rsidRPr="00000000">
        <w:rPr>
          <w:rtl w:val="0"/>
        </w:rPr>
        <w:tab/>
        <w:t xml:space="preserve">В итоге, для такой простой проверки понадобилось несколько вложенных друг в друга кусков кода, которые могут выглядеть довольно отталкивающе. К тому же, если бы нам понадобилось больше, чем три-четыре различные ситуации, код стал бы похож на лесенку, уходящую в бесконечность. Любой Python разработчик сказал бы, что этот код выглядит ужасно. Попробуем улучшить его с помощью команды elif. По названию можно догадаться, что elif соединяет в себе слова else и if и делает код более кратким. Посмотрим, что у нас получилось: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n = int(input())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меньше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равно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намного больше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больше десяти"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Думаю, вы согласитесь, что код теперь выглядит гораздо понятнее и красивее.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“Манхэттенский проект”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“Точки в системе координат”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“Калькулятор”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0"/>
        <w:spacing w:before="0" w:line="276" w:lineRule="auto"/>
        <w:rPr/>
      </w:pPr>
      <w:bookmarkStart w:colFirst="0" w:colLast="0" w:name="_jsnpd5d0hll9" w:id="6"/>
      <w:bookmarkEnd w:id="6"/>
      <w:r w:rsidDel="00000000" w:rsidR="00000000" w:rsidRPr="00000000">
        <w:rPr>
          <w:rtl w:val="0"/>
        </w:rPr>
        <w:t xml:space="preserve">Логические операторы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Часто бывает, что необходимо проверить больше одного условия за раз. Чтобы избежать лишней вложенности, используют логические операторы: and, or и not. Рассмотрим использование каждого из них на примерах: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“YES”, если длина строки text равна 42 </w:t>
      </w:r>
      <w:r w:rsidDel="00000000" w:rsidR="00000000" w:rsidRPr="00000000">
        <w:rPr>
          <w:b w:val="1"/>
          <w:rtl w:val="0"/>
        </w:rPr>
        <w:t xml:space="preserve">или</w:t>
      </w:r>
      <w:r w:rsidDel="00000000" w:rsidR="00000000" w:rsidRPr="00000000">
        <w:rPr>
          <w:rtl w:val="0"/>
        </w:rPr>
        <w:t xml:space="preserve"> строка равна строке “Python”.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color w:val="ffffff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len(text)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text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2.   Написать “YES”, если число n шестизначное </w:t>
      </w:r>
      <w:r w:rsidDel="00000000" w:rsidR="00000000" w:rsidRPr="00000000">
        <w:rPr>
          <w:b w:val="1"/>
          <w:rtl w:val="0"/>
        </w:rPr>
        <w:t xml:space="preserve">и</w:t>
      </w:r>
      <w:r w:rsidDel="00000000" w:rsidR="00000000" w:rsidRPr="00000000">
        <w:rPr>
          <w:rtl w:val="0"/>
        </w:rPr>
        <w:t xml:space="preserve"> при этом последняя цифра равна 2.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&lt;= n &lt;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**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%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3. Написать “right_choice”, если </w:t>
      </w:r>
      <w:r w:rsidDel="00000000" w:rsidR="00000000" w:rsidRPr="00000000">
        <w:rPr>
          <w:b w:val="1"/>
          <w:rtl w:val="0"/>
        </w:rPr>
        <w:t xml:space="preserve">неверно, что </w:t>
      </w:r>
      <w:r w:rsidDel="00000000" w:rsidR="00000000" w:rsidRPr="00000000">
        <w:rPr>
          <w:rtl w:val="0"/>
        </w:rPr>
        <w:t xml:space="preserve">строка language_to_choose равна “PHP” или равна “JavaScript”. Обратите внимание на скобки в примере. Это значит, что отрицание берется на все выражение в скобках, идущее после слова not.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(language_to_choose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language_to_choose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"right_choice"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Очевидно, с помощью комбинаций логических операторов (не забывайте про скобки) можно писать сколь угодно сложные условия.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“Високосный ли?”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Творческая</w:t>
      </w:r>
      <w:r w:rsidDel="00000000" w:rsidR="00000000" w:rsidRPr="00000000">
        <w:rPr>
          <w:b w:val="1"/>
          <w:rtl w:val="0"/>
        </w:rPr>
        <w:t xml:space="preserve"> задача “Искусственный интеллект: Начало”</w:t>
      </w:r>
    </w:p>
    <w:p w:rsidR="00000000" w:rsidDel="00000000" w:rsidP="00000000" w:rsidRDefault="00000000" w:rsidRPr="00000000" w14:paraId="00000039">
      <w:pPr>
        <w:widowControl w:val="0"/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Стоит упомянуть и так называемые “операторы членства”, с помощью которых можно проверить вхождение произвольной подстроки в произвольную строку. Например, код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"Париж"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"Города, в которых я был: Москва, Мельбурн, Квебек, Мадрид, Кейптаун, Париж, Флоренция"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"Content d'entendre!"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before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выведет “Content d'entendre!”, так как “Париж” действительно присутствует в строке. Если же вы хотите удостовериться в </w:t>
      </w:r>
      <w:r w:rsidDel="00000000" w:rsidR="00000000" w:rsidRPr="00000000">
        <w:rPr>
          <w:b w:val="1"/>
          <w:rtl w:val="0"/>
        </w:rPr>
        <w:t xml:space="preserve">отсутствии</w:t>
      </w:r>
      <w:r w:rsidDel="00000000" w:rsidR="00000000" w:rsidRPr="00000000">
        <w:rPr>
          <w:rtl w:val="0"/>
        </w:rPr>
        <w:t xml:space="preserve"> подстроки, используйте оператор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rtl w:val="0"/>
        </w:rPr>
        <w:t xml:space="preserve">not 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6" w:lineRule="auto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0" w:line="276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Задача “Валидация пароля. Этап 1.”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“Резюме каучсерфера”</w:t>
      </w:r>
    </w:p>
    <w:p w:rsidR="00000000" w:rsidDel="00000000" w:rsidP="00000000" w:rsidRDefault="00000000" w:rsidRPr="00000000" w14:paraId="00000043">
      <w:pPr>
        <w:widowControl w:val="0"/>
        <w:spacing w:before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“Сознательный шоппинг”</w:t>
      </w:r>
    </w:p>
    <w:p w:rsidR="00000000" w:rsidDel="00000000" w:rsidP="00000000" w:rsidRDefault="00000000" w:rsidRPr="00000000" w14:paraId="00000045">
      <w:pPr>
        <w:widowControl w:val="0"/>
        <w:spacing w:before="0"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spacing w:before="0" w:line="276" w:lineRule="auto"/>
        <w:jc w:val="both"/>
        <w:rPr/>
      </w:pPr>
      <w:bookmarkStart w:colFirst="0" w:colLast="0" w:name="_wr012j86xbvo" w:id="7"/>
      <w:bookmarkEnd w:id="7"/>
      <w:r w:rsidDel="00000000" w:rsidR="00000000" w:rsidRPr="00000000">
        <w:rPr>
          <w:rtl w:val="0"/>
        </w:rPr>
        <w:t xml:space="preserve">Тернарный оператор</w:t>
      </w:r>
    </w:p>
    <w:p w:rsidR="00000000" w:rsidDel="00000000" w:rsidP="00000000" w:rsidRDefault="00000000" w:rsidRPr="00000000" w14:paraId="00000047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  <w:t xml:space="preserve">В Python также существует возможность еще более сократить проверку условия </w:t>
      </w:r>
      <w:r w:rsidDel="00000000" w:rsidR="00000000" w:rsidRPr="00000000">
        <w:rPr>
          <w:highlight w:val="white"/>
          <w:rtl w:val="0"/>
        </w:rPr>
        <w:t xml:space="preserve">— буквально в одну строку. Делается это так: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a = int(input())</w:t>
              <w:br w:type="textWrapping"/>
              <w:t xml:space="preserve">b = int(input())</w:t>
              <w:br w:type="textWrapping"/>
              <w:t xml:space="preserve">res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а больше"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a &gt;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"Число b больше"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В общем виде тернарный оператор выглядит так: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x = value1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condition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value2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before="0"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где value1 и value2 </w:t>
      </w:r>
      <w:r w:rsidDel="00000000" w:rsidR="00000000" w:rsidRPr="00000000">
        <w:rPr>
          <w:highlight w:val="white"/>
          <w:rtl w:val="0"/>
        </w:rPr>
        <w:t xml:space="preserve">— это переменные, которые “кладутся” в x при выполнении или невыполнении условия. Заметим, что в тернарном операторе нет места elif, так что использовать его стоит в однозначных случаях. В нашем примере, если числа равны, в переменную res сохранится строка, содержащая фактологическую ошибку.</w:t>
      </w:r>
    </w:p>
    <w:p w:rsidR="00000000" w:rsidDel="00000000" w:rsidP="00000000" w:rsidRDefault="00000000" w:rsidRPr="00000000" w14:paraId="0000004C">
      <w:pPr>
        <w:widowControl w:val="0"/>
        <w:spacing w:before="0" w:line="276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0" w:line="276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4E">
      <w:pPr>
        <w:widowControl w:val="0"/>
        <w:spacing w:before="0" w:line="276" w:lineRule="auto"/>
        <w:ind w:firstLine="72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0" w:line="276" w:lineRule="auto"/>
        <w:ind w:firstLine="72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Задача “Ты не пройдешь!!”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“Шахматная партия питонистов”</w:t>
      </w:r>
    </w:p>
    <w:p w:rsidR="00000000" w:rsidDel="00000000" w:rsidP="00000000" w:rsidRDefault="00000000" w:rsidRPr="00000000" w14:paraId="00000052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Творческая</w:t>
      </w:r>
      <w:r w:rsidDel="00000000" w:rsidR="00000000" w:rsidRPr="00000000">
        <w:rPr>
          <w:b w:val="1"/>
          <w:rtl w:val="0"/>
        </w:rPr>
        <w:t xml:space="preserve"> задача “Искусственный интеллект: Возвышение”</w:t>
      </w:r>
    </w:p>
    <w:p w:rsidR="00000000" w:rsidDel="00000000" w:rsidP="00000000" w:rsidRDefault="00000000" w:rsidRPr="00000000" w14:paraId="00000054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0" w:line="276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Творческая</w:t>
      </w:r>
      <w:r w:rsidDel="00000000" w:rsidR="00000000" w:rsidRPr="00000000">
        <w:rPr>
          <w:b w:val="1"/>
          <w:rtl w:val="0"/>
        </w:rPr>
        <w:t xml:space="preserve"> задача “Skyrim: Very Special Edition”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3.png"/>
          <a:graphic>
            <a:graphicData uri="http://schemas.openxmlformats.org/drawingml/2006/picture">
              <pic:pic>
                <pic:nvPicPr>
                  <pic:cNvPr descr="колонтитул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2.png"/>
          <a:graphic>
            <a:graphicData uri="http://schemas.openxmlformats.org/drawingml/2006/picture">
              <pic:pic>
                <pic:nvPicPr>
                  <pic:cNvPr descr="короткая линия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3.png"/>
          <a:graphic>
            <a:graphicData uri="http://schemas.openxmlformats.org/drawingml/2006/picture">
              <pic:pic>
                <pic:nvPicPr>
                  <pic:cNvPr descr="Горизонтальная линия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