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Безопасность часто описывают языком технологий и специальных систем.</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ненадёжному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подмену личности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Если посторонний получил доступ к аккаунту, риск не ограничивается одним конкретным диалогом.</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самозванцу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подтверждения личности.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доказательства подлинности.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Чем выше цена ошибки, тем сильнее должна быть проверка. Для семейного мессенджера не нужны технические уровни стандартов: достаточно связать глубину проверки с возможными последствиями.</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