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Calibri" w:hAnsi="Calibri"/>
          <w:b/>
          <w:i w:val="0"/>
          <w:color w:val="1A1A1A"/>
          <w:sz w:val="40"/>
        </w:rPr>
        <w:t>SYNDI</w:t>
      </w:r>
      <w:r>
        <w:rPr>
          <w:rFonts w:ascii="Calibri" w:hAnsi="Calibri"/>
          <w:b/>
          <w:i w:val="0"/>
          <w:color w:val="DC5000"/>
          <w:sz w:val="40"/>
        </w:rPr>
        <w:t>CAT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6C5F51"/>
          <w:sz w:val="20"/>
        </w:rPr>
        <w:t>Оборудование и запчасти для АЗС и АГЗС · монтаж · сервис</w:t>
      </w:r>
    </w:p>
    <w:p>
      <w:pPr>
        <w:spacing w:after="200" w:before="0"/>
        <w:pBdr>
          <w:bottom w:val="single" w:sz="8" w:space="4" w:color="E2D9CE"/>
        </w:pBdr>
      </w:pPr>
    </w:p>
    <w:p>
      <w:pPr>
        <w:spacing w:after="60" w:before="60"/>
        <w:jc w:val="center"/>
      </w:pPr>
      <w:r>
        <w:rPr>
          <w:rFonts w:ascii="Calibri" w:hAnsi="Calibri"/>
          <w:b/>
          <w:i w:val="0"/>
          <w:color w:val="1A1A1A"/>
          <w:sz w:val="34"/>
        </w:rPr>
        <w:t>КОММЕРЧЕСКОЕ ПРЕДЛОЖЕНИЕ</w:t>
      </w:r>
    </w:p>
    <w:p>
      <w:pPr>
        <w:spacing w:after="220" w:before="0"/>
        <w:jc w:val="center"/>
      </w:pPr>
      <w:r>
        <w:rPr>
          <w:rFonts w:ascii="Calibri" w:hAnsi="Calibri"/>
          <w:b w:val="0"/>
          <w:i w:val="0"/>
          <w:color w:val="6C5F51"/>
          <w:sz w:val="20"/>
        </w:rPr>
        <w:t>Поставка оборудования, запчастей и сервис для автозаправочных (АЗС) и газовых (АГЗС) станций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A1A1A"/>
          <w:sz w:val="22"/>
        </w:rPr>
        <w:t>SYNDICAT — B2B-поставщик оборудования и запчастей для АЗС и АГЗС. Прямые поставки газораздаточного и топливораздаточного оборудования, запчастей к насосам, запорной арматуры, а также монтаж, сервис и метрология. Более 1 000 позиций в каталоге на sd-kt.ru.</w:t>
      </w:r>
    </w:p>
    <w:p>
      <w:pPr>
        <w:spacing w:after="140" w:before="260"/>
        <w:pBdr>
          <w:bottom w:val="single" w:sz="12" w:space="4" w:color="DC5000"/>
        </w:pBdr>
      </w:pPr>
      <w:r>
        <w:rPr>
          <w:rFonts w:ascii="Calibri" w:hAnsi="Calibri"/>
          <w:b/>
          <w:i w:val="0"/>
          <w:color w:val="1A1A1A"/>
          <w:sz w:val="26"/>
        </w:rPr>
        <w:t>Услуги</w:t>
      </w:r>
    </w:p>
    <w:p>
      <w:pPr>
        <w:spacing w:after="100" w:before="0"/>
      </w:pPr>
      <w:r>
        <w:rPr>
          <w:rFonts w:ascii="Calibri" w:hAnsi="Calibri"/>
          <w:b/>
          <w:i w:val="0"/>
          <w:color w:val="DC5000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 xml:space="preserve">Монтаж и пусконаладка. </w:t>
      </w:r>
      <w:r>
        <w:rPr>
          <w:rFonts w:ascii="Calibri" w:hAnsi="Calibri"/>
          <w:b w:val="0"/>
          <w:i w:val="0"/>
          <w:color w:val="6C5F51"/>
          <w:sz w:val="22"/>
        </w:rPr>
        <w:t>Монтаж ТРК и газораздаточных колонок, установка на фундамент, подключение и запуск оборудования.</w:t>
      </w:r>
    </w:p>
    <w:p>
      <w:pPr>
        <w:spacing w:after="100" w:before="0"/>
      </w:pPr>
      <w:r>
        <w:rPr>
          <w:rFonts w:ascii="Calibri" w:hAnsi="Calibri"/>
          <w:b/>
          <w:i w:val="0"/>
          <w:color w:val="DC5000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 xml:space="preserve">Техническое обслуживание (ТО). </w:t>
      </w:r>
      <w:r>
        <w:rPr>
          <w:rFonts w:ascii="Calibri" w:hAnsi="Calibri"/>
          <w:b w:val="0"/>
          <w:i w:val="0"/>
          <w:color w:val="6C5F51"/>
          <w:sz w:val="22"/>
        </w:rPr>
        <w:t>Плановое обслуживание колонок, насосов и запорной арматуры для бесперебойной работы заправки.</w:t>
      </w:r>
    </w:p>
    <w:p>
      <w:pPr>
        <w:spacing w:after="100" w:before="0"/>
      </w:pPr>
      <w:r>
        <w:rPr>
          <w:rFonts w:ascii="Calibri" w:hAnsi="Calibri"/>
          <w:b/>
          <w:i w:val="0"/>
          <w:color w:val="DC5000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 xml:space="preserve">Ремонт и восстановительные работы. </w:t>
      </w:r>
      <w:r>
        <w:rPr>
          <w:rFonts w:ascii="Calibri" w:hAnsi="Calibri"/>
          <w:b w:val="0"/>
          <w:i w:val="0"/>
          <w:color w:val="6C5F51"/>
          <w:sz w:val="22"/>
        </w:rPr>
        <w:t>Ремонт насосного оборудования, замена узлов и запчастей, восстановление работоспособности.</w:t>
      </w:r>
    </w:p>
    <w:p>
      <w:pPr>
        <w:spacing w:after="100" w:before="0"/>
      </w:pPr>
      <w:r>
        <w:rPr>
          <w:rFonts w:ascii="Calibri" w:hAnsi="Calibri"/>
          <w:b/>
          <w:i w:val="0"/>
          <w:color w:val="DC5000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 xml:space="preserve">Диагностика и метрология. </w:t>
      </w:r>
      <w:r>
        <w:rPr>
          <w:rFonts w:ascii="Calibri" w:hAnsi="Calibri"/>
          <w:b w:val="0"/>
          <w:i w:val="0"/>
          <w:color w:val="6C5F51"/>
          <w:sz w:val="22"/>
        </w:rPr>
        <w:t>Диагностика оборудования, метрологическая поверка, настройка точности отпуска топлива.</w:t>
      </w:r>
    </w:p>
    <w:p>
      <w:pPr>
        <w:spacing w:after="100" w:before="0"/>
      </w:pPr>
      <w:r>
        <w:rPr>
          <w:rFonts w:ascii="Calibri" w:hAnsi="Calibri"/>
          <w:b/>
          <w:i w:val="0"/>
          <w:color w:val="DC5000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 xml:space="preserve">Аудит и сопровождение. </w:t>
      </w:r>
      <w:r>
        <w:rPr>
          <w:rFonts w:ascii="Calibri" w:hAnsi="Calibri"/>
          <w:b w:val="0"/>
          <w:i w:val="0"/>
          <w:color w:val="6C5F51"/>
          <w:sz w:val="22"/>
        </w:rPr>
        <w:t>Аудит оборудования заправки и техническое сопровождение объекта.</w:t>
      </w:r>
    </w:p>
    <w:p>
      <w:pPr>
        <w:spacing w:after="140" w:before="260"/>
        <w:pBdr>
          <w:bottom w:val="single" w:sz="12" w:space="4" w:color="DC5000"/>
        </w:pBdr>
      </w:pPr>
      <w:r>
        <w:rPr>
          <w:rFonts w:ascii="Calibri" w:hAnsi="Calibri"/>
          <w:b/>
          <w:i w:val="0"/>
          <w:color w:val="1A1A1A"/>
          <w:sz w:val="26"/>
        </w:rPr>
        <w:t>Оборудование и запчасти — актуальные цены</w:t>
      </w:r>
    </w:p>
    <w:p>
      <w:pPr>
        <w:spacing w:after="140" w:before="0"/>
      </w:pPr>
      <w:r>
        <w:rPr>
          <w:rFonts w:ascii="Calibri" w:hAnsi="Calibri"/>
          <w:b w:val="0"/>
          <w:i w:val="0"/>
          <w:color w:val="6C5F51"/>
          <w:sz w:val="20"/>
        </w:rPr>
        <w:t>Ниже — позиции с подтверждёнными ценами (запчасти газового насосного оборудования). С полным каталогом (1 000+ позиций) вы можете ознакомиться на нашем сайте sd-kt.ru; если нужных наименований здесь нет — просто укажите их в ответном письме, и мы оперативно подготовим индивидуальный расчёт.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560"/>
            <w:shd w:val="clear" w:color="auto" w:fill="DC50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Наименование</w:t>
            </w:r>
          </w:p>
        </w:tc>
        <w:tc>
          <w:tcPr>
            <w:tcW w:type="dxa" w:w="1800"/>
            <w:shd w:val="clear" w:color="auto" w:fill="DC50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Цена, ₽</w:t>
            </w:r>
          </w:p>
        </w:tc>
      </w:tr>
      <w:tr>
        <w:tc>
          <w:tcPr>
            <w:tcW w:type="dxa" w:w="10080"/>
            <w:gridSpan w:val="2"/>
            <w:shd w:val="clear" w:color="auto" w:fill="F5EE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DC5000"/>
                <w:sz w:val="21"/>
              </w:rPr>
              <w:t>Насос Corken FD-150 — запчасти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Вихревое колесо FD-150 Бронза арт.4250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18 000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Ротор насоса FD-150 аналог Биметаллический арт.4250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16 250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Рабочее колесо насоса FD-150 аналог латунь арт.4250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14 300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Торцевое уплотнение для насоса Corken FD-150 (аналог) арт.52421Х6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11 500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Муфта насоса FD-150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7 200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Вал насоса FD-150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6 890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Муфта насоса FD-150 ленточная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6 500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Подшипник 2759 для насоса FD-150 (аналог)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2 500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Узел корпуса уплотнения насоса Corken FD-150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2 100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Уплотнение консистентной смазки (сальник) насоса FD-150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1 700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Шпонка насоса FD-150 6,35 мм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700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Стопорные кольца ротора насоса FD-150 0,5 мм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350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Кольцо резиновое крышки насоса FD-150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300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Кольцо резиновое обоймы насоса FD-150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250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Кольцо резиновое вала насоса FD-150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250</w:t>
            </w:r>
          </w:p>
        </w:tc>
      </w:tr>
      <w:tr>
        <w:tc>
          <w:tcPr>
            <w:tcW w:type="dxa" w:w="10080"/>
            <w:gridSpan w:val="2"/>
            <w:shd w:val="clear" w:color="auto" w:fill="F5EE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DC5000"/>
                <w:sz w:val="21"/>
              </w:rPr>
              <w:t>Насос Corken Z-2000 — запчасти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Вал ротор насоса Z-2000 аналог арт.4430-X2R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28 000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Цилиндр насоса Z-2000 аналог арт. 4414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18 000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Торцевое уплотнение для насоса Corken Z-2000 (аналог) арт.4431ХА2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12 500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Комплект лопаток и толкателей насоса Z2000 арт.4428 4262-X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10 400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Муфта насоса Z-2000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8 450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Муфта насоса Z-2000 ленточная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7 800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ПОДШИПНИК опорный НАСОСА CORKEN Z-2000 арт.2754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6 600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ПОДШИПНИК упорный НАСОСА CORKEN Z-2000 арт.4432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2 100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Сальник насоса Z-2000 большой арт.4438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2 100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Комплект РТИ насоса Z-2000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2 000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Сальник насоса Z-2000 малый арт.4441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1 800</w:t>
            </w:r>
          </w:p>
        </w:tc>
      </w:tr>
      <w:tr>
        <w:tc>
          <w:tcPr>
            <w:tcW w:type="dxa" w:w="10080"/>
            <w:gridSpan w:val="2"/>
            <w:shd w:val="clear" w:color="auto" w:fill="F5EE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DC5000"/>
                <w:sz w:val="21"/>
              </w:rPr>
              <w:t>Торцевые уплотнения насосов SIHI / SKD (СУГ)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Торцовое уплотнение насоса SIHI (СУГ)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27 000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Торцевое уплотнение насоса SKD 7,8 серия (СУГ)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22 000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Торцевое уплотнение насоса SKD 5,6 серия (СУГ)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18 500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Торцевое уплотнение насоса SKD 3,4 серия (СУГ)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13 500</w:t>
            </w:r>
          </w:p>
        </w:tc>
      </w:tr>
      <w:tr>
        <w:tc>
          <w:tcPr>
            <w:tcW w:type="dxa" w:w="10080"/>
            <w:gridSpan w:val="2"/>
            <w:shd w:val="clear" w:color="auto" w:fill="F5EEE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DC5000"/>
                <w:sz w:val="21"/>
              </w:rPr>
              <w:t>Сливное оборудование и фитинги (М60, ВЗУ, рукава)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Комплект для установки запорного крана на рукав для слива М60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2 800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Переходник 6ACME 1¾"(ш) М60х4L(г)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1 900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Соединитель сливного рукав ду38 М60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1 800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Переходник для бытовых баллонов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1 800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Заправочник ВЗУ ГБО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1 800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Соединитель сливного рукав ду38 М60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1 500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Заглушка М60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1 500</w:t>
            </w:r>
          </w:p>
        </w:tc>
      </w:tr>
      <w:tr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Штуцер под приварку М60</w:t>
            </w:r>
          </w:p>
        </w:tc>
        <w:tc>
          <w:tcPr>
            <w:tcW w:type="dxa" w:w="18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1 500</w:t>
            </w:r>
          </w:p>
        </w:tc>
      </w:tr>
    </w:tbl>
    <w:p>
      <w:pPr>
        <w:spacing w:after="200" w:before="120"/>
      </w:pPr>
      <w:r>
        <w:rPr>
          <w:rFonts w:ascii="Calibri" w:hAnsi="Calibri"/>
          <w:b w:val="0"/>
          <w:i/>
          <w:color w:val="6C5F51"/>
          <w:sz w:val="18"/>
        </w:rPr>
        <w:t>Цены на товары уточняются по запросу: ассортимент и стоимость обновляются ежедневно, поэтому мы всегда предоставляем цену, актуальную на момент вашего обращения.</w:t>
      </w:r>
    </w:p>
    <w:p>
      <w:pPr>
        <w:spacing w:after="140" w:before="260"/>
        <w:pBdr>
          <w:bottom w:val="single" w:sz="12" w:space="4" w:color="DC5000"/>
        </w:pBdr>
      </w:pPr>
      <w:r>
        <w:rPr>
          <w:rFonts w:ascii="Calibri" w:hAnsi="Calibri"/>
          <w:b/>
          <w:i w:val="0"/>
          <w:color w:val="1A1A1A"/>
          <w:sz w:val="26"/>
        </w:rPr>
        <w:t>Контакты</w:t>
      </w:r>
    </w:p>
    <w:p>
      <w:pPr>
        <w:spacing w:after="60" w:before="0"/>
      </w:pPr>
      <w:r>
        <w:rPr>
          <w:rFonts w:ascii="Calibri" w:hAnsi="Calibri"/>
          <w:b/>
          <w:i w:val="0"/>
          <w:color w:val="1A1A1A"/>
          <w:sz w:val="22"/>
        </w:rPr>
        <w:t>SYNDICAT</w:t>
      </w:r>
      <w:r>
        <w:rPr>
          <w:rFonts w:ascii="Calibri" w:hAnsi="Calibri"/>
          <w:b w:val="0"/>
          <w:i w:val="0"/>
          <w:color w:val="6C5F51"/>
          <w:sz w:val="22"/>
        </w:rPr>
        <w:t xml:space="preserve">   ·   г. Екатеринбург, ул. Окружная, 88/2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2"/>
        </w:rPr>
        <w:t xml:space="preserve">E-mail: </w:t>
      </w:r>
      <w:r>
        <w:rPr>
          <w:rFonts w:ascii="Calibri" w:hAnsi="Calibri"/>
          <w:b w:val="0"/>
          <w:i w:val="0"/>
          <w:color w:val="1A1A1A"/>
          <w:sz w:val="22"/>
        </w:rPr>
        <w:t>m2@sd-kt.ru</w:t>
      </w:r>
    </w:p>
    <w:p>
      <w:pPr>
        <w:spacing w:after="120" w:before="0"/>
      </w:pPr>
      <w:r>
        <w:rPr>
          <w:rFonts w:ascii="Calibri" w:hAnsi="Calibri"/>
          <w:b/>
          <w:i w:val="0"/>
          <w:color w:val="1A1A1A"/>
          <w:sz w:val="22"/>
        </w:rPr>
        <w:t xml:space="preserve">Сайт: </w:t>
      </w:r>
      <w:r>
        <w:rPr>
          <w:rFonts w:ascii="Calibri" w:hAnsi="Calibri"/>
          <w:b w:val="0"/>
          <w:i w:val="0"/>
          <w:color w:val="1A1A1A"/>
          <w:sz w:val="22"/>
        </w:rPr>
        <w:t>sd-kt.ru</w:t>
      </w:r>
    </w:p>
    <w:p>
      <w:pPr>
        <w:spacing w:after="120" w:before="0"/>
      </w:pPr>
      <w:r>
        <w:rPr>
          <w:rFonts w:ascii="Calibri" w:hAnsi="Calibri"/>
          <w:b/>
          <w:i w:val="0"/>
          <w:color w:val="1A1A1A"/>
          <w:sz w:val="22"/>
        </w:rPr>
        <w:t>Руководитель отдела продаж: Никита Игоревич Сазонов · +7 906 808-49-08</w:t>
      </w:r>
    </w:p>
    <w:p>
      <w:pPr>
        <w:spacing w:after="0" w:before="0"/>
      </w:pPr>
      <w:r>
        <w:rPr>
          <w:rFonts w:ascii="Calibri" w:hAnsi="Calibri"/>
          <w:b w:val="0"/>
          <w:i/>
          <w:color w:val="6C5F51"/>
          <w:sz w:val="20"/>
        </w:rPr>
        <w:t>Опишите задачу или пришлите список позиций — подготовим спецификацию и счёт.</w:t>
      </w:r>
    </w:p>
    <w:sectPr w:rsidR="00FC693F" w:rsidRPr="0006063C" w:rsidSect="00034616">
      <w:pgSz w:w="12240" w:h="15840"/>
      <w:pgMar w:top="1000" w:right="108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