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5.png" ContentType="image/png"/>
  <Override PartName="/word/media/rId49.png" ContentType="image/png"/>
  <Override PartName="/word/media/rId58.png" ContentType="image/png"/>
  <Override PartName="/word/media/rId45.png" ContentType="image/png"/>
  <Override PartName="/word/media/rId28.png" ContentType="image/png"/>
  <Override PartName="/word/media/rId23.png" ContentType="image/png"/>
  <Override PartName="/word/media/rId35.png" ContentType="image/png"/>
  <Override PartName="/word/media/rId36.png" ContentType="image/png"/>
  <Override PartName="/word/media/rId3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74bce0fbac609bebd1ffcca8719176bd91ecfa9"/>
    <w:p>
      <w:pPr>
        <w:pStyle w:val="Heading1"/>
      </w:pPr>
      <w:r>
        <w:t xml:space="preserve">How Much of an RO-PUF Response Is Decided Before Fabrication? A Pre-Silicon Study of an Open-Source SKY130 Design</w:t>
      </w:r>
    </w:p>
    <w:p>
      <w:pPr>
        <w:pStyle w:val="FirstParagraph"/>
      </w:pPr>
      <w:r>
        <w:rPr>
          <w:bCs/>
          <w:b/>
        </w:rPr>
        <w:t xml:space="preserve">Nikoloz Demetrashvili</w:t>
      </w:r>
      <w:r>
        <w:t xml:space="preserve"> </w:t>
      </w:r>
      <w:r>
        <w:t xml:space="preserve">· Student researcher · Georgia</w:t>
      </w:r>
    </w:p>
    <w:p>
      <w:pPr>
        <w:pStyle w:val="BodyText"/>
      </w:pPr>
      <w:r>
        <w:t xml:space="preserve">Draft, 2026-07-30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 ring-oscillator physical unclonable function (RO-PUF) turns manufacturing</w:t>
      </w:r>
      <w:r>
        <w:t xml:space="preserve"> </w:t>
      </w:r>
      <w:r>
        <w:t xml:space="preserve">variation between nominally identical oscillators into a device secret.</w:t>
      </w:r>
    </w:p>
    <w:p>
      <w:pPr>
        <w:pStyle w:val="BodyText"/>
      </w:pPr>
      <w:r>
        <w:t xml:space="preserve">Building one through an automated ASIC flow adds a second source of frequency</w:t>
      </w:r>
      <w:r>
        <w:t xml:space="preserve"> </w:t>
      </w:r>
      <w:r>
        <w:t xml:space="preserve">difference, the parasitic load the router assigns to each instance, and that</w:t>
      </w:r>
      <w:r>
        <w:t xml:space="preserve"> </w:t>
      </w:r>
      <w:r>
        <w:t xml:space="preserve">one is set by the mask rather than by the die. On an open shuttle it is also</w:t>
      </w:r>
      <w:r>
        <w:t xml:space="preserve"> </w:t>
      </w:r>
      <w:r>
        <w:t xml:space="preserve">public.</w:t>
      </w:r>
    </w:p>
    <w:p>
      <w:pPr>
        <w:pStyle w:val="BodyText"/>
      </w:pPr>
      <w:r>
        <w:t xml:space="preserve">The GDS, the post-route netlist and the parasitic extraction are downloads.</w:t>
      </w:r>
      <w:r>
        <w:t xml:space="preserve"> </w:t>
      </w:r>
      <w:r>
        <w:t xml:space="preserve">This paper asks how much of the response is left for the silicon to decide once</w:t>
      </w:r>
      <w:r>
        <w:t xml:space="preserve"> </w:t>
      </w:r>
      <w:r>
        <w:t xml:space="preserve">those files exist.</w:t>
      </w:r>
    </w:p>
    <w:p>
      <w:pPr>
        <w:pStyle w:val="BodyText"/>
      </w:pPr>
      <w:r>
        <w:t xml:space="preserve">For the design taped out here, not much. Arm A of the shipped build forms eight</w:t>
      </w:r>
      <w:r>
        <w:t xml:space="preserve"> </w:t>
      </w:r>
      <w:r>
        <w:t xml:space="preserve">response bits by comparing neighbouring oscillators. Under a first-order</w:t>
      </w:r>
      <w:r>
        <w:t xml:space="preserve"> </w:t>
      </w:r>
      <w:r>
        <w:t xml:space="preserve">mismatch estimate of 0.062% per ring, six of those eight carry under a</w:t>
      </w:r>
      <w:r>
        <w:t xml:space="preserve"> </w:t>
      </w:r>
      <w:r>
        <w:t xml:space="preserve">hundredth of a bit of across-die entropy, the arm holds 0.46 bits out of 8, and</w:t>
      </w:r>
      <w:r>
        <w:t xml:space="preserve"> </w:t>
      </w:r>
      <w:r>
        <w:t xml:space="preserve">someone with nothing but the public design files would call 7.91 of the 8</w:t>
      </w:r>
      <w:r>
        <w:t xml:space="preserve"> </w:t>
      </w:r>
      <w:r>
        <w:t xml:space="preserve">correctly on average.</w:t>
      </w:r>
    </w:p>
    <w:p>
      <w:pPr>
        <w:pStyle w:val="BodyText"/>
      </w:pPr>
      <w:r>
        <w:t xml:space="preserve">Moving the mismatch estimate to the ends of its sampling interval gives 0.30 to</w:t>
      </w:r>
      <w:r>
        <w:t xml:space="preserve"> </w:t>
      </w:r>
      <w:r>
        <w:t xml:space="preserve">0.69 bits and 7.84 to 7.95 bits guessed, so the conclusion does not rest on the</w:t>
      </w:r>
      <w:r>
        <w:t xml:space="preserve"> </w:t>
      </w:r>
      <w:r>
        <w:t xml:space="preserve">exact figure.</w:t>
      </w:r>
    </w:p>
    <w:p>
      <w:pPr>
        <w:pStyle w:val="BodyText"/>
      </w:pPr>
      <w:r>
        <w:t xml:space="preserve">The correction the RO-PUF literature applies to systematic variation does not</w:t>
      </w:r>
      <w:r>
        <w:t xml:space="preserve"> </w:t>
      </w:r>
      <w:r>
        <w:t xml:space="preserve">reach this effect. Scored by leave-one-out cross validation against the shipped</w:t>
      </w:r>
      <w:r>
        <w:t xml:space="preserve"> </w:t>
      </w:r>
      <w:r>
        <w:t xml:space="preserve">build’s full RC frequencies, a quadratic surface in x and y comes out 20.0%</w:t>
      </w:r>
      <w:r>
        <w:t xml:space="preserve"> </w:t>
      </w:r>
      <w:r>
        <w:t xml:space="preserve">worse than leaving the data alone, because a per-instance routing fingerprint</w:t>
      </w:r>
      <w:r>
        <w:t xml:space="preserve"> </w:t>
      </w:r>
      <w:r>
        <w:t xml:space="preserve">has no smooth spatial surface under it.</w:t>
      </w:r>
    </w:p>
    <w:p>
      <w:pPr>
        <w:pStyle w:val="BodyText"/>
      </w:pPr>
      <w:r>
        <w:t xml:space="preserve">Reading the design database does work: ring capacitance and series resistance</w:t>
      </w:r>
      <w:r>
        <w:t xml:space="preserve"> </w:t>
      </w:r>
      <w:r>
        <w:t xml:space="preserve">together remove 89.5% of the dispersion out of sample, from 1.739% down to</w:t>
      </w:r>
      <w:r>
        <w:t xml:space="preserve"> </w:t>
      </w:r>
      <w:r>
        <w:t xml:space="preserve">0.183%.</w:t>
      </w:r>
    </w:p>
    <w:p>
      <w:pPr>
        <w:pStyle w:val="BodyText"/>
      </w:pPr>
      <w:r>
        <w:t xml:space="preserve">Applying that correction as a countermeasure recovers part of the response and</w:t>
      </w:r>
      <w:r>
        <w:t xml:space="preserve"> </w:t>
      </w:r>
      <w:r>
        <w:t xml:space="preserve">none of the secrecy. Compensating each ring by its predicted layout term raises</w:t>
      </w:r>
      <w:r>
        <w:t xml:space="preserve"> </w:t>
      </w:r>
      <w:r>
        <w:t xml:space="preserve">across-die entropy from 0.46 bits of 8 to 2.91 and cuts the effectively fixed</w:t>
      </w:r>
      <w:r>
        <w:t xml:space="preserve"> </w:t>
      </w:r>
      <w:r>
        <w:t xml:space="preserve">bits from six to one, which is a larger recovery than I expected.</w:t>
      </w:r>
    </w:p>
    <w:p>
      <w:pPr>
        <w:pStyle w:val="BodyText"/>
      </w:pPr>
      <w:r>
        <w:t xml:space="preserve">But the correction is computed from public files, so a reader applies it too</w:t>
      </w:r>
      <w:r>
        <w:t xml:space="preserve"> </w:t>
      </w:r>
      <w:r>
        <w:t xml:space="preserve">and still calls 7.19 of the 8 bits against 4.00 for guessing. The gap between</w:t>
      </w:r>
      <w:r>
        <w:t xml:space="preserve"> </w:t>
      </w:r>
      <w:r>
        <w:t xml:space="preserve">those two numbers is the paper’s point: compensation separates variation from</w:t>
      </w:r>
      <w:r>
        <w:t xml:space="preserve"> </w:t>
      </w:r>
      <w:r>
        <w:t xml:space="preserve">secrecy, and only the first of them responds to it.</w:t>
      </w:r>
    </w:p>
    <w:p>
      <w:pPr>
        <w:pStyle w:val="BodyText"/>
      </w:pPr>
      <w:r>
        <w:t xml:space="preserve">The cheapest countermeasure available fails differently, and the way it fails</w:t>
      </w:r>
      <w:r>
        <w:t xml:space="preserve"> </w:t>
      </w:r>
      <w:r>
        <w:t xml:space="preserve">is the more useful result. Which oscillators get compared is a free parameter:</w:t>
      </w:r>
      <w:r>
        <w:t xml:space="preserve"> </w:t>
      </w:r>
      <w:r>
        <w:t xml:space="preserve">sixteen rings split into eight pairs 2,027,025 ways and the shipped design uses</w:t>
      </w:r>
      <w:r>
        <w:t xml:space="preserve"> </w:t>
      </w:r>
      <w:r>
        <w:t xml:space="preserve">the order its generate loop produced. Enumerating all of them, the best pairing</w:t>
      </w:r>
      <w:r>
        <w:t xml:space="preserve"> </w:t>
      </w:r>
      <w:r>
        <w:t xml:space="preserve">takes 0.62 of the 3.91 bits a reader holds above guessing, 16%, and it is paid</w:t>
      </w:r>
      <w:r>
        <w:t xml:space="preserve"> </w:t>
      </w:r>
      <w:r>
        <w:t xml:space="preserve">for in reliability, because hiding a bit means making its comparison a near-tie</w:t>
      </w:r>
      <w:r>
        <w:t xml:space="preserve"> </w:t>
      </w:r>
      <w:r>
        <w:t xml:space="preserve">and a near-tie is what drifts across voltage and temperature.</w:t>
      </w:r>
    </w:p>
    <w:p>
      <w:pPr>
        <w:pStyle w:val="BodyText"/>
      </w:pPr>
      <w:r>
        <w:t xml:space="preserve">Only 3 of the 120 candidate pairs are close enough together to hide a bit and</w:t>
      </w:r>
      <w:r>
        <w:t xml:space="preserve"> </w:t>
      </w:r>
      <w:r>
        <w:t xml:space="preserve">far enough apart to keep it, and all three are drawn from the same three</w:t>
      </w:r>
      <w:r>
        <w:t xml:space="preserve"> </w:t>
      </w:r>
      <w:r>
        <w:t xml:space="preserve">oscillators, so at most one of them can be used at once. The mechanism behind</w:t>
      </w:r>
      <w:r>
        <w:t xml:space="preserve"> </w:t>
      </w:r>
      <w:r>
        <w:t xml:space="preserve">the fixed term is measured rather than assumed. Across nine builds that differ</w:t>
      </w:r>
      <w:r>
        <w:t xml:space="preserve"> </w:t>
      </w:r>
      <w:r>
        <w:t xml:space="preserve">only in target placement density, the 16 automatically placed oscillators of</w:t>
      </w:r>
      <w:r>
        <w:t xml:space="preserve"> </w:t>
      </w:r>
      <w:r>
        <w:t xml:space="preserve">Arm A spread 4.19% to 6.99% peak to peak with a median of 5.75%, and every</w:t>
      </w:r>
      <w:r>
        <w:t xml:space="preserve"> </w:t>
      </w:r>
      <w:r>
        <w:t xml:space="preserve">build gives a frequency-capacitance correlation near -0.999 with a fitted slope</w:t>
      </w:r>
      <w:r>
        <w:t xml:space="preserve"> </w:t>
      </w:r>
      <w:r>
        <w:t xml:space="preserve">near -4.94 MHz/fF that transfers between independent layouts.</w:t>
      </w:r>
    </w:p>
    <w:p>
      <w:pPr>
        <w:pStyle w:val="BodyText"/>
      </w:pPr>
      <w:r>
        <w:t xml:space="preserve">It transfers far enough to matter: a slope fitted on an earlier build and never</w:t>
      </w:r>
      <w:r>
        <w:t xml:space="preserve"> </w:t>
      </w:r>
      <w:r>
        <w:t xml:space="preserve">refitted removes 88.2% of the shipped build’s spread against 89.5% for a</w:t>
      </w:r>
      <w:r>
        <w:t xml:space="preserve"> </w:t>
      </w:r>
      <w:r>
        <w:t xml:space="preserve">corrector fitted on the shipped build itself, and calls all eight bits the same</w:t>
      </w:r>
      <w:r>
        <w:t xml:space="preserve"> </w:t>
      </w:r>
      <w:r>
        <w:t xml:space="preserve">way, so the reader needs the target’s extraction and not a simulation of it.</w:t>
      </w:r>
    </w:p>
    <w:p>
      <w:pPr>
        <w:pStyle w:val="BodyText"/>
      </w:pPr>
      <w:r>
        <w:t xml:space="preserve">The comparison arm places 16 copies of one hardened macro. Its sixteen</w:t>
      </w:r>
      <w:r>
        <w:t xml:space="preserve"> </w:t>
      </w:r>
      <w:r>
        <w:t xml:space="preserve">instances still differ at the top level, through the enable and output route</w:t>
      </w:r>
      <w:r>
        <w:t xml:space="preserve"> </w:t>
      </w:r>
      <w:r>
        <w:t xml:space="preserve">each one carries, and that residual was assumed to be zero rather than</w:t>
      </w:r>
      <w:r>
        <w:t xml:space="preserve"> </w:t>
      </w:r>
      <w:r>
        <w:t xml:space="preserve">measured. Measured at three corners it leaves 7.9997 of the 8 bits intact and</w:t>
      </w:r>
      <w:r>
        <w:t xml:space="preserve"> </w:t>
      </w:r>
      <w:r>
        <w:t xml:space="preserve">hands a reader 4.02 of 8 against 4.00 for guessing.</w:t>
      </w:r>
    </w:p>
    <w:p>
      <w:pPr>
        <w:pStyle w:val="BodyText"/>
      </w:pPr>
      <w:r>
        <w:t xml:space="preserve">Whether any of this is resolvable is checked separately. Estimated thermal</w:t>
      </w:r>
      <w:r>
        <w:t xml:space="preserve"> </w:t>
      </w:r>
      <w:r>
        <w:t xml:space="preserve">jitter and the counter’s own granularity put the resolution floor of a single</w:t>
      </w:r>
      <w:r>
        <w:t xml:space="preserve"> </w:t>
      </w:r>
      <w:r>
        <w:t xml:space="preserve">reading at 0.0013%, which is 141 times below the compensation residual, and the</w:t>
      </w:r>
      <w:r>
        <w:t xml:space="preserve"> </w:t>
      </w:r>
      <w:r>
        <w:t xml:space="preserve">eight bits keep their sign across eleven supply and temperature points.</w:t>
      </w:r>
    </w:p>
    <w:p>
      <w:pPr>
        <w:pStyle w:val="BodyText"/>
      </w:pPr>
      <w:r>
        <w:t xml:space="preserve">All of it is simulation of one design, the response is only eight bits wide, and</w:t>
      </w:r>
      <w:r>
        <w:t xml:space="preserve"> </w:t>
      </w:r>
      <w:r>
        <w:t xml:space="preserve">the predicted offsets are model output rather than measurement. A fabricated die</w:t>
      </w:r>
      <w:r>
        <w:t xml:space="preserve"> </w:t>
      </w:r>
      <w:r>
        <w:t xml:space="preserve">that disagrees with them refutes the argument, which is what the tapeout is for.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An RO-PUF compares the frequencies of nominally identical ring oscillators and</w:t>
      </w:r>
      <w:r>
        <w:t xml:space="preserve"> </w:t>
      </w:r>
      <w:r>
        <w:t xml:space="preserve">turns each comparison into a response bit [1]. The security argument behind it</w:t>
      </w:r>
      <w:r>
        <w:t xml:space="preserve"> </w:t>
      </w:r>
      <w:r>
        <w:t xml:space="preserve">is that those frequencies come from manufacturing variation, which nobody</w:t>
      </w:r>
      <w:r>
        <w:t xml:space="preserve"> </w:t>
      </w:r>
      <w:r>
        <w:t xml:space="preserve">controls and nobody can read off a drawing.</w:t>
      </w:r>
    </w:p>
    <w:p>
      <w:pPr>
        <w:pStyle w:val="BodyText"/>
      </w:pPr>
      <w:r>
        <w:t xml:space="preserve">Place and route weakens part of that argument. The tool gives each instance its</w:t>
      </w:r>
      <w:r>
        <w:t xml:space="preserve"> </w:t>
      </w:r>
      <w:r>
        <w:t xml:space="preserve">own wire lengths, its own via counts and its own neighbours, so oscillators</w:t>
      </w:r>
      <w:r>
        <w:t xml:space="preserve"> </w:t>
      </w:r>
      <w:r>
        <w:t xml:space="preserve">that are identical in the source arrive at the end of the flow carrying</w:t>
      </w:r>
      <w:r>
        <w:t xml:space="preserve"> </w:t>
      </w:r>
      <w:r>
        <w:t xml:space="preserve">materially different parasitic loads.</w:t>
      </w:r>
    </w:p>
    <w:p>
      <w:pPr>
        <w:pStyle w:val="BodyText"/>
      </w:pPr>
      <w:r>
        <w:t xml:space="preserve">Every die cut from that mask inherits the same pattern. The pattern is also</w:t>
      </w:r>
      <w:r>
        <w:t xml:space="preserve"> </w:t>
      </w:r>
      <w:r>
        <w:t xml:space="preserve">written down, because the extraction the flow runs to check timing already</w:t>
      </w:r>
      <w:r>
        <w:t xml:space="preserve"> </w:t>
      </w:r>
      <w:r>
        <w:t xml:space="preserve">lists a capacitance and a resistance for every net in every ring.</w:t>
      </w:r>
    </w:p>
    <w:p>
      <w:pPr>
        <w:pStyle w:val="BodyText"/>
      </w:pPr>
      <w:r>
        <w:t xml:space="preserve">In a closed flow that extraction is an internal file. In an open one it is not.</w:t>
      </w:r>
      <w:r>
        <w:t xml:space="preserve"> </w:t>
      </w:r>
      <w:r>
        <w:t xml:space="preserve">This design goes to a TinyTapeout shuttle, and the repository holding its GDS,</w:t>
      </w:r>
      <w:r>
        <w:t xml:space="preserve"> </w:t>
      </w:r>
      <w:r>
        <w:t xml:space="preserve">its post-route netlist and its SPEF is public, which is the normal way that</w:t>
      </w:r>
      <w:r>
        <w:t xml:space="preserve"> </w:t>
      </w:r>
      <w:r>
        <w:t xml:space="preserve">community works.</w:t>
      </w:r>
    </w:p>
    <w:p>
      <w:pPr>
        <w:pStyle w:val="BodyText"/>
      </w:pPr>
      <w:r>
        <w:t xml:space="preserve">So the question here is not whether an automated flow adds a systematic term.</w:t>
      </w:r>
    </w:p>
    <w:p>
      <w:pPr>
        <w:pStyle w:val="BodyText"/>
      </w:pPr>
      <w:r>
        <w:t xml:space="preserve">Maiti and Schaumont measured systematic variation in RO-PUFs years ago [2], and</w:t>
      </w:r>
      <w:r>
        <w:t xml:space="preserve"> </w:t>
      </w:r>
      <w:r>
        <w:t xml:space="preserve">the effect is expected. The question is how much of the response someone can</w:t>
      </w:r>
      <w:r>
        <w:t xml:space="preserve"> </w:t>
      </w:r>
      <w:r>
        <w:t xml:space="preserve">work out from files they can download, holding no device and no</w:t>
      </w:r>
      <w:r>
        <w:t xml:space="preserve"> </w:t>
      </w:r>
      <w:r>
        <w:t xml:space="preserve">challenge-response pairs.</w:t>
      </w:r>
    </w:p>
    <w:p>
      <w:pPr>
        <w:pStyle w:val="BodyText"/>
      </w:pPr>
      <w:r>
        <w:t xml:space="preserve">That framing changes what counts as evidence. A dispersion figure in megahertz</w:t>
      </w:r>
      <w:r>
        <w:t xml:space="preserve"> </w:t>
      </w:r>
      <w:r>
        <w:t xml:space="preserve">does not answer it, because a PUF hands out signs of differences rather than</w:t>
      </w:r>
      <w:r>
        <w:t xml:space="preserve"> </w:t>
      </w:r>
      <w:r>
        <w:t xml:space="preserve">frequencies, and a large shared shift cancels in a comparison while a small</w:t>
      </w:r>
      <w:r>
        <w:t xml:space="preserve"> </w:t>
      </w:r>
      <w:r>
        <w:t xml:space="preserve">uncancelled one can flip a bit. The quantity that answers it is the across-die</w:t>
      </w:r>
      <w:r>
        <w:t xml:space="preserve"> </w:t>
      </w:r>
      <w:r>
        <w:t xml:space="preserve">entropy of each response bit, which is what this paper computes.</w:t>
      </w:r>
    </w:p>
    <w:p>
      <w:pPr>
        <w:pStyle w:val="BodyText"/>
      </w:pPr>
      <w:r>
        <w:t xml:space="preserve">What I contribute is a per-bit predictability figure for one open-flow RO-PUF,</w:t>
      </w:r>
      <w:r>
        <w:t xml:space="preserve"> </w:t>
      </w:r>
      <w:r>
        <w:t xml:space="preserve">worked out entirely from its public extraction and frozen before any chip</w:t>
      </w:r>
      <w:r>
        <w:t xml:space="preserve"> </w:t>
      </w:r>
      <w:r>
        <w:t xml:space="preserve">exists. Alongside it I show that the position-based correction the literature</w:t>
      </w:r>
      <w:r>
        <w:t xml:space="preserve"> </w:t>
      </w:r>
      <w:r>
        <w:t xml:space="preserve">uses for systematic variation actually makes things worse here under cross</w:t>
      </w:r>
      <w:r>
        <w:t xml:space="preserve"> </w:t>
      </w:r>
      <w:r>
        <w:t xml:space="preserve">validation, while the design database removes almost nine tenths of the term.</w:t>
      </w:r>
      <w:r>
        <w:t xml:space="preserve"> </w:t>
      </w:r>
      <w:r>
        <w:t xml:space="preserve">The same die carries a matched-macro arm that drives the predictable component</w:t>
      </w:r>
      <w:r>
        <w:t xml:space="preserve"> </w:t>
      </w:r>
      <w:r>
        <w:t xml:space="preserve">down to something the design files cannot predict at all, which is measured</w:t>
      </w:r>
      <w:r>
        <w:t xml:space="preserve"> </w:t>
      </w:r>
      <w:r>
        <w:t xml:space="preserve">here rather than assumed, so the mitigation is tested rather than proposed. I</w:t>
      </w:r>
      <w:r>
        <w:t xml:space="preserve"> </w:t>
      </w:r>
      <w:r>
        <w:t xml:space="preserve">also measure what a single reading can resolve, since a residual that sits</w:t>
      </w:r>
      <w:r>
        <w:t xml:space="preserve"> </w:t>
      </w:r>
      <w:r>
        <w:t xml:space="preserve">under the instrument’s floor would not be worth arguing about.</w:t>
      </w:r>
    </w:p>
    <w:p>
      <w:pPr>
        <w:pStyle w:val="BodyText"/>
      </w:pPr>
      <w:r>
        <w:t xml:space="preserve">All the scripts run on the flow’s own outputs, so the same check works on any</w:t>
      </w:r>
      <w:r>
        <w:t xml:space="preserve"> </w:t>
      </w:r>
      <w:r>
        <w:t xml:space="preserve">design before it is fabricated.</w:t>
      </w:r>
    </w:p>
    <w:p>
      <w:pPr>
        <w:pStyle w:val="BodyText"/>
      </w:pPr>
      <w:r>
        <w:t xml:space="preserve">Everything below is pre-silicon. The predicted offsets are the output of a model</w:t>
      </w:r>
      <w:r>
        <w:t xml:space="preserve"> </w:t>
      </w:r>
      <w:r>
        <w:t xml:space="preserve">of one layout, and a measured die is what turns them into a result or refutes</w:t>
      </w:r>
      <w:r>
        <w:t xml:space="preserve"> </w:t>
      </w:r>
      <w:r>
        <w:t xml:space="preserve">them.</w:t>
      </w:r>
    </w:p>
    <w:bookmarkEnd w:id="21"/>
    <w:bookmarkStart w:id="22" w:name="background-and-related-work"/>
    <w:p>
      <w:pPr>
        <w:pStyle w:val="Heading2"/>
      </w:pPr>
      <w:r>
        <w:t xml:space="preserve">2. Background and related work</w:t>
      </w:r>
    </w:p>
    <w:p>
      <w:pPr>
        <w:pStyle w:val="FirstParagraph"/>
      </w:pPr>
      <w:r>
        <w:t xml:space="preserve">Suh and Devadas introduced the widely used RO-PUF construction [1]. Maiti and</w:t>
      </w:r>
      <w:r>
        <w:t xml:space="preserve"> </w:t>
      </w:r>
      <w:r>
        <w:t xml:space="preserve">Schaumont examined improved ring-oscillator PUF designs and compensation for</w:t>
      </w:r>
      <w:r>
        <w:t xml:space="preserve"> </w:t>
      </w:r>
      <w:r>
        <w:t xml:space="preserve">systematic effects [2], and later FPGA studies mapped spatial variation and</w:t>
      </w:r>
      <w:r>
        <w:t xml:space="preserve"> </w:t>
      </w:r>
      <w:r>
        <w:t xml:space="preserve">placement-dependent behaviour [3, 5]. Other work proposes statistical bias</w:t>
      </w:r>
      <w:r>
        <w:t xml:space="preserve"> </w:t>
      </w:r>
      <w:r>
        <w:t xml:space="preserve">reduction, configurable structures, and placement-aware designs [5-8].</w:t>
      </w:r>
      <w:r>
        <w:t xml:space="preserve"> </w:t>
      </w:r>
      <w:r>
        <w:t xml:space="preserve">Katzenbeisser et al. evaluated several PUF constructions, including ring</w:t>
      </w:r>
      <w:r>
        <w:t xml:space="preserve"> </w:t>
      </w:r>
      <w:r>
        <w:t xml:space="preserve">oscillators, across 96 ASICs [12]. Herder and colleagues give the tutorial</w:t>
      </w:r>
      <w:r>
        <w:t xml:space="preserve"> </w:t>
      </w:r>
      <w:r>
        <w:t xml:space="preserve">treatment of the properties such a construction is meant to have [20].</w:t>
      </w:r>
    </w:p>
    <w:p>
      <w:pPr>
        <w:pStyle w:val="BodyText"/>
      </w:pPr>
      <w:r>
        <w:t xml:space="preserve">The closest prior work to this paper is on FPGAs. Feiten and colleagues</w:t>
      </w:r>
      <w:r>
        <w:t xml:space="preserve"> </w:t>
      </w:r>
      <w:r>
        <w:t xml:space="preserve">measured 38 identical Altera devices and traced the frequency biases they found</w:t>
      </w:r>
      <w:r>
        <w:t xml:space="preserve"> </w:t>
      </w:r>
      <w:r>
        <w:t xml:space="preserve">to internal LUT routing, oscillator location, and payload activity rather than</w:t>
      </w:r>
      <w:r>
        <w:t xml:space="preserve"> </w:t>
      </w:r>
      <w:r>
        <w:t xml:space="preserve">to anything device-specific [19].</w:t>
      </w:r>
    </w:p>
    <w:p>
      <w:pPr>
        <w:pStyle w:val="BodyText"/>
      </w:pPr>
      <w:r>
        <w:t xml:space="preserve">That is the same phenomenon this paper reports, one substrate over: the</w:t>
      </w:r>
      <w:r>
        <w:t xml:space="preserve"> </w:t>
      </w:r>
      <w:r>
        <w:t xml:space="preserve">implementation, not the silicon, decides a large part of the ordering. Two</w:t>
      </w:r>
      <w:r>
        <w:t xml:space="preserve"> </w:t>
      </w:r>
      <w:r>
        <w:t xml:space="preserve">things separate the work below from it. Feiten et al. reach the conclusion from</w:t>
      </w:r>
      <w:r>
        <w:t xml:space="preserve"> </w:t>
      </w:r>
      <w:r>
        <w:t xml:space="preserve">a population of fabricated parts, where the bias has to be inferred from</w:t>
      </w:r>
      <w:r>
        <w:t xml:space="preserve"> </w:t>
      </w:r>
      <w:r>
        <w:t xml:space="preserve">measurements; on an open ASIC flow the same quantity is readable from the</w:t>
      </w:r>
      <w:r>
        <w:t xml:space="preserve"> </w:t>
      </w:r>
      <w:r>
        <w:t xml:space="preserve">design database before any part exists.</w:t>
      </w:r>
    </w:p>
    <w:p>
      <w:pPr>
        <w:pStyle w:val="BodyText"/>
      </w:pPr>
      <w:r>
        <w:t xml:space="preserve">And an FPGA’s routing is fixed by a vendor fabric the designer does not</w:t>
      </w:r>
      <w:r>
        <w:t xml:space="preserve"> </w:t>
      </w:r>
      <w:r>
        <w:t xml:space="preserve">control, whereas here the flow produces a different layout on every run, which</w:t>
      </w:r>
      <w:r>
        <w:t xml:space="preserve"> </w:t>
      </w:r>
      <w:r>
        <w:t xml:space="preserve">is what makes the nine-build sweep of Section 5.3 and the matched-macro arm</w:t>
      </w:r>
      <w:r>
        <w:t xml:space="preserve"> </w:t>
      </w:r>
      <w:r>
        <w:t xml:space="preserve">possible at all.</w:t>
      </w:r>
    </w:p>
    <w:p>
      <w:pPr>
        <w:pStyle w:val="BodyText"/>
      </w:pPr>
      <w:r>
        <w:t xml:space="preserve">The literature does not support a simple rule that any systematic structure</w:t>
      </w:r>
      <w:r>
        <w:t xml:space="preserve"> </w:t>
      </w:r>
      <w:r>
        <w:t xml:space="preserve">makes an RO-PUF predictable. Wilde, Hiller, and Pehl found that</w:t>
      </w:r>
      <w:r>
        <w:t xml:space="preserve"> </w:t>
      </w:r>
      <w:r>
        <w:t xml:space="preserve">adjacent-oscillator comparisons reduced exploitable spatial structure in</w:t>
      </w:r>
      <w:r>
        <w:t xml:space="preserve"> </w:t>
      </w:r>
      <w:r>
        <w:t xml:space="preserve">their data, and that the estimated covariance was too small for their</w:t>
      </w:r>
      <w:r>
        <w:t xml:space="preserve"> </w:t>
      </w:r>
      <w:r>
        <w:t xml:space="preserve">predictor to beat the relevant baseline [4]. That is important</w:t>
      </w:r>
      <w:r>
        <w:t xml:space="preserve"> </w:t>
      </w:r>
      <w:r>
        <w:t xml:space="preserve">counterevidence: layout bias has to be judged together with the comparison</w:t>
      </w:r>
      <w:r>
        <w:t xml:space="preserve"> </w:t>
      </w:r>
      <w:r>
        <w:t xml:space="preserve">scheme, the mismatch distribution, and the attacker model.</w:t>
      </w:r>
    </w:p>
    <w:p>
      <w:pPr>
        <w:pStyle w:val="BodyText"/>
      </w:pPr>
      <w:r>
        <w:t xml:space="preserve">What an attacker needs is the part of that literature closest to this paper.</w:t>
      </w:r>
      <w:r>
        <w:t xml:space="preserve"> </w:t>
      </w:r>
      <w:r>
        <w:t xml:space="preserve">Modelling attacks fit a predictor to challenge-response pairs read out of a</w:t>
      </w:r>
      <w:r>
        <w:t xml:space="preserve"> </w:t>
      </w:r>
      <w:r>
        <w:t xml:space="preserve">working device, which is how configurable ring-oscillator PUFs were broken [8].</w:t>
      </w:r>
      <w:r>
        <w:t xml:space="preserve"> </w:t>
      </w:r>
      <w:r>
        <w:t xml:space="preserve">Shiozaki and Fujino went at an ASIC RO-PUF physically and recovered 94.2% of</w:t>
      </w:r>
      <w:r>
        <w:t xml:space="preserve"> </w:t>
      </w:r>
      <w:r>
        <w:t xml:space="preserve">its response from a single electromagnetic trace, using the geometric</w:t>
      </w:r>
      <w:r>
        <w:t xml:space="preserve"> </w:t>
      </w:r>
      <w:r>
        <w:t xml:space="preserve">regularity of the oscillator array to locate the active ring; that needs the</w:t>
      </w:r>
      <w:r>
        <w:t xml:space="preserve"> </w:t>
      </w:r>
      <w:r>
        <w:t xml:space="preserve">packaged part and a near-field probe [16].</w:t>
      </w:r>
    </w:p>
    <w:p>
      <w:pPr>
        <w:pStyle w:val="BodyText"/>
      </w:pPr>
      <w:r>
        <w:t xml:space="preserve">Compensation schemes that model systematic variation have to fit their surface</w:t>
      </w:r>
      <w:r>
        <w:t xml:space="preserve"> </w:t>
      </w:r>
      <w:r>
        <w:t xml:space="preserve">on a population of measured dies before they can correct anything [2]. From the</w:t>
      </w:r>
      <w:r>
        <w:t xml:space="preserve"> </w:t>
      </w:r>
      <w:r>
        <w:t xml:space="preserve">constructive direction, Aljafar and colleagues manipulate local layout effects</w:t>
      </w:r>
      <w:r>
        <w:t xml:space="preserve"> </w:t>
      </w:r>
      <w:r>
        <w:t xml:space="preserve">to tune ring-oscillator frequency in a predictable, repeatable way and confirm</w:t>
      </w:r>
      <w:r>
        <w:t xml:space="preserve"> </w:t>
      </w:r>
      <w:r>
        <w:t xml:space="preserve">it on 65 nm silicon [17], which is the same determinism this paper treats as a</w:t>
      </w:r>
      <w:r>
        <w:t xml:space="preserve"> </w:t>
      </w:r>
      <w:r>
        <w:t xml:space="preserve">leak.</w:t>
      </w:r>
    </w:p>
    <w:p>
      <w:pPr>
        <w:pStyle w:val="BodyText"/>
      </w:pPr>
      <w:r>
        <w:t xml:space="preserve">Maes gives the standard treatment of the entropy and unpredictability</w:t>
      </w:r>
      <w:r>
        <w:t xml:space="preserve"> </w:t>
      </w:r>
      <w:r>
        <w:t xml:space="preserve">properties a PUF is supposed to have [18].</w:t>
      </w:r>
    </w:p>
    <w:p>
      <w:pPr>
        <w:pStyle w:val="BodyText"/>
      </w:pPr>
      <w:r>
        <w:t xml:space="preserve">Every one of those needs either a fabricated device or a population of them.</w:t>
      </w:r>
      <w:r>
        <w:t xml:space="preserve"> </w:t>
      </w:r>
      <w:r>
        <w:t xml:space="preserve">Open-source ASIC flows remove that requirement, because the designer, and</w:t>
      </w:r>
      <w:r>
        <w:t xml:space="preserve"> </w:t>
      </w:r>
      <w:r>
        <w:t xml:space="preserve">anyone else, can read the routed netlist and the parasitic extraction before</w:t>
      </w:r>
      <w:r>
        <w:t xml:space="preserve"> </w:t>
      </w:r>
      <w:r>
        <w:t xml:space="preserve">fabrication instead of treating the implementation as opaque. OpenLane/OpenROAD</w:t>
      </w:r>
      <w:r>
        <w:t xml:space="preserve"> </w:t>
      </w:r>
      <w:r>
        <w:t xml:space="preserve">[9] and the open SKY130 PDK [10] provide that setting, and a TinyTapeout RO-PUF</w:t>
      </w:r>
      <w:r>
        <w:t xml:space="preserve"> </w:t>
      </w:r>
      <w:r>
        <w:t xml:space="preserve">project shows the circuit family works in the same ecosystem [11]. What I did</w:t>
      </w:r>
      <w:r>
        <w:t xml:space="preserve"> </w:t>
      </w:r>
      <w:r>
        <w:t xml:space="preserve">not find is the pre-fabrication version of the question: for a design whose</w:t>
      </w:r>
      <w:r>
        <w:t xml:space="preserve"> </w:t>
      </w:r>
      <w:r>
        <w:t xml:space="preserve">extraction is public, how many response bits does that file already decide,</w:t>
      </w:r>
      <w:r>
        <w:t xml:space="preserve"> </w:t>
      </w:r>
      <w:r>
        <w:t xml:space="preserve">with no device access at all.</w:t>
      </w:r>
    </w:p>
    <w:bookmarkEnd w:id="22"/>
    <w:bookmarkStart w:id="26" w:name="design-under-test"/>
    <w:p>
      <w:pPr>
        <w:pStyle w:val="Heading2"/>
      </w:pPr>
      <w:r>
        <w:t xml:space="preserve">3. Design under test</w:t>
      </w:r>
    </w:p>
    <w:p>
      <w:pPr>
        <w:pStyle w:val="FirstParagraph"/>
      </w:pPr>
      <w:r>
        <w:t xml:space="preserve">The candidate design,</w:t>
      </w:r>
      <w:r>
        <w:t xml:space="preserve"> </w:t>
      </w:r>
      <w:r>
        <w:rPr>
          <w:rStyle w:val="VerbatimChar"/>
        </w:rPr>
        <w:t xml:space="preserve">tt_um_nikodemetrashvili20_ro_puf</w:t>
      </w:r>
      <w:r>
        <w:t xml:space="preserve">, occupies a</w:t>
      </w:r>
      <w:r>
        <w:t xml:space="preserve"> </w:t>
      </w:r>
      <w:r>
        <w:t xml:space="preserve">TinyTapeout 2x2 tile. It holds two 16-oscillator arms and a shared serial</w:t>
      </w:r>
      <w:r>
        <w:t xml:space="preserve"> </w:t>
      </w:r>
      <w:r>
        <w:t xml:space="preserve">measurement core that enables one oscillator at a time and counts its edges</w:t>
      </w:r>
      <w:r>
        <w:t xml:space="preserve"> </w:t>
      </w:r>
      <w:r>
        <w:t xml:space="preserve">over a fixed window.</w:t>
      </w:r>
    </w:p>
    <w:p>
      <w:pPr>
        <w:pStyle w:val="BodyText"/>
      </w:pPr>
      <w:r>
        <w:t xml:space="preserve">Each oscillator is a 31-stage ring of SKY130 standard cells: an enable NAND, 30</w:t>
      </w:r>
      <w:r>
        <w:t xml:space="preserve"> </w:t>
      </w:r>
      <w:r>
        <w:t xml:space="preserve">inverters, and an isolating output buffer tapped near the middle of the chain.</w:t>
      </w:r>
      <w:r>
        <w:t xml:space="preserve"> </w:t>
      </w:r>
      <w:r>
        <w:t xml:space="preserve">A nominal pre-layout SPICE control sits near 633 MHz. Arm A lets the flow place</w:t>
      </w:r>
      <w:r>
        <w:t xml:space="preserve"> </w:t>
      </w:r>
      <w:r>
        <w:t xml:space="preserve">and route each oscillator with the surrounding logic. Arm B places 16 copies of</w:t>
      </w:r>
      <w:r>
        <w:t xml:space="preserve"> </w:t>
      </w:r>
      <w:r>
        <w:t xml:space="preserve">one hardened oscillator macro on a regular grid.</w:t>
      </w:r>
    </w:p>
    <w:p>
      <w:pPr>
        <w:pStyle w:val="BodyText"/>
      </w:pPr>
      <w:r>
        <w:t xml:space="preserve">The logical circuit is identical in both arms; the physical implementation</w:t>
      </w:r>
      <w:r>
        <w:t xml:space="preserve"> </w:t>
      </w:r>
      <w:r>
        <w:t xml:space="preserve">method is the experimental variable. Figure 1 summarizes the design.</w:t>
      </w:r>
    </w:p>
    <w:p>
      <w:pPr>
        <w:pStyle w:val="CaptionedFigure"/>
      </w:pPr>
      <w:r>
        <w:drawing>
          <wp:inline>
            <wp:extent cx="5334000" cy="2712638"/>
            <wp:effectExtent b="0" l="0" r="0" t="0"/>
            <wp:docPr descr="Figure 1. Block diagram of the two-arm design. Arm A lets the flow place and route each oscillator separately; Arm B repeats one hardened macro with a common internal layout." title="" id="24" name="Picture"/>
            <a:graphic>
              <a:graphicData uri="http://schemas.openxmlformats.org/drawingml/2006/picture">
                <pic:pic>
                  <pic:nvPicPr>
                    <pic:cNvPr descr="figures/chip_bloc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Block diagram of the two-arm design. Arm A lets the flow place and route each oscillator separately; Arm B repeats one hardened macro with a common internal layout.</w:t>
      </w:r>
    </w:p>
    <w:p>
      <w:pPr>
        <w:pStyle w:val="BodyText"/>
      </w:pPr>
      <w:r>
        <w:t xml:space="preserve">How the measurement window is closed turned out to matter more than I first</w:t>
      </w:r>
      <w:r>
        <w:t xml:space="preserve"> </w:t>
      </w:r>
      <w:r>
        <w:t xml:space="preserve">assumed. An earlier revision clocked the ripple counter through an AND gate</w:t>
      </w:r>
      <w:r>
        <w:t xml:space="preserve"> </w:t>
      </w:r>
      <w:r>
        <w:t xml:space="preserve">that combined the selected oscillator with the window enable. That enable is</w:t>
      </w:r>
      <w:r>
        <w:t xml:space="preserve"> </w:t>
      </w:r>
      <w:r>
        <w:t xml:space="preserve">generated in the reference-clock domain and can fall at any point in a 570 MHz</w:t>
      </w:r>
      <w:r>
        <w:t xml:space="preserve"> </w:t>
      </w:r>
      <w:r>
        <w:t xml:space="preserve">cycle, so the gate could cut the final pulse on the counter’s clock net down to</w:t>
      </w:r>
      <w:r>
        <w:t xml:space="preserve"> </w:t>
      </w:r>
      <w:r>
        <w:t xml:space="preserve">a sliver, which is the classic way to put a flip-flop into an illegal state.</w:t>
      </w:r>
    </w:p>
    <w:p>
      <w:pPr>
        <w:pStyle w:val="BodyText"/>
      </w:pPr>
      <w:r>
        <w:t xml:space="preserve">The current design removes the gate. The counter is clocked straight from the</w:t>
      </w:r>
      <w:r>
        <w:t xml:space="preserve"> </w:t>
      </w:r>
      <w:r>
        <w:t xml:space="preserve">selected ring, and the window is enforced by enabling and disabling the ring</w:t>
      </w:r>
      <w:r>
        <w:t xml:space="preserve"> </w:t>
      </w:r>
      <w:r>
        <w:t xml:space="preserve">itself through its own NAND stage. That change moves the boundary problem</w:t>
      </w:r>
      <w:r>
        <w:t xml:space="preserve"> </w:t>
      </w:r>
      <w:r>
        <w:t xml:space="preserve">rather than removing it. Whenever the enable drops, the last pulse the ring</w:t>
      </w:r>
      <w:r>
        <w:t xml:space="preserve"> </w:t>
      </w:r>
      <w:r>
        <w:t xml:space="preserve">produces can be almost any width depending on the phase, and a sweep of the</w:t>
      </w:r>
      <w:r>
        <w:t xml:space="preserve"> </w:t>
      </w:r>
      <w:r>
        <w:t xml:space="preserve">extracted oscillator shows this directly: at some phases the final pulse falls</w:t>
      </w:r>
      <w:r>
        <w:t xml:space="preserve"> </w:t>
      </w:r>
      <w:r>
        <w:t xml:space="preserve">to about 175 ps against a nominal half-period of 846 ps.</w:t>
      </w:r>
    </w:p>
    <w:p>
      <w:pPr>
        <w:pStyle w:val="BodyText"/>
      </w:pPr>
      <w:r>
        <w:t xml:space="preserve">The question is whether the counter minds.</w:t>
      </w:r>
    </w:p>
    <w:p>
      <w:pPr>
        <w:pStyle w:val="BodyText"/>
      </w:pPr>
      <w:r>
        <w:t xml:space="preserve">To find out I drove a real SKY130</w:t>
      </w:r>
      <w:r>
        <w:t xml:space="preserve"> </w:t>
      </w:r>
      <w:r>
        <w:rPr>
          <w:rStyle w:val="VerbatimChar"/>
        </w:rPr>
        <w:t xml:space="preserve">dfrtp</w:t>
      </w:r>
      <w:r>
        <w:t xml:space="preserve"> </w:t>
      </w:r>
      <w:r>
        <w:t xml:space="preserve">flip-flop, wired as the first ripple</w:t>
      </w:r>
      <w:r>
        <w:t xml:space="preserve"> </w:t>
      </w:r>
      <w:r>
        <w:t xml:space="preserve">stage, from the extracted ring and dropped the enable at 38 phases covering a</w:t>
      </w:r>
      <w:r>
        <w:t xml:space="preserve"> </w:t>
      </w:r>
      <w:r>
        <w:t xml:space="preserve">full period. At every phase the flop settled to a clean rail, never sat near</w:t>
      </w:r>
      <w:r>
        <w:t xml:space="preserve"> </w:t>
      </w:r>
      <w:r>
        <w:t xml:space="preserve">mid-supply, and the captured total varied by exactly one count between phases.</w:t>
      </w:r>
    </w:p>
    <w:p>
      <w:pPr>
        <w:pStyle w:val="BodyText"/>
      </w:pPr>
      <w:r>
        <w:t xml:space="preserve">The ring stop therefore costs at most one edge in roughly twenty thousand,</w:t>
      </w:r>
      <w:r>
        <w:t xml:space="preserve"> </w:t>
      </w:r>
      <w:r>
        <w:t xml:space="preserve">which the core’s settle handshake absorbs by publishing a count only after</w:t>
      </w:r>
      <w:r>
        <w:t xml:space="preserve"> </w:t>
      </w:r>
      <w:r>
        <w:t xml:space="preserve">three consecutive equal reads. Decks and checkers are in</w:t>
      </w:r>
      <w:r>
        <w:t xml:space="preserve"> </w:t>
      </w:r>
      <w:r>
        <w:rPr>
          <w:rStyle w:val="VerbatimChar"/>
        </w:rPr>
        <w:t xml:space="preserve">sim/spice/gono/</w:t>
      </w:r>
      <w:r>
        <w:t xml:space="preserve">.</w:t>
      </w:r>
    </w:p>
    <w:p>
      <w:pPr>
        <w:pStyle w:val="BodyText"/>
      </w:pPr>
      <w:r>
        <w:t xml:space="preserve">One caveat matters for interpretation: the two arms are not identical apart</w:t>
      </w:r>
      <w:r>
        <w:t xml:space="preserve"> </w:t>
      </w:r>
      <w:r>
        <w:t xml:space="preserve">from internal-layout matching. Hardening inserts input and output delay buffers</w:t>
      </w:r>
      <w:r>
        <w:t xml:space="preserve"> </w:t>
      </w:r>
      <w:r>
        <w:t xml:space="preserve">at the Arm B macro boundary that Arm A does not have, the sixteen Arm B macros</w:t>
      </w:r>
      <w:r>
        <w:t xml:space="preserve"> </w:t>
      </w:r>
      <w:r>
        <w:t xml:space="preserve">occupy a regular block on one side of the tile while Arm A fills the rest, and</w:t>
      </w:r>
      <w:r>
        <w:t xml:space="preserve"> </w:t>
      </w:r>
      <w:r>
        <w:t xml:space="preserve">the two arms differ in local decap and power-delivery geometry. The comparison</w:t>
      </w:r>
      <w:r>
        <w:t xml:space="preserve"> </w:t>
      </w:r>
      <w:r>
        <w:t xml:space="preserve">is therefore a matched hardened-macro implementation against a conventional</w:t>
      </w:r>
      <w:r>
        <w:t xml:space="preserve"> </w:t>
      </w:r>
      <w:r>
        <w:t xml:space="preserve">automated standard-cell implementation, not two circuits that differ only in</w:t>
      </w:r>
      <w:r>
        <w:t xml:space="preserve"> </w:t>
      </w:r>
      <w:r>
        <w:t xml:space="preserve">internal routing; the ring loops themselves stay logically equivalent.</w:t>
      </w:r>
    </w:p>
    <w:p>
      <w:pPr>
        <w:pStyle w:val="BodyText"/>
      </w:pPr>
      <w:r>
        <w:t xml:space="preserve">The boundary difference is larger than the buffer count suggests, and worth</w:t>
      </w:r>
      <w:r>
        <w:t xml:space="preserve"> </w:t>
      </w:r>
      <w:r>
        <w:t xml:space="preserve">quantifying rather than mentioning. Taken from the top-level extraction, the</w:t>
      </w:r>
      <w:r>
        <w:t xml:space="preserve"> </w:t>
      </w:r>
      <w:r>
        <w:t xml:space="preserve">capacitance each arm’s ring output drives spans 0.24 to 2.71 fF in Arm A, mean</w:t>
      </w:r>
      <w:r>
        <w:t xml:space="preserve"> </w:t>
      </w:r>
      <w:r>
        <w:t xml:space="preserve">0.84, against 2.89 to 29.46 fF in Arm B, mean 14.46. Arm B drives roughly</w:t>
      </w:r>
      <w:r>
        <w:t xml:space="preserve"> </w:t>
      </w:r>
      <w:r>
        <w:t xml:space="preserve">seventeen times the load, because its macros sit at fixed positions across the</w:t>
      </w:r>
      <w:r>
        <w:t xml:space="preserve"> </w:t>
      </w:r>
      <w:r>
        <w:t xml:space="preserve">tile while Arm A’s oscillators are placed near the shared multiplexer.</w:t>
      </w:r>
    </w:p>
    <w:p>
      <w:pPr>
        <w:pStyle w:val="BodyText"/>
      </w:pPr>
      <w:r>
        <w:t xml:space="preserve">That load is also why the flow puts a driver on the macro output; attempting to</w:t>
      </w:r>
      <w:r>
        <w:t xml:space="preserve"> </w:t>
      </w:r>
      <w:r>
        <w:t xml:space="preserve">remove it only moves the problem, since the resizer then alters the ring’s tap</w:t>
      </w:r>
      <w:r>
        <w:t xml:space="preserve"> </w:t>
      </w:r>
      <w:r>
        <w:t xml:space="preserve">buffer instead.</w:t>
      </w:r>
    </w:p>
    <w:p>
      <w:pPr>
        <w:pStyle w:val="BodyText"/>
      </w:pPr>
      <w:r>
        <w:t xml:space="preserve">The same geometry places the two arms in different parts of the die. The</w:t>
      </w:r>
      <w:r>
        <w:t xml:space="preserve"> </w:t>
      </w:r>
      <w:r>
        <w:t xml:space="preserve">sixteen macros tile a region roughly 300 by 184 micrometres, while the</w:t>
      </w:r>
      <w:r>
        <w:t xml:space="preserve"> </w:t>
      </w:r>
      <w:r>
        <w:t xml:space="preserve">automatically placed oscillators occupy a box of about 44 by 78 on one side. I</w:t>
      </w:r>
      <w:r>
        <w:t xml:space="preserve"> </w:t>
      </w:r>
      <w:r>
        <w:t xml:space="preserve">tested whether a less one-sided floorplan could remove this, by skipping the</w:t>
      </w:r>
      <w:r>
        <w:t xml:space="preserve"> </w:t>
      </w:r>
      <w:r>
        <w:t xml:space="preserve">middle column of the power grid so a standard-cell channel runs through the</w:t>
      </w:r>
      <w:r>
        <w:t xml:space="preserve"> </w:t>
      </w:r>
      <w:r>
        <w:t xml:space="preserve">macro field. Two variants built and passed every physical check, and both</w:t>
      </w:r>
      <w:r>
        <w:t xml:space="preserve"> </w:t>
      </w:r>
      <w:r>
        <w:t xml:space="preserve">spread Arm A considerably wider, but in each one the placer stretched a single</w:t>
      </w:r>
      <w:r>
        <w:t xml:space="preserve"> </w:t>
      </w:r>
      <w:r>
        <w:t xml:space="preserve">oscillator into a thin line, 126 and 106 micrometres long, roughly doubling</w:t>
      </w:r>
      <w:r>
        <w:t xml:space="preserve"> </w:t>
      </w:r>
      <w:r>
        <w:t xml:space="preserve">that instance’s routing load and pushing the array’s capacitance spread from</w:t>
      </w:r>
      <w:r>
        <w:t xml:space="preserve"> </w:t>
      </w:r>
      <w:r>
        <w:t xml:space="preserve">44% of the mean to 199% and 135%.</w:t>
      </w:r>
    </w:p>
    <w:p>
      <w:pPr>
        <w:pStyle w:val="BodyText"/>
      </w:pPr>
      <w:r>
        <w:t xml:space="preserve">Four macro rows is the maximum that fits the die, sixteen macros in four rows</w:t>
      </w:r>
      <w:r>
        <w:t xml:space="preserve"> </w:t>
      </w:r>
      <w:r>
        <w:t xml:space="preserve">therefore need four columns, and only five column positions align with the</w:t>
      </w:r>
      <w:r>
        <w:t xml:space="preserve"> </w:t>
      </w:r>
      <w:r>
        <w:t xml:space="preserve">power grid, so the shipped arrangement is the one that leaves the automatically</w:t>
      </w:r>
      <w:r>
        <w:t xml:space="preserve"> </w:t>
      </w:r>
      <w:r>
        <w:t xml:space="preserve">placed arm a single contiguous region. The regional difference is a consequence</w:t>
      </w:r>
      <w:r>
        <w:t xml:space="preserve"> </w:t>
      </w:r>
      <w:r>
        <w:t xml:space="preserve">of die area, macro footprint and grid pitch rather than a tuning choice, and</w:t>
      </w:r>
      <w:r>
        <w:t xml:space="preserve"> </w:t>
      </w:r>
      <w:r>
        <w:t xml:space="preserve">removing it would need a larger tile. Both trials are recorded in the</w:t>
      </w:r>
      <w:r>
        <w:t xml:space="preserve"> </w:t>
      </w:r>
      <w:r>
        <w:t xml:space="preserve">repository.</w:t>
      </w:r>
    </w:p>
    <w:p>
      <w:pPr>
        <w:pStyle w:val="BodyText"/>
      </w:pPr>
      <w:r>
        <w:t xml:space="preserve">What protects the frequency result is that all of this lies outside the</w:t>
      </w:r>
      <w:r>
        <w:t xml:space="preserve"> </w:t>
      </w:r>
      <w:r>
        <w:t xml:space="preserve">oscillator loop. The loop is the enable NAND and thirty inverters with</w:t>
      </w:r>
      <w:r>
        <w:t xml:space="preserve"> </w:t>
      </w:r>
      <w:r>
        <w:t xml:space="preserve">feedback, and the only boundary cell touching it is the tap buffer, which is a</w:t>
      </w:r>
      <w:r>
        <w:t xml:space="preserve"> </w:t>
      </w:r>
      <w:r>
        <w:rPr>
          <w:rStyle w:val="VerbatimChar"/>
        </w:rPr>
        <w:t xml:space="preserve">buf_1</w:t>
      </w:r>
      <w:r>
        <w:t xml:space="preserve"> </w:t>
      </w:r>
      <w:r>
        <w:t xml:space="preserve">in both arms.</w:t>
      </w:r>
    </w:p>
    <w:p>
      <w:pPr>
        <w:pStyle w:val="BodyText"/>
      </w:pPr>
      <w:r>
        <w:t xml:space="preserve">The enable buffer is further irrelevant during a measurement, since the enable</w:t>
      </w:r>
      <w:r>
        <w:t xml:space="preserve"> </w:t>
      </w:r>
      <w:r>
        <w:t xml:space="preserve">is static while the window is open and the ring is driven through the feedback</w:t>
      </w:r>
      <w:r>
        <w:t xml:space="preserve"> </w:t>
      </w:r>
      <w:r>
        <w:t xml:space="preserve">node. So the extra output stage and the heavier output route cannot bias the</w:t>
      </w:r>
      <w:r>
        <w:t xml:space="preserve"> </w:t>
      </w:r>
      <w:r>
        <w:t xml:space="preserve">frequencies reported here, though they would have to be accounted for in any</w:t>
      </w:r>
      <w:r>
        <w:t xml:space="preserve"> </w:t>
      </w:r>
      <w:r>
        <w:t xml:space="preserve">comparison of edge quality or bit reliability between the arms.</w:t>
      </w:r>
    </w:p>
    <w:p>
      <w:pPr>
        <w:pStyle w:val="BodyText"/>
      </w:pPr>
      <w:r>
        <w:t xml:space="preserve">The main results below come from a coherent build of the current</w:t>
      </w:r>
      <w:r>
        <w:t xml:space="preserve"> </w:t>
      </w:r>
      <w:r>
        <w:t xml:space="preserve">RTL that passes the physical checks (Magic and KLayout DRC, XOR, LVS, antenna,</w:t>
      </w:r>
      <w:r>
        <w:t xml:space="preserve"> </w:t>
      </w:r>
      <w:r>
        <w:t xml:space="preserve">detailed route, power grid) with zero violations; two earlier builds, an</w:t>
      </w:r>
      <w:r>
        <w:t xml:space="preserve"> </w:t>
      </w:r>
      <w:r>
        <w:t xml:space="preserve">archived dual-arm snapshot and a 32-oscillator layout, are reported for</w:t>
      </w:r>
      <w:r>
        <w:t xml:space="preserve"> </w:t>
      </w:r>
      <w:r>
        <w:t xml:space="preserve">contrast (see SIGNOFF.md in the repository).</w:t>
      </w:r>
    </w:p>
    <w:bookmarkEnd w:id="26"/>
    <w:bookmarkStart w:id="27" w:name="method"/>
    <w:p>
      <w:pPr>
        <w:pStyle w:val="Heading2"/>
      </w:pPr>
      <w:r>
        <w:t xml:space="preserve">4. Method</w:t>
      </w:r>
    </w:p>
    <w:p>
      <w:pPr>
        <w:pStyle w:val="FirstParagraph"/>
      </w:pPr>
      <w:r>
        <w:t xml:space="preserve">The analysis is four separate operations, each traceable to a checked-in file.</w:t>
      </w:r>
      <w:r>
        <w:t xml:space="preserve"> </w:t>
      </w:r>
      <w:r>
        <w:t xml:space="preserve">First, the physical flow produces the gate-level netlist, DEF, and</w:t>
      </w:r>
      <w:r>
        <w:t xml:space="preserve"> </w:t>
      </w:r>
      <w:r>
        <w:t xml:space="preserve">nominal-corner SPEF. Second, a structural verifier (</w:t>
      </w:r>
      <w:r>
        <w:rPr>
          <w:rStyle w:val="VerbatimChar"/>
        </w:rPr>
        <w:t xml:space="preserve">verify_ring_topology.py</w:t>
      </w:r>
      <w:r>
        <w:t xml:space="preserve">)</w:t>
      </w:r>
      <w:r>
        <w:t xml:space="preserve"> </w:t>
      </w:r>
      <w:r>
        <w:t xml:space="preserve">parses the final netlist and confirms that every Arm A oscillator kept exactly</w:t>
      </w:r>
      <w:r>
        <w:t xml:space="preserve"> </w:t>
      </w:r>
      <w:r>
        <w:t xml:space="preserve">one enable NAND, 30 inverters, and one tap buffer, with no cell inserted into</w:t>
      </w:r>
      <w:r>
        <w:t xml:space="preserve"> </w:t>
      </w:r>
      <w:r>
        <w:t xml:space="preserve">the loop; the deck generation is only valid if this holds. Third, the generator</w:t>
      </w:r>
      <w:r>
        <w:t xml:space="preserve"> </w:t>
      </w:r>
      <w:r>
        <w:t xml:space="preserve">reconstructs that verified topology from nominal SKY130 transistor-level cell</w:t>
      </w:r>
      <w:r>
        <w:t xml:space="preserve"> </w:t>
      </w:r>
      <w:r>
        <w:t xml:space="preserve">models and attaches each ring net’s SPEF</w:t>
      </w:r>
      <w:r>
        <w:t xml:space="preserve"> </w:t>
      </w:r>
      <w:r>
        <w:rPr>
          <w:rStyle w:val="VerbatimChar"/>
        </w:rPr>
        <w:t xml:space="preserve">*D_NET</w:t>
      </w:r>
      <w:r>
        <w:t xml:space="preserve"> </w:t>
      </w:r>
      <w:r>
        <w:t xml:space="preserve">total capacitance to the</w:t>
      </w:r>
      <w:r>
        <w:t xml:space="preserve"> </w:t>
      </w:r>
      <w:r>
        <w:t xml:space="preserve">matching node as a grounded lumped capacitor. It does not simulate the</w:t>
      </w:r>
      <w:r>
        <w:t xml:space="preserve"> </w:t>
      </w:r>
      <w:r>
        <w:t xml:space="preserve">extracted network itself.</w:t>
      </w:r>
    </w:p>
    <w:p>
      <w:pPr>
        <w:pStyle w:val="BodyText"/>
      </w:pPr>
      <w:r>
        <w:t xml:space="preserve">Fourth, ngspice transient simulation (1.8 V, 27 C, nominal TT models) measures</w:t>
      </w:r>
      <w:r>
        <w:t xml:space="preserve"> </w:t>
      </w:r>
      <w:r>
        <w:t xml:space="preserve">each oscillator’s frequency, with a parallel control deck carrying no extracted</w:t>
      </w:r>
      <w:r>
        <w:t xml:space="preserve"> </w:t>
      </w:r>
      <w:r>
        <w:t xml:space="preserve">capacitance. The SPEF declares</w:t>
      </w:r>
      <w:r>
        <w:t xml:space="preserve"> </w:t>
      </w:r>
      <w:r>
        <w:rPr>
          <w:rStyle w:val="VerbatimChar"/>
        </w:rPr>
        <w:t xml:space="preserve">PIN_CAP NONE</w:t>
      </w:r>
      <w:r>
        <w:t xml:space="preserve">, so pin capacitance is not part</w:t>
      </w:r>
      <w:r>
        <w:t xml:space="preserve"> </w:t>
      </w:r>
      <w:r>
        <w:t xml:space="preserve">of the transferred load.</w:t>
      </w:r>
    </w:p>
    <w:p>
      <w:pPr>
        <w:pStyle w:val="BodyText"/>
      </w:pPr>
      <w:r>
        <w:t xml:space="preserve">On the chip, one oscillator runs at a time. The combined simulation deck</w:t>
      </w:r>
      <w:r>
        <w:t xml:space="preserve"> </w:t>
      </w:r>
      <w:r>
        <w:t xml:space="preserve">enables all 16 reconstructed oscillators concurrently, which is equivalent</w:t>
      </w:r>
      <w:r>
        <w:t xml:space="preserve"> </w:t>
      </w:r>
      <w:r>
        <w:t xml:space="preserve">under this model because they share only an ideal supply and the reduced model</w:t>
      </w:r>
      <w:r>
        <w:t xml:space="preserve"> </w:t>
      </w:r>
      <w:r>
        <w:t xml:space="preserve">carries no coupling between them. Distributed wire resistance is omitted</w:t>
      </w:r>
      <w:r>
        <w:t xml:space="preserve"> </w:t>
      </w:r>
      <w:r>
        <w:t xml:space="preserve">entirely; its effect is not quantified here and is one reason the</w:t>
      </w:r>
      <w:r>
        <w:t xml:space="preserve"> </w:t>
      </w:r>
      <w:r>
        <w:t xml:space="preserve">distributed-RC comparison is required. Each oscillator starts disabled and is</w:t>
      </w:r>
      <w:r>
        <w:t xml:space="preserve"> </w:t>
      </w:r>
      <w:r>
        <w:t xml:space="preserve">released by an enable pulse, which avoids a simulation artefact where an</w:t>
      </w:r>
      <w:r>
        <w:t xml:space="preserve"> </w:t>
      </w:r>
      <w:r>
        <w:t xml:space="preserve">artificial initial condition excited an unintended ring mode. Frequency is</w:t>
      </w:r>
      <w:r>
        <w:t xml:space="preserve"> </w:t>
      </w:r>
      <w:r>
        <w:t xml:space="preserve">measured over 20 periods after startup.</w:t>
      </w:r>
    </w:p>
    <w:p>
      <w:pPr>
        <w:pStyle w:val="BodyText"/>
      </w:pPr>
      <w:r>
        <w:t xml:space="preserve">For the matched arm, the hardened macro is extracted and simulated once. The 16</w:t>
      </w:r>
      <w:r>
        <w:t xml:space="preserve"> </w:t>
      </w:r>
      <w:r>
        <w:t xml:space="preserve">instances share one internal GDS, so this single result serves as the</w:t>
      </w:r>
      <w:r>
        <w:t xml:space="preserve"> </w:t>
      </w:r>
      <w:r>
        <w:t xml:space="preserve">internal-layout reference for all of them. Two analyses in Sections 6 and 7 use</w:t>
      </w:r>
      <w:r>
        <w:t xml:space="preserve"> </w:t>
      </w:r>
      <w:r>
        <w:t xml:space="preserve">the same files a second time, without running SPICE. The first scores</w:t>
      </w:r>
      <w:r>
        <w:t xml:space="preserve"> </w:t>
      </w:r>
      <w:r>
        <w:t xml:space="preserve">correctors against measured frequencies by leave-one-out cross validation,</w:t>
      </w:r>
      <w:r>
        <w:t xml:space="preserve"> </w:t>
      </w:r>
      <w:r>
        <w:t xml:space="preserve">refitting with each oscillator held out in turn and collecting the residual on</w:t>
      </w:r>
      <w:r>
        <w:t xml:space="preserve"> </w:t>
      </w:r>
      <w:r>
        <w:t xml:space="preserve">the held-out point, which matters because a quadratic surface has six free</w:t>
      </w:r>
      <w:r>
        <w:t xml:space="preserve"> </w:t>
      </w:r>
      <w:r>
        <w:t xml:space="preserve">parameters against sixteen oscillators and would otherwise flatter itself.</w:t>
      </w:r>
    </w:p>
    <w:p>
      <w:pPr>
        <w:pStyle w:val="BodyText"/>
      </w:pPr>
      <w:r>
        <w:t xml:space="preserve">Frequencies are centred as a fraction of the arm mean, since a PUF reads the</w:t>
      </w:r>
      <w:r>
        <w:t xml:space="preserve"> </w:t>
      </w:r>
      <w:r>
        <w:t xml:space="preserve">pattern across oscillators and not the absolute value. The second converts</w:t>
      </w:r>
      <w:r>
        <w:t xml:space="preserve"> </w:t>
      </w:r>
      <w:r>
        <w:t xml:space="preserve">frequencies into bits by writing each pair’s per-die difference as a fixed</w:t>
      </w:r>
      <w:r>
        <w:t xml:space="preserve"> </w:t>
      </w:r>
      <w:r>
        <w:t xml:space="preserve">routing offset plus a Gaussian mismatch term, then taking the sign.</w:t>
      </w:r>
    </w:p>
    <w:p>
      <w:pPr>
        <w:pStyle w:val="BodyText"/>
      </w:pPr>
      <w:r>
        <w:t xml:space="preserve">Both scripts recompute ring capacitance from the SPEF and stop if the result</w:t>
      </w:r>
      <w:r>
        <w:t xml:space="preserve"> </w:t>
      </w:r>
      <w:r>
        <w:t xml:space="preserve">disagrees with the checked-in tables by more than 0.01 fF, so a mismatched file</w:t>
      </w:r>
      <w:r>
        <w:t xml:space="preserve"> </w:t>
      </w:r>
      <w:r>
        <w:t xml:space="preserve">set fails loudly instead of quietly.</w:t>
      </w:r>
    </w:p>
    <w:p>
      <w:pPr>
        <w:pStyle w:val="BodyText"/>
      </w:pPr>
      <w:r>
        <w:t xml:space="preserve">For each automatically placed array I report mean, standard deviation, range,</w:t>
      </w:r>
      <w:r>
        <w:t xml:space="preserve"> </w:t>
      </w:r>
      <w:r>
        <w:t xml:space="preserve">peak-to-peak spread relative to the mean, and the Pearson correlation between</w:t>
      </w:r>
      <w:r>
        <w:t xml:space="preserve"> </w:t>
      </w:r>
      <w:r>
        <w:t xml:space="preserve">frequency and extracted ring capacitance. Instances inside one routed design</w:t>
      </w:r>
      <w:r>
        <w:t xml:space="preserve"> </w:t>
      </w:r>
      <w:r>
        <w:t xml:space="preserve">are not independent samples from a chip population, so these are descriptive</w:t>
      </w:r>
      <w:r>
        <w:t xml:space="preserve"> </w:t>
      </w:r>
      <w:r>
        <w:t xml:space="preserve">statistics for that layout.</w:t>
      </w:r>
    </w:p>
    <w:p>
      <w:pPr>
        <w:pStyle w:val="BodyText"/>
      </w:pPr>
      <w:r>
        <w:t xml:space="preserve">Standard deviations are population values across those instances, which are the</w:t>
      </w:r>
      <w:r>
        <w:t xml:space="preserve"> </w:t>
      </w:r>
      <w:r>
        <w:t xml:space="preserve">complete set for a layout, not a sample from a wider population. The extracted</w:t>
      </w:r>
      <w:r>
        <w:t xml:space="preserve"> </w:t>
      </w:r>
      <w:r>
        <w:t xml:space="preserve">capacitance is also the only spread-producing input to the model, so a strong</w:t>
      </w:r>
      <w:r>
        <w:t xml:space="preserve"> </w:t>
      </w:r>
      <w:r>
        <w:t xml:space="preserve">frequency-capacitance correlation is expected almost by construction.</w:t>
      </w:r>
    </w:p>
    <w:p>
      <w:pPr>
        <w:pStyle w:val="BodyText"/>
      </w:pPr>
      <w:r>
        <w:t xml:space="preserve">The coefficient confirms the model behaves; the spread it produces, and the</w:t>
      </w:r>
      <w:r>
        <w:t xml:space="preserve"> </w:t>
      </w:r>
      <w:r>
        <w:t xml:space="preserve">slope, are the physically interesting parts.</w:t>
      </w:r>
    </w:p>
    <w:bookmarkEnd w:id="27"/>
    <w:bookmarkStart w:id="41" w:name="X793e95696ecc4333e91175ac45677fe7bdd1206"/>
    <w:p>
      <w:pPr>
        <w:pStyle w:val="Heading2"/>
      </w:pPr>
      <w:r>
        <w:t xml:space="preserve">5. The layout term in automatically placed arrays</w:t>
      </w:r>
    </w:p>
    <w:bookmarkStart w:id="31" w:name="earlier-32-oscillator-layout"/>
    <w:p>
      <w:pPr>
        <w:pStyle w:val="Heading3"/>
      </w:pPr>
      <w:r>
        <w:t xml:space="preserve">5.1 Earlier 32-oscillator layout</w:t>
      </w:r>
    </w:p>
    <w:p>
      <w:pPr>
        <w:pStyle w:val="FirstParagraph"/>
      </w:pPr>
      <w:r>
        <w:t xml:space="preserve">The earlier build placed all 32 oscillators automatically. In the</w:t>
      </w:r>
      <w:r>
        <w:t xml:space="preserve"> </w:t>
      </w:r>
      <w:r>
        <w:t xml:space="preserve">no-parasitic control every deck produced the same nominal frequency,</w:t>
      </w:r>
      <w:r>
        <w:t xml:space="preserve"> </w:t>
      </w:r>
      <w:r>
        <w:t xml:space="preserve">approximately 633.640 MHz, which checks the generator itself. With extracted</w:t>
      </w:r>
      <w:r>
        <w:t xml:space="preserve"> </w:t>
      </w:r>
      <w:r>
        <w:t xml:space="preserve">capacitance the mean was 567.6 MHz with a population standard deviation of</w:t>
      </w:r>
      <w:r>
        <w:t xml:space="preserve"> </w:t>
      </w:r>
      <w:r>
        <w:t xml:space="preserve">10.8 MHz (1.90%).</w:t>
      </w:r>
      <w:r>
        <w:t xml:space="preserve"> </w:t>
      </w:r>
      <w:r>
        <w:t xml:space="preserve">Frequencies ranged from about 539 to 589 MHz, a 50.2 MHz or 8.8%</w:t>
      </w:r>
      <w:r>
        <w:t xml:space="preserve"> </w:t>
      </w:r>
      <w:r>
        <w:t xml:space="preserve">peak-to-peak spread.</w:t>
      </w:r>
    </w:p>
    <w:p>
      <w:pPr>
        <w:pStyle w:val="BodyText"/>
      </w:pPr>
      <w:r>
        <w:t xml:space="preserve">Extracted ring capacitance ranged from 7.4 to 17.8 fF. Frequency and</w:t>
      </w:r>
      <w:r>
        <w:t xml:space="preserve"> </w:t>
      </w:r>
      <w:r>
        <w:t xml:space="preserve">capacitance had Pearson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-0.997 with a fitted slope of about</w:t>
      </w:r>
      <w:r>
        <w:t xml:space="preserve"> </w:t>
      </w:r>
      <w:r>
        <w:t xml:space="preserve">-4.93 MHz/fF (Figure 2a). Correlations with placement coordinates were much</w:t>
      </w:r>
      <w:r>
        <w:t xml:space="preserve"> </w:t>
      </w:r>
      <w:r>
        <w:t xml:space="preserve">weaker (|</w:t>
      </w:r>
      <w:r>
        <w:rPr>
          <w:iCs/>
          <w:i/>
        </w:rPr>
        <w:t xml:space="preserve">r</w:t>
      </w:r>
      <w:r>
        <w:t xml:space="preserve">| &lt; 0.27; Figure 2b). For this layout the spread behaves like an</w:t>
      </w:r>
      <w:r>
        <w:t xml:space="preserve"> </w:t>
      </w:r>
      <w:r>
        <w:t xml:space="preserve">instance-specific routing load, not a smooth die-wide gradient.</w:t>
      </w:r>
    </w:p>
    <w:p>
      <w:pPr>
        <w:pStyle w:val="CaptionedFigure"/>
      </w:pPr>
      <w:r>
        <w:drawing>
          <wp:inline>
            <wp:extent cx="5334000" cy="2264727"/>
            <wp:effectExtent b="0" l="0" r="0" t="0"/>
            <wp:docPr descr="Figure 2. Nominal post-layout results for the earlier 32-oscillator layout: frequency versus extracted ring capacitance with the no-parasitic control, and a spatial frequency map." title="" id="29" name="Picture"/>
            <a:graphic>
              <a:graphicData uri="http://schemas.openxmlformats.org/drawingml/2006/picture">
                <pic:pic>
                  <pic:nvPicPr>
                    <pic:cNvPr descr="../sim/spice/gono/ro_gon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Nominal post-layout results for the earlier 32-oscillator layout: frequency versus extracted ring capacitance with the no-parasitic control, and a spatial frequency map.</w:t>
      </w:r>
    </w:p>
    <w:bookmarkEnd w:id="31"/>
    <w:bookmarkStart w:id="32" w:name="coherent-dual-arm-build"/>
    <w:p>
      <w:pPr>
        <w:pStyle w:val="Heading3"/>
      </w:pPr>
      <w:r>
        <w:t xml:space="preserve">5.2 Coherent dual-arm build</w:t>
      </w:r>
    </w:p>
    <w:p>
      <w:pPr>
        <w:pStyle w:val="FirstParagraph"/>
      </w:pPr>
      <w:r>
        <w:t xml:space="preserve">Arm A of the candidate build contains 16 automatically placed oscillators.</w:t>
      </w:r>
      <w:r>
        <w:t xml:space="preserve"> </w:t>
      </w:r>
      <w:r>
        <w:t xml:space="preserve">Their nominal post-layout frequencies average 554.7 MHz and span 30.7 MHz from</w:t>
      </w:r>
      <w:r>
        <w:t xml:space="preserve"> </w:t>
      </w:r>
      <w:r>
        <w:t xml:space="preserve">end to end, which is 5.53% of the mean, with a population SD of 9.15 MHz</w:t>
      </w:r>
      <w:r>
        <w:t xml:space="preserve"> </w:t>
      </w:r>
      <w:r>
        <w:t xml:space="preserve">(1.65%). The slowest ring is RO14 at 540.0 MHz carrying 17.0 fF; the fastest is</w:t>
      </w:r>
      <w:r>
        <w:t xml:space="preserve"> </w:t>
      </w:r>
      <w:r>
        <w:t xml:space="preserve">RO7 at 570.7 MHz carrying 10.9 fF.</w:t>
      </w:r>
    </w:p>
    <w:p>
      <w:pPr>
        <w:pStyle w:val="BodyText"/>
      </w:pPr>
      <w:r>
        <w:t xml:space="preserve">Correlation against extracted ring capacitance is -0.9997 and the fitted slope</w:t>
      </w:r>
      <w:r>
        <w:t xml:space="preserve"> </w:t>
      </w:r>
      <w:r>
        <w:t xml:space="preserve">is -4.94 MHz/fF (Figure 7). The loads in this build form a fairly smooth band</w:t>
      </w:r>
      <w:r>
        <w:t xml:space="preserve"> </w:t>
      </w:r>
      <w:r>
        <w:t xml:space="preserve">rather than a distribution with a straggler: the two heaviest rings differ by</w:t>
      </w:r>
      <w:r>
        <w:t xml:space="preserve"> </w:t>
      </w:r>
      <w:r>
        <w:t xml:space="preserve">0.34 fF, so no single instance dominates the range, and dropping any one</w:t>
      </w:r>
      <w:r>
        <w:t xml:space="preserve"> </w:t>
      </w:r>
      <w:r>
        <w:t xml:space="preserve">oscillator leaves the spread between 4.7% and 5.5%. The build passes Magic DRC,</w:t>
      </w:r>
      <w:r>
        <w:t xml:space="preserve"> </w:t>
      </w:r>
      <w:r>
        <w:t xml:space="preserve">KLayout DRC, XOR, LVS, antenna, and power grid with zero violations, and the</w:t>
      </w:r>
      <w:r>
        <w:t xml:space="preserve"> </w:t>
      </w:r>
      <w:r>
        <w:t xml:space="preserve">netlist verifier confirms all 16 rings survived place and route with no cell</w:t>
      </w:r>
      <w:r>
        <w:t xml:space="preserve"> </w:t>
      </w:r>
      <w:r>
        <w:t xml:space="preserve">inserted into a loop, so the dispersion estimate and the candidate GDS come</w:t>
      </w:r>
      <w:r>
        <w:t xml:space="preserve"> </w:t>
      </w:r>
      <w:r>
        <w:t xml:space="preserve">from the same signed-off run.</w:t>
      </w:r>
    </w:p>
    <w:p>
      <w:pPr>
        <w:pStyle w:val="BodyText"/>
      </w:pPr>
      <w:r>
        <w:t xml:space="preserve">An earlier build of this design reported 10.5%. That number came from a layout</w:t>
      </w:r>
      <w:r>
        <w:t xml:space="preserve"> </w:t>
      </w:r>
      <w:r>
        <w:t xml:space="preserve">in which the router gave one oscillator 24.35 fF while the other fifteen sat</w:t>
      </w:r>
      <w:r>
        <w:t xml:space="preserve"> </w:t>
      </w:r>
      <w:r>
        <w:t xml:space="preserve">between 11.7 and 16.95 fF, and that single instance carried most of the extreme</w:t>
      </w:r>
      <w:r>
        <w:t xml:space="preserve"> </w:t>
      </w:r>
      <w:r>
        <w:t xml:space="preserve">range; without it the same build measured 4.60%. Nothing was wrong with the</w:t>
      </w:r>
      <w:r>
        <w:t xml:space="preserve"> </w:t>
      </w:r>
      <w:r>
        <w:t xml:space="preserve">build, and the heavy instance was a real routing outcome rather than a</w:t>
      </w:r>
      <w:r>
        <w:t xml:space="preserve"> </w:t>
      </w:r>
      <w:r>
        <w:t xml:space="preserve">measurement fault, but a peak-to-peak statistic computed over sixteen instances</w:t>
      </w:r>
      <w:r>
        <w:t xml:space="preserve"> </w:t>
      </w:r>
      <w:r>
        <w:t xml:space="preserve">is sensitive to exactly that kind of draw.</w:t>
      </w:r>
    </w:p>
    <w:p>
      <w:pPr>
        <w:pStyle w:val="BodyText"/>
      </w:pPr>
      <w:r>
        <w:t xml:space="preserve">The sweep in Section 5.3 is what settles how typical it was.</w:t>
      </w:r>
    </w:p>
    <w:p>
      <w:pPr>
        <w:pStyle w:val="BodyText"/>
      </w:pPr>
      <w:r>
        <w:t xml:space="preserve">Putting two builds’ spread figures side by side is a fairly weak comparison. A</w:t>
      </w:r>
      <w:r>
        <w:t xml:space="preserve"> </w:t>
      </w:r>
      <w:r>
        <w:t xml:space="preserve">better one is whether a fit from one build predicts the individual oscillators</w:t>
      </w:r>
      <w:r>
        <w:t xml:space="preserve"> </w:t>
      </w:r>
      <w:r>
        <w:t xml:space="preserve">of another. A linear capacitance fit trained only on the 32-oscillator build</w:t>
      </w:r>
      <w:r>
        <w:t xml:space="preserve"> </w:t>
      </w:r>
      <w:r>
        <w:t xml:space="preserve">(624.6 MHz - 4.93 MHz/fF) predicts the frequencies of later builds to roughly</w:t>
      </w:r>
      <w:r>
        <w:t xml:space="preserve"> </w:t>
      </w:r>
      <w:r>
        <w:t xml:space="preserve">0.1% mean absolute error with rank correlation near 0.997, and the candidate</w:t>
      </w:r>
      <w:r>
        <w:t xml:space="preserve"> </w:t>
      </w:r>
      <w:r>
        <w:t xml:space="preserve">build’s own fitted slope, -4.94 MHz/fF, sits within a fraction of a percent of</w:t>
      </w:r>
      <w:r>
        <w:t xml:space="preserve"> </w:t>
      </w:r>
      <w:r>
        <w:t xml:space="preserve">that independently trained value.</w:t>
      </w:r>
    </w:p>
    <w:p>
      <w:pPr>
        <w:pStyle w:val="BodyText"/>
      </w:pPr>
      <w:r>
        <w:t xml:space="preserve">Each layout gets its own pattern of loads. The relationship converting those</w:t>
      </w:r>
      <w:r>
        <w:t xml:space="preserve"> </w:t>
      </w:r>
      <w:r>
        <w:t xml:space="preserve">loads into frequencies is the same one every time.</w:t>
      </w:r>
    </w:p>
    <w:bookmarkEnd w:id="32"/>
    <w:bookmarkStart w:id="36" w:name="dispersion-across-nine-builds"/>
    <w:p>
      <w:pPr>
        <w:pStyle w:val="Heading3"/>
      </w:pPr>
      <w:r>
        <w:t xml:space="preserve">5.3 Dispersion across nine builds</w:t>
      </w:r>
    </w:p>
    <w:p>
      <w:pPr>
        <w:pStyle w:val="FirstParagraph"/>
      </w:pPr>
      <w:r>
        <w:t xml:space="preserve">A peak-to-peak figure from one layout says little about what the flow does in</w:t>
      </w:r>
      <w:r>
        <w:t xml:space="preserve"> </w:t>
      </w:r>
      <w:r>
        <w:t xml:space="preserve">general. LibreLane 3.0.3 does not expose the place-and-route seed, so a strict</w:t>
      </w:r>
      <w:r>
        <w:t xml:space="preserve"> </w:t>
      </w:r>
      <w:r>
        <w:t xml:space="preserve">seed-only replicate set was not available. Instead I varied one neutral</w:t>
      </w:r>
      <w:r>
        <w:t xml:space="preserve"> </w:t>
      </w:r>
      <w:r>
        <w:t xml:space="preserve">placement knob, the target placement density, in 1% steps from 56% to 64%, and</w:t>
      </w:r>
      <w:r>
        <w:t xml:space="preserve"> </w:t>
      </w:r>
      <w:r>
        <w:t xml:space="preserve">froze everything else: the RTL, the macro locations, the floorplan, the</w:t>
      </w:r>
      <w:r>
        <w:t xml:space="preserve"> </w:t>
      </w:r>
      <w:r>
        <w:t xml:space="preserve">constraints, the tool version, and the PDK.</w:t>
      </w:r>
    </w:p>
    <w:p>
      <w:pPr>
        <w:pStyle w:val="BodyText"/>
      </w:pPr>
      <w:r>
        <w:t xml:space="preserve">All nine builds hardened, and all nine kept every ring intact. Read the result</w:t>
      </w:r>
      <w:r>
        <w:t xml:space="preserve"> </w:t>
      </w:r>
      <w:r>
        <w:t xml:space="preserve">as a placement-sensitivity band rather than a seed distribution.</w:t>
      </w:r>
    </w:p>
    <w:p>
      <w:pPr>
        <w:pStyle w:val="BodyText"/>
      </w:pPr>
      <w:r>
        <w:t xml:space="preserve">Dispersion across the nine builds has a median of 5.75%, a range of 4.19% to</w:t>
      </w:r>
      <w:r>
        <w:t xml:space="preserve"> </w:t>
      </w:r>
      <w:r>
        <w:t xml:space="preserve">6.99%, and a standard deviation of 0.80% (Figure 3). The candidate build sits</w:t>
      </w:r>
      <w:r>
        <w:t xml:space="preserve"> </w:t>
      </w:r>
      <w:r>
        <w:t xml:space="preserve">at 5.53%, close to the middle. Density itself explains little of the variation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= 0.32), which is what I expected: the knob is a way to perturb placement,</w:t>
      </w:r>
      <w:r>
        <w:t xml:space="preserve"> </w:t>
      </w:r>
      <w:r>
        <w:t xml:space="preserve">not a physical cause.</w:t>
      </w:r>
    </w:p>
    <w:p>
      <w:pPr>
        <w:pStyle w:val="BodyText"/>
      </w:pPr>
      <w:r>
        <w:t xml:space="preserve">Ring capacitance spread and frequency spread move together across the whole</w:t>
      </w:r>
      <w:r>
        <w:t xml:space="preserve"> </w:t>
      </w:r>
      <w:r>
        <w:t xml:space="preserve">set, from 4.7 fF and 4.19% at the tightest build to 7.8 fF and 6.99% at the</w:t>
      </w:r>
      <w:r>
        <w:t xml:space="preserve"> </w:t>
      </w:r>
      <w:r>
        <w:t xml:space="preserve">widest.</w:t>
      </w:r>
    </w:p>
    <w:p>
      <w:pPr>
        <w:pStyle w:val="BodyText"/>
      </w:pPr>
      <w:r>
        <w:t xml:space="preserve">Two details bound what the band means. The build at 60% density reproduces the</w:t>
      </w:r>
      <w:r>
        <w:t xml:space="preserve"> </w:t>
      </w:r>
      <w:r>
        <w:t xml:space="preserve">shipped configuration exactly and returned 5.53%, matching the candidate build</w:t>
      </w:r>
      <w:r>
        <w:t xml:space="preserve"> </w:t>
      </w:r>
      <w:r>
        <w:t xml:space="preserve">to the digit, and running the entire sweep a second time reproduced all nine</w:t>
      </w:r>
      <w:r>
        <w:t xml:space="preserve"> </w:t>
      </w:r>
      <w:r>
        <w:t xml:space="preserve">values without change. The flow is deterministic, so the band measures genuine</w:t>
      </w:r>
      <w:r>
        <w:t xml:space="preserve"> </w:t>
      </w:r>
      <w:r>
        <w:t xml:space="preserve">placement sensitivity rather than run-to-run noise. Against that band the older</w:t>
      </w:r>
      <w:r>
        <w:t xml:space="preserve"> </w:t>
      </w:r>
      <w:r>
        <w:t xml:space="preserve">10.5% build is a wide draw and not a typical outcome, which is why its number</w:t>
      </w:r>
      <w:r>
        <w:t xml:space="preserve"> </w:t>
      </w:r>
      <w:r>
        <w:t xml:space="preserve">is not quoted on its own anywhere in this paper.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. Nominal Arm A dispersion for nine builds that differ only in target placement density. The dashed line is the median, and the highlighted point is the shipped configuration." title="" id="34" name="Picture"/>
            <a:graphic>
              <a:graphicData uri="http://schemas.openxmlformats.org/drawingml/2006/picture">
                <pic:pic>
                  <pic:nvPicPr>
                    <pic:cNvPr descr="../dualarm/placement_sweep/placement_sweep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Nominal Arm A dispersion for nine builds that differ only in target placement density. The dashed line is the median, and the highlighted point is the shipped configuration.</w:t>
      </w:r>
    </w:p>
    <w:bookmarkEnd w:id="36"/>
    <w:bookmarkStart w:id="37" w:name="Xb8497a7e39c66adc61a0bf640a551b759a5cf57"/>
    <w:p>
      <w:pPr>
        <w:pStyle w:val="Heading3"/>
      </w:pPr>
      <w:r>
        <w:t xml:space="preserve">5.4 The dispersion across process, voltage and temperature</w:t>
      </w:r>
    </w:p>
    <w:p>
      <w:pPr>
        <w:pStyle w:val="FirstParagraph"/>
      </w:pPr>
      <w:r>
        <w:t xml:space="preserve">Everything above is at 27 C and 1.8 V with typical devices, which bounds</w:t>
      </w:r>
      <w:r>
        <w:t xml:space="preserve"> </w:t>
      </w:r>
      <w:r>
        <w:t xml:space="preserve">nothing. Repeating the same deck and the same extracted capacitances at a slow</w:t>
      </w:r>
      <w:r>
        <w:t xml:space="preserve"> </w:t>
      </w:r>
      <w:r>
        <w:t xml:space="preserve">corner (100 C, 1.60 V) and a fast one (-40 C, 1.95 V) gives absolute</w:t>
      </w:r>
      <w:r>
        <w:t xml:space="preserve"> </w:t>
      </w:r>
      <w:r>
        <w:t xml:space="preserve">frequencies of 276.2 to 291.7 MHz and 840.3 to 888.3 MHz, against 540.0 to</w:t>
      </w:r>
      <w:r>
        <w:t xml:space="preserve"> </w:t>
      </w:r>
      <w:r>
        <w:t xml:space="preserve">570.7 at nominal.</w:t>
      </w:r>
    </w:p>
    <w:p>
      <w:pPr>
        <w:pStyle w:val="BodyText"/>
      </w:pPr>
      <w:r>
        <w:t xml:space="preserve">This section is Arm A.</w:t>
      </w:r>
    </w:p>
    <w:p>
      <w:pPr>
        <w:pStyle w:val="BodyText"/>
      </w:pPr>
      <w:r>
        <w:t xml:space="preserve">The deck generator builds Arm A rings and nothing else, so none of the numbers</w:t>
      </w:r>
      <w:r>
        <w:t xml:space="preserve"> </w:t>
      </w:r>
      <w:r>
        <w:t xml:space="preserve">here describe the macro array; Section 8 says what Arm B has instead. All</w:t>
      </w:r>
      <w:r>
        <w:t xml:space="preserve"> </w:t>
      </w:r>
      <w:r>
        <w:t xml:space="preserve">sixteen Arm A oscillators start at every corner, including the slow low-voltage</w:t>
      </w:r>
      <w:r>
        <w:t xml:space="preserve"> </w:t>
      </w:r>
      <w:r>
        <w:t xml:space="preserve">one, and the no-parasitic control decks return a single identical frequency per</w:t>
      </w:r>
      <w:r>
        <w:t xml:space="preserve"> </w:t>
      </w:r>
      <w:r>
        <w:t xml:space="preserve">corner (323.140, 633.640 and 987.948 MHz), which is what validates the corner</w:t>
      </w:r>
      <w:r>
        <w:t xml:space="preserve"> </w:t>
      </w:r>
      <w:r>
        <w:t xml:space="preserve">setup.</w:t>
      </w:r>
    </w:p>
    <w:p>
      <w:pPr>
        <w:pStyle w:val="BodyText"/>
      </w:pPr>
      <w:r>
        <w:t xml:space="preserve">The dispersion is essentially unchanged: 5.46%, 5.53% and 5.56% peak to peak at</w:t>
      </w:r>
      <w:r>
        <w:t xml:space="preserve"> </w:t>
      </w:r>
      <w:r>
        <w:t xml:space="preserve">slow, nominal and fast. The frequency-capacitance correlation is -0.9997 in every</w:t>
      </w:r>
      <w:r>
        <w:t xml:space="preserve"> </w:t>
      </w:r>
      <w:r>
        <w:t xml:space="preserve">case. The fitted slope scales with the operating frequency, -2.478, -4.936 and</w:t>
      </w:r>
      <w:r>
        <w:t xml:space="preserve"> </w:t>
      </w:r>
      <w:r>
        <w:t xml:space="preserve">-7.783 MHz/fF, but expressed as a fraction of the mean it barely moves, -0.873,</w:t>
      </w:r>
      <w:r>
        <w:t xml:space="preserve"> </w:t>
      </w:r>
      <w:r>
        <w:t xml:space="preserve">-0.890 and -0.902 percent per fF.</w:t>
      </w:r>
    </w:p>
    <w:p>
      <w:pPr>
        <w:pStyle w:val="BodyText"/>
      </w:pPr>
      <w:r>
        <w:t xml:space="preserve">That is a stronger result than the nominal number alone. It says the routing</w:t>
      </w:r>
      <w:r>
        <w:t xml:space="preserve"> </w:t>
      </w:r>
      <w:r>
        <w:t xml:space="preserve">contribution behaves as a relative perturbation of whatever speed the process and</w:t>
      </w:r>
      <w:r>
        <w:t xml:space="preserve"> </w:t>
      </w:r>
      <w:r>
        <w:t xml:space="preserve">operating point set, rather than as a fixed frequency offset that a corner shift</w:t>
      </w:r>
      <w:r>
        <w:t xml:space="preserve"> </w:t>
      </w:r>
      <w:r>
        <w:t xml:space="preserve">could swamp or amplify. For the silicon phase it predicts that the per-oscillator</w:t>
      </w:r>
      <w:r>
        <w:t xml:space="preserve"> </w:t>
      </w:r>
      <w:r>
        <w:t xml:space="preserve">pattern should be recoverable from dies measured at different temperatures and</w:t>
      </w:r>
      <w:r>
        <w:t xml:space="preserve"> </w:t>
      </w:r>
      <w:r>
        <w:t xml:space="preserve">supplies, which is convenient, because holding a hobby measurement setup at one</w:t>
      </w:r>
      <w:r>
        <w:t xml:space="preserve"> </w:t>
      </w:r>
      <w:r>
        <w:t xml:space="preserve">temperature is difficult.</w:t>
      </w:r>
    </w:p>
    <w:p>
      <w:pPr>
        <w:pStyle w:val="BodyText"/>
      </w:pPr>
      <w:r>
        <w:t xml:space="preserve">Two practical bounds fall out of the same simulations. The reported count is the</w:t>
      </w:r>
      <w:r>
        <w:t xml:space="preserve"> </w:t>
      </w:r>
      <w:r>
        <w:t xml:space="preserve">oscillator frequency times the window duration, so at the fast corner the 16-bit</w:t>
      </w:r>
      <w:r>
        <w:t xml:space="preserve"> </w:t>
      </w:r>
      <w:r>
        <w:t xml:space="preserve">counter reaches 35532 of 65535, leaving 1.84x headroom at the 25 MHz reference</w:t>
      </w:r>
      <w:r>
        <w:t xml:space="preserve"> </w:t>
      </w:r>
      <w:r>
        <w:t xml:space="preserve">clock and the 1000-cycle window in the design. Dropping the reference clock below</w:t>
      </w:r>
      <w:r>
        <w:t xml:space="preserve"> </w:t>
      </w:r>
      <w:r>
        <w:t xml:space="preserve">13.55 MHz, or extending the window past 1844 cycles, would push the fast corner</w:t>
      </w:r>
      <w:r>
        <w:t xml:space="preserve"> </w:t>
      </w:r>
      <w:r>
        <w:t xml:space="preserve">into a silent wrap that returns a believable smaller count instead of an error.</w:t>
      </w:r>
    </w:p>
    <w:bookmarkEnd w:id="37"/>
    <w:bookmarkStart w:id="38" w:name="X0efac1f1e255c19817051e2d1a5e3950fe8fd7b"/>
    <w:p>
      <w:pPr>
        <w:pStyle w:val="Heading3"/>
      </w:pPr>
      <w:r>
        <w:t xml:space="preserve">5.5 Does the lumped model survive the real RC network?</w:t>
      </w:r>
    </w:p>
    <w:p>
      <w:pPr>
        <w:pStyle w:val="FirstParagraph"/>
      </w:pPr>
      <w:r>
        <w:t xml:space="preserve">Section 4 grounds each net’s total capacitance on a single node. That discards</w:t>
      </w:r>
      <w:r>
        <w:t xml:space="preserve"> </w:t>
      </w:r>
      <w:r>
        <w:t xml:space="preserve">the series resistance, collapses the split of capacitance between the ends of a</w:t>
      </w:r>
      <w:r>
        <w:t xml:space="preserve"> </w:t>
      </w:r>
      <w:r>
        <w:t xml:space="preserve">net, and treats coupling as though the far end were held quiet. The last of</w:t>
      </w:r>
      <w:r>
        <w:t xml:space="preserve"> </w:t>
      </w:r>
      <w:r>
        <w:t xml:space="preserve">those is the one to worry about here, because 23 to 39 of each ring’s coupling</w:t>
      </w:r>
      <w:r>
        <w:t xml:space="preserve"> </w:t>
      </w:r>
      <w:r>
        <w:t xml:space="preserve">capacitors have their far end on another node of the same ring, usually the</w:t>
      </w:r>
      <w:r>
        <w:t xml:space="preserve"> </w:t>
      </w:r>
      <w:r>
        <w:t xml:space="preserve">neighbouring inverter. Adjacent inverter outputs move in antiphase, so</w:t>
      </w:r>
      <w:r>
        <w:t xml:space="preserve"> </w:t>
      </w:r>
      <w:r>
        <w:t xml:space="preserve">grounding such a coupling understates the load it presents.</w:t>
      </w:r>
    </w:p>
    <w:p>
      <w:pPr>
        <w:pStyle w:val="BodyText"/>
      </w:pPr>
      <w:r>
        <w:t xml:space="preserve">Counting those capacitors is where this check first went wrong. The extraction</w:t>
      </w:r>
      <w:r>
        <w:t xml:space="preserve"> </w:t>
      </w:r>
      <w:r>
        <w:t xml:space="preserve">follows IEEE 1481 and records a coupling capacitor in the capacitance block of</w:t>
      </w:r>
      <w:r>
        <w:t xml:space="preserve"> </w:t>
      </w:r>
      <w:r>
        <w:t xml:space="preserve">both nets it joins, carrying the same value in each place, so a pass over the</w:t>
      </w:r>
      <w:r>
        <w:t xml:space="preserve"> </w:t>
      </w:r>
      <w:r>
        <w:t xml:space="preserve">31 nets of one ring meets every internal coupling twice.</w:t>
      </w:r>
    </w:p>
    <w:p>
      <w:pPr>
        <w:pStyle w:val="BodyText"/>
      </w:pPr>
      <w:r>
        <w:t xml:space="preserve">My first version of the deck generator emitted both sightings and therefore</w:t>
      </w:r>
      <w:r>
        <w:t xml:space="preserve"> </w:t>
      </w:r>
      <w:r>
        <w:t xml:space="preserve">built each of those capacitors twice, which added 0.56 to 2.08 fF of</w:t>
      </w:r>
      <w:r>
        <w:t xml:space="preserve"> </w:t>
      </w:r>
      <w:r>
        <w:t xml:space="preserve">capacitance that does not exist, between five and fourteen percent of a ring’s</w:t>
      </w:r>
      <w:r>
        <w:t xml:space="preserve"> </w:t>
      </w:r>
      <w:r>
        <w:t xml:space="preserve">extracted load.</w:t>
      </w:r>
    </w:p>
    <w:p>
      <w:pPr>
        <w:pStyle w:val="BodyText"/>
      </w:pPr>
      <w:r>
        <w:t xml:space="preserve">The generator now drops the second sighting and refuses to continue if a</w:t>
      </w:r>
      <w:r>
        <w:t xml:space="preserve"> </w:t>
      </w:r>
      <w:r>
        <w:t xml:space="preserve">repeated pair ever carries a different value. Everything reported below comes</w:t>
      </w:r>
      <w:r>
        <w:t xml:space="preserve"> </w:t>
      </w:r>
      <w:r>
        <w:t xml:space="preserve">from decks built after that fix.</w:t>
      </w:r>
    </w:p>
    <w:p>
      <w:pPr>
        <w:pStyle w:val="BodyText"/>
      </w:pPr>
      <w:r>
        <w:t xml:space="preserve">To test the reduced model I rebuilt all sixteen oscillators from the</w:t>
      </w:r>
      <w:r>
        <w:t xml:space="preserve"> </w:t>
      </w:r>
      <w:r>
        <w:t xml:space="preserve">extraction’s own network, with per-node capacitances, the series resistors as</w:t>
      </w:r>
      <w:r>
        <w:t xml:space="preserve"> </w:t>
      </w:r>
      <w:r>
        <w:t xml:space="preserve">extracted, and node-to-node capacitors wherever both ends lie inside the</w:t>
      </w:r>
      <w:r>
        <w:t xml:space="preserve"> </w:t>
      </w:r>
      <w:r>
        <w:t xml:space="preserve">oscillator, then simulated the lumped and distributed versions of each ring</w:t>
      </w:r>
      <w:r>
        <w:t xml:space="preserve"> </w:t>
      </w:r>
      <w:r>
        <w:t xml:space="preserve">under otherwise identical conditions. The reconstruction accounts for the whole</w:t>
      </w:r>
      <w:r>
        <w:t xml:space="preserve"> </w:t>
      </w:r>
      <w:r>
        <w:t xml:space="preserve">of every net’s declared capacitance. Every oscillator is slower under the</w:t>
      </w:r>
      <w:r>
        <w:t xml:space="preserve"> </w:t>
      </w:r>
      <w:r>
        <w:t xml:space="preserve">fuller model, by 0.66% to 1.34%, and the size of the shift tracks the ring’s</w:t>
      </w:r>
      <w:r>
        <w:t xml:space="preserve"> </w:t>
      </w:r>
      <w:r>
        <w:t xml:space="preserve">extracted load (</w:t>
      </w:r>
      <w:r>
        <w:rPr>
          <w:iCs/>
          <w:i/>
        </w:rPr>
        <w:t xml:space="preserve">r</w:t>
      </w:r>
      <w:r>
        <w:t xml:space="preserve"> </w:t>
      </w:r>
      <w:r>
        <w:t xml:space="preserve">= -0.429). Because the heavier rings lose the most, the</w:t>
      </w:r>
      <w:r>
        <w:t xml:space="preserve"> </w:t>
      </w:r>
      <w:r>
        <w:t xml:space="preserve">dispersion widens slightly rather than shrinking: 5.55% peak-to-peak becomes</w:t>
      </w:r>
      <w:r>
        <w:t xml:space="preserve"> </w:t>
      </w:r>
      <w:r>
        <w:t xml:space="preserve">5.84%.</w:t>
      </w:r>
    </w:p>
    <w:p>
      <w:pPr>
        <w:pStyle w:val="BodyText"/>
      </w:pPr>
      <w:r>
        <w:t xml:space="preserve">The simplification is therefore conservative with respect to the paper’s</w:t>
      </w:r>
      <w:r>
        <w:t xml:space="preserve"> </w:t>
      </w:r>
      <w:r>
        <w:t xml:space="preserve">central claim, and only mildly so. It understates the layout contribution by</w:t>
      </w:r>
      <w:r>
        <w:t xml:space="preserve"> </w:t>
      </w:r>
      <w:r>
        <w:t xml:space="preserve">about five percent of the figure, not by the third my earlier double-counted</w:t>
      </w:r>
      <w:r>
        <w:t xml:space="preserve"> </w:t>
      </w:r>
      <w:r>
        <w:t xml:space="preserve">decks suggested.</w:t>
      </w:r>
    </w:p>
    <w:p>
      <w:pPr>
        <w:pStyle w:val="BodyText"/>
      </w:pPr>
      <w:r>
        <w:t xml:space="preserve">The per-oscillator pattern survives almost intact. Rank correlation between the two</w:t>
      </w:r>
      <w:r>
        <w:t xml:space="preserve"> </w:t>
      </w:r>
      <w:r>
        <w:t xml:space="preserve">models is 0.994, and the fastest and the slowest ring are the same under both,</w:t>
      </w:r>
      <w:r>
        <w:t xml:space="preserve"> </w:t>
      </w:r>
      <w:r>
        <w:t xml:space="preserve">which they were not when the coupling was counted twice.</w:t>
      </w:r>
    </w:p>
    <w:p>
      <w:pPr>
        <w:pStyle w:val="BodyText"/>
      </w:pPr>
      <w:r>
        <w:t xml:space="preserve">The individual response bits survive as well. The design forms bits by</w:t>
      </w:r>
      <w:r>
        <w:t xml:space="preserve"> </w:t>
      </w:r>
      <w:r>
        <w:t xml:space="preserve">comparing neighbouring oscillators, and none of the eight comparisons reverses,</w:t>
      </w:r>
      <w:r>
        <w:t xml:space="preserve"> </w:t>
      </w:r>
      <w:r>
        <w:t xml:space="preserve">including the two closest pairs at 0.28% and 0.32% separation under the lumped</w:t>
      </w:r>
      <w:r>
        <w:t xml:space="preserve"> </w:t>
      </w:r>
      <w:r>
        <w:t xml:space="preserve">model. That does not make close pairs safe to report as predictions, since a</w:t>
      </w:r>
      <w:r>
        <w:t xml:space="preserve"> </w:t>
      </w:r>
      <w:r>
        <w:t xml:space="preserve">gap of a third of a percent is smaller than the spread between plausible</w:t>
      </w:r>
      <w:r>
        <w:t xml:space="preserve"> </w:t>
      </w:r>
      <w:r>
        <w:t xml:space="preserve">parasitic models of the same layout, and the analysis code flags such pairs as</w:t>
      </w:r>
      <w:r>
        <w:t xml:space="preserve"> </w:t>
      </w:r>
      <w:r>
        <w:t xml:space="preserve">low-margin when it scores measured silicon.</w:t>
      </w:r>
    </w:p>
    <w:p>
      <w:pPr>
        <w:pStyle w:val="BodyText"/>
      </w:pPr>
      <w:r>
        <w:t xml:space="preserve">It does mean the reduced model and the full network now agree on every bit</w:t>
      </w:r>
      <w:r>
        <w:t xml:space="preserve"> </w:t>
      </w:r>
      <w:r>
        <w:t xml:space="preserve">rather than on six of eight.</w:t>
      </w:r>
    </w:p>
    <w:p>
      <w:pPr>
        <w:pStyle w:val="BodyText"/>
      </w:pPr>
      <w:r>
        <w:t xml:space="preserve">The Arm B macro has since been redone the same way.</w:t>
      </w:r>
    </w:p>
    <w:p>
      <w:pPr>
        <w:pStyle w:val="BodyText"/>
      </w:pPr>
      <w:r>
        <w:t xml:space="preserve">Its distributed result is 566.05 MHz against 570.62 lumped, a shift of -0.801</w:t>
      </w:r>
      <w:r>
        <w:t xml:space="preserve"> </w:t>
      </w:r>
      <w:r>
        <w:t xml:space="preserve">percent, so both arms are now quoted from the same parasitic model. That shift</w:t>
      </w:r>
      <w:r>
        <w:t xml:space="preserve"> </w:t>
      </w:r>
      <w:r>
        <w:t xml:space="preserve">sits 0.32 standard deviations from what the Arm A load fit predicts for a ring</w:t>
      </w:r>
      <w:r>
        <w:t xml:space="preserve"> </w:t>
      </w:r>
      <w:r>
        <w:t xml:space="preserve">of the macro’s 11.01 fF, on the fit’s own residual scatter, and inside Arm A’s</w:t>
      </w:r>
      <w:r>
        <w:t xml:space="preserve"> </w:t>
      </w:r>
      <w:r>
        <w:t xml:space="preserve">range of -0.66 to -1.34 percent.</w:t>
      </w:r>
    </w:p>
    <w:p>
      <w:pPr>
        <w:pStyle w:val="BodyText"/>
      </w:pPr>
      <w:r>
        <w:t xml:space="preserve">A compact hardened block loses frequency to the real network the way a routed</w:t>
      </w:r>
      <w:r>
        <w:t xml:space="preserve"> </w:t>
      </w:r>
      <w:r>
        <w:t xml:space="preserve">ring of its weight does. The comparison the macro run cannot affect is the</w:t>
      </w:r>
      <w:r>
        <w:t xml:space="preserve"> </w:t>
      </w:r>
      <w:r>
        <w:t xml:space="preserve">per-instance one, since all sixteen copies carry the identical internal model</w:t>
      </w:r>
      <w:r>
        <w:t xml:space="preserve"> </w:t>
      </w:r>
      <w:r>
        <w:t xml:space="preserve">by construction. One limit remains on this check. The extraction is a reduced</w:t>
      </w:r>
      <w:r>
        <w:t xml:space="preserve"> </w:t>
      </w:r>
      <w:r>
        <w:t xml:space="preserve">per-net network rather than a field solution, with coupling to nets outside a</w:t>
      </w:r>
      <w:r>
        <w:t xml:space="preserve"> </w:t>
      </w:r>
      <w:r>
        <w:t xml:space="preserve">given oscillator still grounded, which ranges from four such nets on the</w:t>
      </w:r>
      <w:r>
        <w:t xml:space="preserve"> </w:t>
      </w:r>
      <w:r>
        <w:t xml:space="preserve">lightest ring to seventy-two on the heaviest. Inside the macro that particular</w:t>
      </w:r>
      <w:r>
        <w:t xml:space="preserve"> </w:t>
      </w:r>
      <w:r>
        <w:t xml:space="preserve">limit does not bite, because it is a closed block and no coupling had to be</w:t>
      </w:r>
      <w:r>
        <w:t xml:space="preserve"> </w:t>
      </w:r>
      <w:r>
        <w:t xml:space="preserve">grounded for want of a partner.</w:t>
      </w:r>
    </w:p>
    <w:bookmarkEnd w:id="38"/>
    <w:bookmarkStart w:id="39" w:name="Xe5e0114fc0f12af71401cf9ce637497ba9985a9"/>
    <w:p>
      <w:pPr>
        <w:pStyle w:val="Heading3"/>
      </w:pPr>
      <w:r>
        <w:t xml:space="preserve">5.6 The mismatch scale everything is compared against</w:t>
      </w:r>
    </w:p>
    <w:p>
      <w:pPr>
        <w:pStyle w:val="FirstParagraph"/>
      </w:pPr>
      <w:r>
        <w:t xml:space="preserve">Every comparison from here on measures something against the size of the random</w:t>
      </w:r>
      <w:r>
        <w:t xml:space="preserve"> </w:t>
      </w:r>
      <w:r>
        <w:t xml:space="preserve">part, so that number gets its own subsection rather than a footnote, along with</w:t>
      </w:r>
      <w:r>
        <w:t xml:space="preserve"> </w:t>
      </w:r>
      <w:r>
        <w:t xml:space="preserve">an account of how weak it is. It comes out of the PDK’s own mismatch models.</w:t>
      </w:r>
      <w:r>
        <w:t xml:space="preserve"> </w:t>
      </w:r>
      <w:r>
        <w:t xml:space="preserve">Running the matched macro with the mismatch switch enabled and process</w:t>
      </w:r>
      <w:r>
        <w:t xml:space="preserve"> </w:t>
      </w:r>
      <w:r>
        <w:t xml:space="preserve">variation disabled, 40 draws give a frequency standard deviation of 0.345%.</w:t>
      </w:r>
    </w:p>
    <w:p>
      <w:pPr>
        <w:pStyle w:val="BodyText"/>
      </w:pPr>
      <w:r>
        <w:t xml:space="preserve">That is not per-ring mismatch and should not be read as such. ngspice applies</w:t>
      </w:r>
      <w:r>
        <w:t xml:space="preserve"> </w:t>
      </w:r>
      <w:r>
        <w:t xml:space="preserve">the SKY130 mismatch parameters as global draws per device class, so every</w:t>
      </w:r>
      <w:r>
        <w:t xml:space="preserve"> </w:t>
      </w:r>
      <w:r>
        <w:t xml:space="preserve">device of a class moves together inside a single run, which makes 0.345% the</w:t>
      </w:r>
      <w:r>
        <w:t xml:space="preserve"> </w:t>
      </w:r>
      <w:r>
        <w:t xml:space="preserve">common-draw figure rather than the independent scatter a comparison between two</w:t>
      </w:r>
      <w:r>
        <w:t xml:space="preserve"> </w:t>
      </w:r>
      <w:r>
        <w:t xml:space="preserve">neighbouring rings would actually see. Dividing by the square root of 31, the</w:t>
      </w:r>
      <w:r>
        <w:t xml:space="preserve"> </w:t>
      </w:r>
      <w:r>
        <w:t xml:space="preserve">factor thirty-one independent and equally weighted stages would give, converts</w:t>
      </w:r>
      <w:r>
        <w:t xml:space="preserve"> </w:t>
      </w:r>
      <w:r>
        <w:t xml:space="preserve">it into an estimate of 0.062% per ring. Two separate objections apply to that</w:t>
      </w:r>
      <w:r>
        <w:t xml:space="preserve"> </w:t>
      </w:r>
      <w:r>
        <w:t xml:space="preserve">step. The enable NAND is not an inverter and the thirty inverters do not</w:t>
      </w:r>
      <w:r>
        <w:t xml:space="preserve"> </w:t>
      </w:r>
      <w:r>
        <w:t xml:space="preserve">contribute equally to the loop delay, so the scaling is first order at best</w:t>
      </w:r>
      <w:r>
        <w:t xml:space="preserve"> </w:t>
      </w:r>
      <w:r>
        <w:t xml:space="preserve">rather than exact.</w:t>
      </w:r>
    </w:p>
    <w:p>
      <w:pPr>
        <w:pStyle w:val="BodyText"/>
      </w:pPr>
      <w:r>
        <w:t xml:space="preserve">Forty draws is also a small sample, which leaves a sampling-only interval</w:t>
      </w:r>
      <w:r>
        <w:t xml:space="preserve"> </w:t>
      </w:r>
      <w:r>
        <w:t xml:space="preserve">running from 0.051% to 0.080% at roughly 95% coverage, nearly half as wide as</w:t>
      </w:r>
      <w:r>
        <w:t xml:space="preserve"> </w:t>
      </w:r>
      <w:r>
        <w:t xml:space="preserve">the central value it brackets.</w:t>
      </w:r>
    </w:p>
    <w:p>
      <w:pPr>
        <w:pStyle w:val="BodyText"/>
      </w:pPr>
      <w:r>
        <w:t xml:space="preserve">An earlier version of this paper quoted no figure from that study at all, for</w:t>
      </w:r>
      <w:r>
        <w:t xml:space="preserve"> </w:t>
      </w:r>
      <w:r>
        <w:t xml:space="preserve">precisely those reasons, and a change of position ought to be stated rather</w:t>
      </w:r>
      <w:r>
        <w:t xml:space="preserve"> </w:t>
      </w:r>
      <w:r>
        <w:t xml:space="preserve">than quietly made. Sections 6 and 7 both need a denominator and neither can be</w:t>
      </w:r>
      <w:r>
        <w:t xml:space="preserve"> </w:t>
      </w:r>
      <w:r>
        <w:t xml:space="preserve">written without one, so the estimate is used.</w:t>
      </w:r>
    </w:p>
    <w:p>
      <w:pPr>
        <w:pStyle w:val="BodyText"/>
      </w:pPr>
      <w:r>
        <w:t xml:space="preserve">Every result that depends on it is reported across the whole interval rather</w:t>
      </w:r>
      <w:r>
        <w:t xml:space="preserve"> </w:t>
      </w:r>
      <w:r>
        <w:t xml:space="preserve">than at the point value, which lets a reader see for themselves how much of the</w:t>
      </w:r>
      <w:r>
        <w:t xml:space="preserve"> </w:t>
      </w:r>
      <w:r>
        <w:t xml:space="preserve">conclusion rests on the weakest input in the chain.</w:t>
      </w:r>
    </w:p>
    <w:p>
      <w:pPr>
        <w:pStyle w:val="BodyText"/>
      </w:pPr>
      <w:r>
        <w:t xml:space="preserve">It is still an estimate, produced by a model of devices that have never been</w:t>
      </w:r>
      <w:r>
        <w:t xml:space="preserve"> </w:t>
      </w:r>
      <w:r>
        <w:t xml:space="preserve">fabricated. Replacing it with a measurement is the first thing the chips should</w:t>
      </w:r>
      <w:r>
        <w:t xml:space="preserve"> </w:t>
      </w:r>
      <w:r>
        <w:t xml:space="preserve">be used for.</w:t>
      </w:r>
    </w:p>
    <w:bookmarkEnd w:id="39"/>
    <w:bookmarkStart w:id="40" w:name="what-a-single-reading-can-resolve"/>
    <w:p>
      <w:pPr>
        <w:pStyle w:val="Heading3"/>
      </w:pPr>
      <w:r>
        <w:t xml:space="preserve">5.7 What a single reading can resolve</w:t>
      </w:r>
    </w:p>
    <w:p>
      <w:pPr>
        <w:pStyle w:val="FirstParagraph"/>
      </w:pPr>
      <w:r>
        <w:t xml:space="preserve">The compensation residual of Section 6 and the mismatch scale just above are</w:t>
      </w:r>
      <w:r>
        <w:t xml:space="preserve"> </w:t>
      </w:r>
      <w:r>
        <w:t xml:space="preserve">both small, and neither means anything unless a measurement can resolve them.</w:t>
      </w:r>
      <w:r>
        <w:t xml:space="preserve"> </w:t>
      </w:r>
      <w:r>
        <w:t xml:space="preserve">Three effects set that limit. The operating point drifts between readings, the</w:t>
      </w:r>
      <w:r>
        <w:t xml:space="preserve"> </w:t>
      </w:r>
      <w:r>
        <w:t xml:space="preserve">oscillator carries thermal noise, and the counter returns an integer. The decks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sim/spice/gono/gen_noise_decks.py</w:t>
      </w:r>
      <w:r>
        <w:t xml:space="preserve"> </w:t>
      </w:r>
      <w:r>
        <w:t xml:space="preserve">address all three.</w:t>
      </w:r>
    </w:p>
    <w:p>
      <w:pPr>
        <w:pStyle w:val="BodyText"/>
      </w:pPr>
      <w:r>
        <w:t xml:space="preserve">They read the shipped netlist and SPEF used everywhere else in this work and</w:t>
      </w:r>
      <w:r>
        <w:t xml:space="preserve"> </w:t>
      </w:r>
      <w:r>
        <w:t xml:space="preserve">they call the same ring builder, and the 1.80 V deck is the nominal deck of</w:t>
      </w:r>
      <w:r>
        <w:t xml:space="preserve"> </w:t>
      </w:r>
      <w:r>
        <w:t xml:space="preserve">Section 5.2 under a different title, which the analysis verifies against the</w:t>
      </w:r>
      <w:r>
        <w:t xml:space="preserve"> </w:t>
      </w:r>
      <w:r>
        <w:t xml:space="preserve">archived log before reporting anything.</w:t>
      </w:r>
    </w:p>
    <w:p>
      <w:pPr>
        <w:pStyle w:val="BodyText"/>
      </w:pPr>
      <w:r>
        <w:t xml:space="preserve">Supply comes first.</w:t>
      </w:r>
    </w:p>
    <w:p>
      <w:pPr>
        <w:pStyle w:val="BodyText"/>
      </w:pPr>
      <w:r>
        <w:t xml:space="preserve">Between 1.62 and 1.98 V the fitted pushing figure is 105.9 percent per volt, so</w:t>
      </w:r>
      <w:r>
        <w:t xml:space="preserve"> </w:t>
      </w:r>
      <w:r>
        <w:t xml:space="preserve">a ten millivolt change moves a ring by about one percent, seventeen times the</w:t>
      </w:r>
      <w:r>
        <w:t xml:space="preserve"> </w:t>
      </w:r>
      <w:r>
        <w:t xml:space="preserve">mismatch scale. A response bit is the sign of a difference between two rings</w:t>
      </w:r>
      <w:r>
        <w:t xml:space="preserve"> </w:t>
      </w:r>
      <w:r>
        <w:t xml:space="preserve">sharing one supply, so only the part of the shift that is not common can affect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sixteen pushing figures span 105.57 to 106.17 percent per volt. After</w:t>
      </w:r>
      <w:r>
        <w:t xml:space="preserve"> </w:t>
      </w:r>
      <w:r>
        <w:t xml:space="preserve">removing a single common scaling at each point, the rings depart from one</w:t>
      </w:r>
      <w:r>
        <w:t xml:space="preserve"> </w:t>
      </w:r>
      <w:r>
        <w:t xml:space="preserve">another by 0.027 percent standard deviation at 1.62 V and 0.034 percent at 1.98</w:t>
      </w:r>
      <w:r>
        <w:t xml:space="preserve"> </w:t>
      </w:r>
      <w:r>
        <w:t xml:space="preserve">V, with worst-ring departures of 0.048 and 0.063 percent.</w:t>
      </w:r>
    </w:p>
    <w:p>
      <w:pPr>
        <w:pStyle w:val="BodyText"/>
      </w:pPr>
      <w:r>
        <w:t xml:space="preserve">Ten percent supply excursions therefore leave the differential term below the</w:t>
      </w:r>
      <w:r>
        <w:t xml:space="preserve"> </w:t>
      </w:r>
      <w:r>
        <w:t xml:space="preserve">0.062 percent mismatch scale.</w:t>
      </w:r>
    </w:p>
    <w:p>
      <w:pPr>
        <w:pStyle w:val="BodyText"/>
      </w:pPr>
      <w:r>
        <w:t xml:space="preserve">Temperature needed checking before it could be reported. At 1.80 V the arm mean</w:t>
      </w:r>
      <w:r>
        <w:t xml:space="preserve"> </w:t>
      </w:r>
      <w:r>
        <w:t xml:space="preserve">runs 549.7, 553.4, 554.7, 555.1 and 553.9 MHz at -40, 0, 27, 85 and 125 C, a</w:t>
      </w:r>
      <w:r>
        <w:t xml:space="preserve"> </w:t>
      </w:r>
      <w:r>
        <w:t xml:space="preserve">total movement of 0.97 percent with the maximum inside the range rather than at</w:t>
      </w:r>
      <w:r>
        <w:t xml:space="preserve"> </w:t>
      </w:r>
      <w:r>
        <w:t xml:space="preserve">an end.</w:t>
      </w:r>
    </w:p>
    <w:p>
      <w:pPr>
        <w:pStyle w:val="BodyText"/>
      </w:pPr>
      <w:r>
        <w:t xml:space="preserve">A ring oscillator with almost no temperature coefficient is a reason to suspect</w:t>
      </w:r>
      <w:r>
        <w:t xml:space="preserve"> </w:t>
      </w:r>
      <w:r>
        <w:t xml:space="preserve">the simulator. Two checks rule that out. Every log states the temperature</w:t>
      </w:r>
      <w:r>
        <w:t xml:space="preserve"> </w:t>
      </w:r>
      <w:r>
        <w:t xml:space="preserve">ngspice used and each matches its deck, and four minimal decks that request 125</w:t>
      </w:r>
      <w:r>
        <w:t xml:space="preserve"> </w:t>
      </w:r>
      <w:r>
        <w:t xml:space="preserve">C by different mechanisms all read 125 C back through a resistor of known</w:t>
      </w:r>
      <w:r>
        <w:t xml:space="preserve"> </w:t>
      </w:r>
      <w:r>
        <w:t xml:space="preserve">temperature coefficient.</w:t>
      </w:r>
    </w:p>
    <w:p>
      <w:pPr>
        <w:pStyle w:val="BodyText"/>
      </w:pPr>
      <w:r>
        <w:t xml:space="preserve">The physical explanation is a threshold-voltage effect and a mobility effect</w:t>
      </w:r>
      <w:r>
        <w:t xml:space="preserve"> </w:t>
      </w:r>
      <w:r>
        <w:t xml:space="preserve">that cancel near a particular gate overdrive, and it makes a falsifiable</w:t>
      </w:r>
      <w:r>
        <w:t xml:space="preserve"> </w:t>
      </w:r>
      <w:r>
        <w:t xml:space="preserve">prediction, because that balance point has to move with the supply. Repeating</w:t>
      </w:r>
      <w:r>
        <w:t xml:space="preserve"> </w:t>
      </w:r>
      <w:r>
        <w:t xml:space="preserve">the two temperature extremes at the two other supplies confirms it. Over the</w:t>
      </w:r>
      <w:r>
        <w:t xml:space="preserve"> </w:t>
      </w:r>
      <w:r>
        <w:t xml:space="preserve">same -40 to 125 C span the coefficient is +0.053 percent per degree at 1.62 V,</w:t>
      </w:r>
      <w:r>
        <w:t xml:space="preserve"> </w:t>
      </w:r>
      <w:r>
        <w:t xml:space="preserve">+0.005 at 1.80 V and -0.024 at 1.98 V, crossing zero close to the nominal</w:t>
      </w:r>
      <w:r>
        <w:t xml:space="preserve"> </w:t>
      </w:r>
      <w:r>
        <w:t xml:space="preserve">operating supply. Temperature-aware RO-PUF design has been treated before by</w:t>
      </w:r>
      <w:r>
        <w:t xml:space="preserve"> </w:t>
      </w:r>
      <w:r>
        <w:t xml:space="preserve">compensating for the drift [15]; here the operating point happens to sit where</w:t>
      </w:r>
      <w:r>
        <w:t xml:space="preserve"> </w:t>
      </w:r>
      <w:r>
        <w:t xml:space="preserve">there is little to compensate.</w:t>
      </w:r>
    </w:p>
    <w:p>
      <w:pPr>
        <w:pStyle w:val="BodyText"/>
      </w:pPr>
      <w:r>
        <w:t xml:space="preserve">Dispersion is steadier than the mean, moving only from 5.66 to 5.36 percent</w:t>
      </w:r>
      <w:r>
        <w:t xml:space="preserve"> </w:t>
      </w:r>
      <w:r>
        <w:t xml:space="preserve">across the five temperatures, so the routing signature is nearly independent of</w:t>
      </w:r>
      <w:r>
        <w:t xml:space="preserve"> </w:t>
      </w:r>
      <w:r>
        <w:t xml:space="preserve">temperature over the range a bench measurement will see. Across all eleven</w:t>
      </w:r>
      <w:r>
        <w:t xml:space="preserve"> </w:t>
      </w:r>
      <w:r>
        <w:t xml:space="preserve">operating points, which include both supply extremes, both temperature extremes</w:t>
      </w:r>
      <w:r>
        <w:t xml:space="preserve"> </w:t>
      </w:r>
      <w:r>
        <w:t xml:space="preserve">and the four combinations of them, the eight Arm A adjacent-pair bits keep</w:t>
      </w:r>
      <w:r>
        <w:t xml:space="preserve"> </w:t>
      </w:r>
      <w:r>
        <w:t xml:space="preserve">their sign. The margin is real but not large. The closest pair is separated by</w:t>
      </w:r>
      <w:r>
        <w:t xml:space="preserve"> </w:t>
      </w:r>
      <w:r>
        <w:t xml:space="preserve">0.270 percent of the arm mean and the largest ring-to-ring departure in the box</w:t>
      </w:r>
      <w:r>
        <w:t xml:space="preserve"> </w:t>
      </w:r>
      <w:r>
        <w:t xml:space="preserve">is 0.150 percent, a factor of 1.8.</w:t>
      </w:r>
    </w:p>
    <w:p>
      <w:pPr>
        <w:pStyle w:val="BodyText"/>
      </w:pPr>
      <w:r>
        <w:t xml:space="preserve">That comparison is conservative to the point of being misleading, because it</w:t>
      </w:r>
      <w:r>
        <w:t xml:space="preserve"> </w:t>
      </w:r>
      <w:r>
        <w:t xml:space="preserve">weighs a pair against a departure the pair does not see; Section 7.3 recomputes</w:t>
      </w:r>
      <w:r>
        <w:t xml:space="preserve"> </w:t>
      </w:r>
      <w:r>
        <w:t xml:space="preserve">the same box shift per pair from these logs and puts the tightest of the eight</w:t>
      </w:r>
      <w:r>
        <w:t xml:space="preserve"> </w:t>
      </w:r>
      <w:r>
        <w:t xml:space="preserve">at 13.8 times clear. This is a statement about one simulated layout at nominal</w:t>
      </w:r>
      <w:r>
        <w:t xml:space="preserve"> </w:t>
      </w:r>
      <w:r>
        <w:t xml:space="preserve">process and not a reliability result.</w:t>
      </w:r>
    </w:p>
    <w:p>
      <w:pPr>
        <w:pStyle w:val="BodyText"/>
      </w:pPr>
      <w:r>
        <w:t xml:space="preserve">Thermal noise is estimated rather than simulated. A separate deck measures</w:t>
      </w:r>
      <w:r>
        <w:t xml:space="preserve"> </w:t>
      </w:r>
      <w:r>
        <w:t xml:space="preserve">dV/dt at the switching threshold on all 31 nodes of three rings, chosen as the</w:t>
      </w:r>
      <w:r>
        <w:t xml:space="preserve"> </w:t>
      </w:r>
      <w:r>
        <w:t xml:space="preserve">lightest, median and heaviest by ring capacitance, at a 0.5 ps timestep because</w:t>
      </w:r>
      <w:r>
        <w:t xml:space="preserve"> </w:t>
      </w:r>
      <w:r>
        <w:t xml:space="preserve">the measured band is crossed in roughly four picoseconds. Taking the noise</w:t>
      </w:r>
      <w:r>
        <w:t xml:space="preserve"> </w:t>
      </w:r>
      <w:r>
        <w:t xml:space="preserve">voltage on a node as the square root of gamma k T over C and dividing by the</w:t>
      </w:r>
      <w:r>
        <w:t xml:space="preserve"> </w:t>
      </w:r>
      <w:r>
        <w:t xml:space="preserve">local slope gives a per-transition timing error, and the 62 transitions in one</w:t>
      </w:r>
      <w:r>
        <w:t xml:space="preserve"> </w:t>
      </w:r>
      <w:r>
        <w:t xml:space="preserve">period are summed as independent, which follows the capacitance scaling of</w:t>
      </w:r>
      <w:r>
        <w:t xml:space="preserve"> </w:t>
      </w:r>
      <w:r>
        <w:t xml:space="preserve">Weigandt, Kim and Gray [13] and the single-ended ring treatment of Hajimiri,</w:t>
      </w:r>
      <w:r>
        <w:t xml:space="preserve"> </w:t>
      </w:r>
      <w:r>
        <w:t xml:space="preserve">Limotyrakis and Lee [14].</w:t>
      </w:r>
    </w:p>
    <w:p>
      <w:pPr>
        <w:pStyle w:val="BodyText"/>
      </w:pPr>
      <w:r>
        <w:t xml:space="preserve">The result is 0.94, 0.78 and 0.78 ps of period jitter. Both inputs are chosen</w:t>
      </w:r>
      <w:r>
        <w:t xml:space="preserve"> </w:t>
      </w:r>
      <w:r>
        <w:t xml:space="preserve">to overstate it, with gamma set to 2 and the capacitance taken as the extracted</w:t>
      </w:r>
      <w:r>
        <w:t xml:space="preserve"> </w:t>
      </w:r>
      <w:r>
        <w:t xml:space="preserve">wire capacitance alone, which is less than the real node capacitance.</w:t>
      </w:r>
    </w:p>
    <w:p>
      <w:pPr>
        <w:pStyle w:val="BodyText"/>
      </w:pPr>
      <w:r>
        <w:t xml:space="preserve">The counting window is 1000 reference-clock cycles at 25 MHz, about 22000 ring</w:t>
      </w:r>
      <w:r>
        <w:t xml:space="preserve"> </w:t>
      </w:r>
      <w:r>
        <w:t xml:space="preserve">periods, over which independent period jitter averages down by the square root</w:t>
      </w:r>
      <w:r>
        <w:t xml:space="preserve"> </w:t>
      </w:r>
      <w:r>
        <w:t xml:space="preserve">of the count. The 0.94 ps figure becomes 0.00036 percent of frequency. The</w:t>
      </w:r>
      <w:r>
        <w:t xml:space="preserve"> </w:t>
      </w:r>
      <w:r>
        <w:t xml:space="preserve">counter is coarser than that. One count in 22189 is 0.00451 percent and the</w:t>
      </w:r>
      <w:r>
        <w:t xml:space="preserve"> </w:t>
      </w:r>
      <w:r>
        <w:t xml:space="preserve">rounding error is 0.00130 percent rms, so the instrument rather than the</w:t>
      </w:r>
      <w:r>
        <w:t xml:space="preserve"> </w:t>
      </w:r>
      <w:r>
        <w:t xml:space="preserve">oscillator sets the floor.</w:t>
      </w:r>
    </w:p>
    <w:p>
      <w:pPr>
        <w:pStyle w:val="BodyText"/>
      </w:pPr>
      <w:r>
        <w:t xml:space="preserve">Taking the larger of the two, the resolution floor is 0.00130 percent, which</w:t>
      </w:r>
      <w:r>
        <w:t xml:space="preserve"> </w:t>
      </w:r>
      <w:r>
        <w:t xml:space="preserve">sits 48 times below the mismatch scale, 207 times below the closest pair</w:t>
      </w:r>
      <w:r>
        <w:t xml:space="preserve"> </w:t>
      </w:r>
      <w:r>
        <w:t xml:space="preserve">separation and 141 times below the compensation residual.</w:t>
      </w:r>
    </w:p>
    <w:bookmarkEnd w:id="40"/>
    <w:bookmarkEnd w:id="41"/>
    <w:bookmarkStart w:id="44" w:name="can-the-layout-term-be-predicted"/>
    <w:p>
      <w:pPr>
        <w:pStyle w:val="Heading2"/>
      </w:pPr>
      <w:r>
        <w:t xml:space="preserve">6. Can the layout term be predicted?</w:t>
      </w:r>
    </w:p>
    <w:p>
      <w:pPr>
        <w:pStyle w:val="FirstParagraph"/>
      </w:pPr>
      <w:r>
        <w:t xml:space="preserve">Deterministic and predictable are not the same thing. The dispersion in Section</w:t>
      </w:r>
      <w:r>
        <w:t xml:space="preserve"> </w:t>
      </w:r>
      <w:r>
        <w:t xml:space="preserve">5 is fixed by the mask, but that only becomes a security problem if somebody can</w:t>
      </w:r>
      <w:r>
        <w:t xml:space="preserve"> </w:t>
      </w:r>
      <w:r>
        <w:t xml:space="preserve">work out which oscillator received which share of it. This section asks whether</w:t>
      </w:r>
      <w:r>
        <w:t xml:space="preserve"> </w:t>
      </w:r>
      <w:r>
        <w:t xml:space="preserve">they can. Section 7 turns the answer into bits.</w:t>
      </w:r>
    </w:p>
    <w:bookmarkStart w:id="42" w:name="fitting-on-the-victim"/>
    <w:p>
      <w:pPr>
        <w:pStyle w:val="Heading3"/>
      </w:pPr>
      <w:r>
        <w:t xml:space="preserve">6.1 Fitting on the victim</w:t>
      </w:r>
    </w:p>
    <w:p>
      <w:pPr>
        <w:pStyle w:val="FirstParagraph"/>
      </w:pPr>
      <w:r>
        <w:t xml:space="preserve">The RO-PUF literature already corrects systematic variation, and it does so</w:t>
      </w:r>
      <w:r>
        <w:t xml:space="preserve"> </w:t>
      </w:r>
      <w:r>
        <w:t xml:space="preserve">with position. Die gradients are spatially correlated, so a surface in x and y</w:t>
      </w:r>
      <w:r>
        <w:t xml:space="preserve"> </w:t>
      </w:r>
      <w:r>
        <w:t xml:space="preserve">is fitted and subtracted [2]. That is the method to beat, and it is the natural</w:t>
      </w:r>
      <w:r>
        <w:t xml:space="preserve"> </w:t>
      </w:r>
      <w:r>
        <w:t xml:space="preserve">first move for anyone told that a layout has added a systematic term. It is not</w:t>
      </w:r>
      <w:r>
        <w:t xml:space="preserve"> </w:t>
      </w:r>
      <w:r>
        <w:t xml:space="preserve">the only move.</w:t>
      </w:r>
    </w:p>
    <w:p>
      <w:pPr>
        <w:pStyle w:val="BodyText"/>
      </w:pPr>
      <w:r>
        <w:t xml:space="preserve">Asha and colleagues remove systematic components with principal component</w:t>
      </w:r>
      <w:r>
        <w:t xml:space="preserve"> </w:t>
      </w:r>
      <w:r>
        <w:t xml:space="preserve">analysis rather than an explicit spatial surface [6], which does not assume the</w:t>
      </w:r>
      <w:r>
        <w:t xml:space="preserve"> </w:t>
      </w:r>
      <w:r>
        <w:t xml:space="preserve">bias is a smooth function of position, and Wang and colleagues take the</w:t>
      </w:r>
      <w:r>
        <w:t xml:space="preserve"> </w:t>
      </w:r>
      <w:r>
        <w:t xml:space="preserve">constructive route and design a PUF meant to be agnostic to implementation bias</w:t>
      </w:r>
      <w:r>
        <w:t xml:space="preserve"> </w:t>
      </w:r>
      <w:r>
        <w:t xml:space="preserve">in the first place [7].</w:t>
      </w:r>
    </w:p>
    <w:p>
      <w:pPr>
        <w:pStyle w:val="BodyText"/>
      </w:pPr>
      <w:r>
        <w:t xml:space="preserve">Neither is tested here, and the reason matters. Both are population methods:</w:t>
      </w:r>
      <w:r>
        <w:t xml:space="preserve"> </w:t>
      </w:r>
      <w:r>
        <w:t xml:space="preserve">principal component analysis needs a set of measured devices to find components</w:t>
      </w:r>
      <w:r>
        <w:t xml:space="preserve"> </w:t>
      </w:r>
      <w:r>
        <w:t xml:space="preserve">across, and a bias-agnostic construction is a design choice made before</w:t>
      </w:r>
      <w:r>
        <w:t xml:space="preserve"> </w:t>
      </w:r>
      <w:r>
        <w:t xml:space="preserve">fabrication rather than a correction applied after it. This study has one</w:t>
      </w:r>
      <w:r>
        <w:t xml:space="preserve"> </w:t>
      </w:r>
      <w:r>
        <w:t xml:space="preserve">layout and no dies. What it can test is the compensation a reader could apply</w:t>
      </w:r>
      <w:r>
        <w:t xml:space="preserve"> </w:t>
      </w:r>
      <w:r>
        <w:t xml:space="preserve">to the published artefacts alone, which is the positional surface, and that is</w:t>
      </w:r>
      <w:r>
        <w:t xml:space="preserve"> </w:t>
      </w:r>
      <w:r>
        <w:t xml:space="preserve">what the rest of this section does.</w:t>
      </w:r>
    </w:p>
    <w:p>
      <w:pPr>
        <w:pStyle w:val="BodyText"/>
      </w:pPr>
      <w:r>
        <w:t xml:space="preserve">The matched-macro arm is this paper’s version of the second answer, arrived at</w:t>
      </w:r>
      <w:r>
        <w:t xml:space="preserve"> </w:t>
      </w:r>
      <w:r>
        <w:t xml:space="preserve">from the layout side.</w:t>
      </w:r>
    </w:p>
    <w:p>
      <w:pPr>
        <w:pStyle w:val="BodyText"/>
      </w:pPr>
      <w:r>
        <w:t xml:space="preserve">It does not work here. Scored by leave-one-out cross validation against the</w:t>
      </w:r>
      <w:r>
        <w:t xml:space="preserve"> </w:t>
      </w:r>
      <w:r>
        <w:t xml:space="preserve">shipped build’s full RC frequencies, whose uncorrected spread is 1.739%</w:t>
      </w:r>
      <w:r>
        <w:t xml:space="preserve"> </w:t>
      </w:r>
      <w:r>
        <w:t xml:space="preserve">standard deviation, a quadratic surface in x and y leaves 2.086%, which is</w:t>
      </w:r>
      <w:r>
        <w:t xml:space="preserve"> </w:t>
      </w:r>
      <w:r>
        <w:t xml:space="preserve">20.0% worse than leaving the data alone. The linear version leaves 1.970%,</w:t>
      </w:r>
      <w:r>
        <w:t xml:space="preserve"> </w:t>
      </w:r>
      <w:r>
        <w:t xml:space="preserve">worse by 13.3%. Raw correlations against the placement coordinates point the</w:t>
      </w:r>
      <w:r>
        <w:t xml:space="preserve"> </w:t>
      </w:r>
      <w:r>
        <w:t xml:space="preserve">same way, and they belong to particular frequencies. For the full RC</w:t>
      </w:r>
      <w:r>
        <w:t xml:space="preserve"> </w:t>
      </w:r>
      <w:r>
        <w:t xml:space="preserve">frequencies scored above they are +0.32 in x, -0.14 in y and -0.05 against</w:t>
      </w:r>
      <w:r>
        <w:t xml:space="preserve"> </w:t>
      </w:r>
      <w:r>
        <w:t xml:space="preserve">radius from the array centroid.</w:t>
      </w:r>
    </w:p>
    <w:p>
      <w:pPr>
        <w:pStyle w:val="BodyText"/>
      </w:pPr>
      <w:r>
        <w:t xml:space="preserve">For the lumped frequencies of the same build the same three are +0.35, -0.17</w:t>
      </w:r>
      <w:r>
        <w:t xml:space="preserve"> </w:t>
      </w:r>
      <w:r>
        <w:t xml:space="preserve">and -0.07, so the two parasitic models now say the same thing about position,</w:t>
      </w:r>
      <w:r>
        <w:t xml:space="preserve"> </w:t>
      </w:r>
      <w:r>
        <w:t xml:space="preserve">which they did not before the coupling fix in Section 5.5. Neither set is</w:t>
      </w:r>
      <w:r>
        <w:t xml:space="preserve"> </w:t>
      </w:r>
      <w:r>
        <w:t xml:space="preserve">strong, and Section 5.1 reported the same weak positional dependence in the</w:t>
      </w:r>
      <w:r>
        <w:t xml:space="preserve"> </w:t>
      </w:r>
      <w:r>
        <w:t xml:space="preserve">earlier build. The reason a fitted surface then does active harm is that there</w:t>
      </w:r>
      <w:r>
        <w:t xml:space="preserve"> </w:t>
      </w:r>
      <w:r>
        <w:t xml:space="preserve">is nothing smooth for it to describe. Each oscillator’s load is set by its own</w:t>
      </w:r>
      <w:r>
        <w:t xml:space="preserve"> </w:t>
      </w:r>
      <w:r>
        <w:t xml:space="preserve">wiring rather than by where it sits, so the surface is fitting noise and</w:t>
      </w:r>
      <w:r>
        <w:t xml:space="preserve"> </w:t>
      </w:r>
      <w:r>
        <w:t xml:space="preserve">subtracting it moves every point in the wrong direction.</w:t>
      </w:r>
    </w:p>
    <w:p>
      <w:pPr>
        <w:pStyle w:val="BodyText"/>
      </w:pPr>
      <w:r>
        <w:t xml:space="preserve">The design database is a different matter.</w:t>
      </w:r>
    </w:p>
    <w:p>
      <w:pPr>
        <w:pStyle w:val="BodyText"/>
      </w:pPr>
      <w:r>
        <w:t xml:space="preserve">Ring capacitance alone, read straight out of the SPEF, leaves 0.190% and</w:t>
      </w:r>
      <w:r>
        <w:t xml:space="preserve"> </w:t>
      </w:r>
      <w:r>
        <w:t xml:space="preserve">removes 89.1%. Series resistance alone manages 28.8%. An Elmore-like sum of</w:t>
      </w:r>
      <w:r>
        <w:t xml:space="preserve"> </w:t>
      </w:r>
      <w:r>
        <w:t xml:space="preserve">per-net R times C reaches 70.3%. Capacitance and resistance together leave</w:t>
      </w:r>
      <w:r>
        <w:t xml:space="preserve"> </w:t>
      </w:r>
      <w:r>
        <w:t xml:space="preserve">0.183%, a reduction of 89.5%. Every one of those is an out-of-sample figure.</w:t>
      </w:r>
    </w:p>
    <w:p>
      <w:pPr>
        <w:pStyle w:val="BodyText"/>
      </w:pPr>
      <w:r>
        <w:t xml:space="preserve">Nearly nine tenths of the deterministic term therefore follows from two numbers</w:t>
      </w:r>
      <w:r>
        <w:t xml:space="preserve"> </w:t>
      </w:r>
      <w:r>
        <w:t xml:space="preserve">per ring, while none of it follows from position. That does not make the</w:t>
      </w:r>
      <w:r>
        <w:t xml:space="preserve"> </w:t>
      </w:r>
      <w:r>
        <w:t xml:space="preserve">mismatch visible. Measured against the scale in Section 5.6, the dispersion</w:t>
      </w:r>
      <w:r>
        <w:t xml:space="preserve"> </w:t>
      </w:r>
      <w:r>
        <w:t xml:space="preserve">starts at something like 22 to 34 times the random term and correction leaves</w:t>
      </w:r>
      <w:r>
        <w:t xml:space="preserve"> </w:t>
      </w:r>
      <w:r>
        <w:t xml:space="preserve">it at 2 to 4 times, which is a large improvement and still not silence.</w:t>
      </w:r>
    </w:p>
    <w:p>
      <w:pPr>
        <w:pStyle w:val="BodyText"/>
      </w:pPr>
      <w:r>
        <w:t xml:space="preserve">The result that Section 7 depends on is the narrower one, that the</w:t>
      </w:r>
      <w:r>
        <w:t xml:space="preserve"> </w:t>
      </w:r>
      <w:r>
        <w:t xml:space="preserve">deterministic part behaves as something a reader of the design files can</w:t>
      </w:r>
      <w:r>
        <w:t xml:space="preserve"> </w:t>
      </w:r>
      <w:r>
        <w:t xml:space="preserve">compute.</w:t>
      </w:r>
    </w:p>
    <w:p>
      <w:pPr>
        <w:pStyle w:val="BodyText"/>
      </w:pPr>
      <w:r>
        <w:t xml:space="preserve">One figure from the same script should not be read as evidence. Scored against</w:t>
      </w:r>
      <w:r>
        <w:t xml:space="preserve"> </w:t>
      </w:r>
      <w:r>
        <w:t xml:space="preserve">the lumped decks instead of the full RC ones, a capacitance model removes 97.6%</w:t>
      </w:r>
      <w:r>
        <w:t xml:space="preserve"> </w:t>
      </w:r>
      <w:r>
        <w:t xml:space="preserve">and finishes below the mismatch floor, which sounds far better than the result</w:t>
      </w:r>
      <w:r>
        <w:t xml:space="preserve"> </w:t>
      </w:r>
      <w:r>
        <w:t xml:space="preserve">above and is an artefact of how those decks are built. They receive one</w:t>
      </w:r>
      <w:r>
        <w:t xml:space="preserve"> </w:t>
      </w:r>
      <w:r>
        <w:t xml:space="preserve">capacitance per net and vary nothing else, so a capacitance fit is measuring</w:t>
      </w:r>
      <w:r>
        <w:t xml:space="preserve"> </w:t>
      </w:r>
      <w:r>
        <w:t xml:space="preserve">the deck’s only input.</w:t>
      </w:r>
    </w:p>
    <w:p>
      <w:pPr>
        <w:pStyle w:val="BodyText"/>
      </w:pPr>
      <w:r>
        <w:t xml:space="preserve">Where the lumped runs do carry information is across builds, since the fit</w:t>
      </w:r>
      <w:r>
        <w:t xml:space="preserve"> </w:t>
      </w:r>
      <w:r>
        <w:t xml:space="preserve">trained on the 32-oscillator layout reproduces the shipped build’s</w:t>
      </w:r>
      <w:r>
        <w:t xml:space="preserve"> </w:t>
      </w:r>
      <w:r>
        <w:t xml:space="preserve">per-oscillator pattern with no refitting at all, which is the cross-build check</w:t>
      </w:r>
      <w:r>
        <w:t xml:space="preserve"> </w:t>
      </w:r>
      <w:r>
        <w:t xml:space="preserve">already reported in Section 5.2.</w:t>
      </w:r>
    </w:p>
    <w:p>
      <w:pPr>
        <w:pStyle w:val="BodyText"/>
      </w:pPr>
      <w:r>
        <w:t xml:space="preserve">Section 6.2 takes that further and scores the same transferred model against</w:t>
      </w:r>
      <w:r>
        <w:t xml:space="preserve"> </w:t>
      </w:r>
      <w:r>
        <w:t xml:space="preserve">the full RC frequencies instead, where the circularity does not apply.</w:t>
      </w:r>
    </w:p>
    <w:p>
      <w:pPr>
        <w:pStyle w:val="BodyText"/>
      </w:pPr>
      <w:r>
        <w:t xml:space="preserve">The size of the remaining third is not surprising. Each loop carries 33 series</w:t>
      </w:r>
      <w:r>
        <w:t xml:space="preserve"> </w:t>
      </w:r>
      <w:r>
        <w:t xml:space="preserve">resistors spread over its 31 nets, plus dozens of capacitors both to ground and</w:t>
      </w:r>
      <w:r>
        <w:t xml:space="preserve"> </w:t>
      </w:r>
      <w:r>
        <w:t xml:space="preserve">to neighbouring nodes, and collapsing all of that into one total capacitance</w:t>
      </w:r>
      <w:r>
        <w:t xml:space="preserve"> </w:t>
      </w:r>
      <w:r>
        <w:t xml:space="preserve">and one total resistance throws away where on the ring each element sits.</w:t>
      </w:r>
    </w:p>
    <w:p>
      <w:pPr>
        <w:pStyle w:val="BodyText"/>
      </w:pPr>
      <w:r>
        <w:t xml:space="preserve">Recovering the rest would mean simulating the network rather than summarising</w:t>
      </w:r>
      <w:r>
        <w:t xml:space="preserve"> </w:t>
      </w:r>
      <w:r>
        <w:t xml:space="preserve">it, which is what the distributed-RC decks of Section 5.5 do, and those decks</w:t>
      </w:r>
      <w:r>
        <w:t xml:space="preserve"> </w:t>
      </w:r>
      <w:r>
        <w:t xml:space="preserve">run from the same public files.</w:t>
      </w:r>
    </w:p>
    <w:p>
      <w:pPr>
        <w:pStyle w:val="BodyText"/>
      </w:pPr>
      <w:r>
        <w:t xml:space="preserve">The script is</w:t>
      </w:r>
      <w:r>
        <w:t xml:space="preserve"> </w:t>
      </w:r>
      <w:r>
        <w:rPr>
          <w:rStyle w:val="VerbatimChar"/>
        </w:rPr>
        <w:t xml:space="preserve">sim/spice/gono/compensation.py</w:t>
      </w:r>
      <w:r>
        <w:t xml:space="preserve">. It recomputes ring capacitance</w:t>
      </w:r>
      <w:r>
        <w:t xml:space="preserve"> </w:t>
      </w:r>
      <w:r>
        <w:t xml:space="preserve">from both extractions and refuses to run if the result disagrees with the</w:t>
      </w:r>
      <w:r>
        <w:t xml:space="preserve"> </w:t>
      </w:r>
      <w:r>
        <w:t xml:space="preserve">checked-in tables.</w:t>
      </w:r>
    </w:p>
    <w:bookmarkEnd w:id="42"/>
    <w:bookmarkStart w:id="43" w:name="fitting-on-somebody-elses-build"/>
    <w:p>
      <w:pPr>
        <w:pStyle w:val="Heading3"/>
      </w:pPr>
      <w:r>
        <w:t xml:space="preserve">6.2 Fitting on somebody else’s build</w:t>
      </w:r>
    </w:p>
    <w:p>
      <w:pPr>
        <w:pStyle w:val="FirstParagraph"/>
      </w:pPr>
      <w:r>
        <w:t xml:space="preserve">Every figure above is scored leave-one-ring-out: the model that corrects ring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never saw ring</w:t>
      </w:r>
      <w:r>
        <w:t xml:space="preserve"> </w:t>
      </w:r>
      <w:r>
        <w:rPr>
          <w:iCs/>
          <w:i/>
        </w:rPr>
        <w:t xml:space="preserve">i</w:t>
      </w:r>
      <w:r>
        <w:t xml:space="preserve">. That is the right way to score a corrector and the</w:t>
      </w:r>
      <w:r>
        <w:t xml:space="preserve"> </w:t>
      </w:r>
      <w:r>
        <w:t xml:space="preserve">wrong way to describe an attacker, because it still hands him fifteen of the</w:t>
      </w:r>
      <w:r>
        <w:t xml:space="preserve"> </w:t>
      </w:r>
      <w:r>
        <w:t xml:space="preserve">victim’s sixteen frequencies. He would have to produce those himself, which</w:t>
      </w:r>
      <w:r>
        <w:t xml:space="preserve"> </w:t>
      </w:r>
      <w:r>
        <w:t xml:space="preserve">means the PDK, a deck per ring and the time to run them.</w:t>
      </w:r>
    </w:p>
    <w:p>
      <w:pPr>
        <w:pStyle w:val="BodyText"/>
      </w:pPr>
      <w:r>
        <w:t xml:space="preserve">Whether the model has to be calibrated on the victim at all is therefore a</w:t>
      </w:r>
      <w:r>
        <w:t xml:space="preserve"> </w:t>
      </w:r>
      <w:r>
        <w:t xml:space="preserve">question about what the attack costs, and it is a question this project can</w:t>
      </w:r>
      <w:r>
        <w:t xml:space="preserve"> </w:t>
      </w:r>
      <w:r>
        <w:t xml:space="preserve">answer, because there are two builds on disk: the earlier 32-oscillator layout</w:t>
      </w:r>
      <w:r>
        <w:t xml:space="preserve"> </w:t>
      </w:r>
      <w:r>
        <w:t xml:space="preserve">of Section 5.1, a different RTL revision placed and routed independently, and</w:t>
      </w:r>
      <w:r>
        <w:t xml:space="preserve"> </w:t>
      </w:r>
      <w:r>
        <w:t xml:space="preserve">the shipped build.</w:t>
      </w:r>
    </w:p>
    <w:p>
      <w:pPr>
        <w:pStyle w:val="BodyText"/>
      </w:pPr>
      <w:r>
        <w:t xml:space="preserve">So I moved the fit off the victim. A capacitance model fitted once on the</w:t>
      </w:r>
      <w:r>
        <w:t xml:space="preserve"> </w:t>
      </w:r>
      <w:r>
        <w:t xml:space="preserve">earlier build, never refitted, applied to the shipped build’s full RC</w:t>
      </w:r>
      <w:r>
        <w:t xml:space="preserve"> </w:t>
      </w:r>
      <w:r>
        <w:t xml:space="preserve">frequencies: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capacitance and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build, lumped decks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capacitance and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shipped build, leave-one-out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89.5%</w:t>
            </w:r>
          </w:p>
        </w:tc>
      </w:tr>
    </w:tbl>
    <w:p>
      <w:pPr>
        <w:pStyle w:val="BodyText"/>
      </w:pPr>
      <w:r>
        <w:t xml:space="preserve">Transfer costs 1.3 points out of 89.5. The same test in the other direction, a</w:t>
      </w:r>
      <w:r>
        <w:t xml:space="preserve"> </w:t>
      </w:r>
      <w:r>
        <w:t xml:space="preserve">model fitted on the shipped build and applied to the earlier one’s 32 rings,</w:t>
      </w:r>
      <w:r>
        <w:t xml:space="preserve"> </w:t>
      </w:r>
      <w:r>
        <w:t xml:space="preserve">removes 89.4% against 91.1% for that build’s own cross-validated fit, so the</w:t>
      </w:r>
      <w:r>
        <w:t xml:space="preserve"> </w:t>
      </w:r>
      <w:r>
        <w:t xml:space="preserve">result is not an artefact of which build happened to be the target.</w:t>
      </w:r>
    </w:p>
    <w:p>
      <w:pPr>
        <w:pStyle w:val="BodyText"/>
      </w:pPr>
      <w:r>
        <w:t xml:space="preserve">Two things follow from that.</w:t>
      </w:r>
    </w:p>
    <w:p>
      <w:pPr>
        <w:pStyle w:val="BodyText"/>
      </w:pPr>
      <w:r>
        <w:t xml:space="preserve">The first is that the transferring quantity is capacitance and not resistance.</w:t>
      </w:r>
      <w:r>
        <w:t xml:space="preserve"> </w:t>
      </w:r>
      <w:r>
        <w:t xml:space="preserve">The resistance coefficient comes out at -0.0051 on the earlier build and</w:t>
      </w:r>
      <w:r>
        <w:t xml:space="preserve"> </w:t>
      </w:r>
      <w:r>
        <w:t xml:space="preserve">+0.0035 on the shipped one, opposite in sign, so the extra accuracy it buys</w:t>
      </w:r>
      <w:r>
        <w:t xml:space="preserve"> </w:t>
      </w:r>
      <w:r>
        <w:t xml:space="preserve">inside a single build is that build’s own leftovers rather than a property of</w:t>
      </w:r>
      <w:r>
        <w:t xml:space="preserve"> </w:t>
      </w:r>
      <w:r>
        <w:t xml:space="preserve">the circuit; capacitance alone transfers better than capacitance with</w:t>
      </w:r>
      <w:r>
        <w:t xml:space="preserve"> </w:t>
      </w:r>
      <w:r>
        <w:t xml:space="preserve">resistance in both directions.</w:t>
      </w:r>
    </w:p>
    <w:p>
      <w:pPr>
        <w:pStyle w:val="BodyText"/>
      </w:pPr>
      <w:r>
        <w:t xml:space="preserve">The second is that the fit is almost free. Refitting the slope on the first two</w:t>
      </w:r>
      <w:r>
        <w:t xml:space="preserve"> </w:t>
      </w:r>
      <w:r>
        <w:t xml:space="preserve">rings of the earlier build, and nothing else, still calls every bit of the</w:t>
      </w:r>
      <w:r>
        <w:t xml:space="preserve"> </w:t>
      </w:r>
      <w:r>
        <w:t xml:space="preserve">shipped build the way the full simulation does.</w:t>
      </w:r>
    </w:p>
    <w:p>
      <w:pPr>
        <w:pStyle w:val="BodyText"/>
      </w:pPr>
      <w:r>
        <w:t xml:space="preserve">The control says what is actually being used.</w:t>
      </w:r>
    </w:p>
    <w:p>
      <w:pPr>
        <w:pStyle w:val="BodyText"/>
      </w:pPr>
      <w:r>
        <w:t xml:space="preserve">Keep every extracted capacitance and shuffle which ring owns it, and the same</w:t>
      </w:r>
      <w:r>
        <w:t xml:space="preserve"> </w:t>
      </w:r>
      <w:r>
        <w:t xml:space="preserve">model leaves 2.343%, which is 34.8%</w:t>
      </w:r>
      <w: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applying no correction at all,</w:t>
      </w:r>
      <w:r>
        <w:t xml:space="preserve"> </w:t>
      </w:r>
      <w:r>
        <w:t xml:space="preserve">and calls three of the eight bits. The assignment of load to ring is the</w:t>
      </w:r>
      <w:r>
        <w:t xml:space="preserve"> </w:t>
      </w:r>
      <w:r>
        <w:t xml:space="preserve">information. The slope is a constant that can be picked up anywhere.</w:t>
      </w:r>
    </w:p>
    <w:p>
      <w:pPr>
        <w:pStyle w:val="BodyText"/>
      </w:pPr>
      <w:r>
        <w:t xml:space="preserve">So the attacker needs the target’s own extraction, and there is no way around</w:t>
      </w:r>
      <w:r>
        <w:t xml:space="preserve"> </w:t>
      </w:r>
      <w:r>
        <w:t xml:space="preserve">that. He does not need to simulate it. Section 7.1’s 7.91 of 8 is unchanged</w:t>
      </w:r>
      <w:r>
        <w:t xml:space="preserve"> </w:t>
      </w:r>
      <w:r>
        <w:t xml:space="preserve">when the model is transferred rather than fitted, because a bit needs only the</w:t>
      </w:r>
      <w:r>
        <w:t xml:space="preserve"> </w:t>
      </w:r>
      <w:r>
        <w:t xml:space="preserve">sign of a difference and the sign is the part that survives. The limit on this</w:t>
      </w:r>
      <w:r>
        <w:t xml:space="preserve"> </w:t>
      </w:r>
      <w:r>
        <w:t xml:space="preserve">is the pair of builds available. Both carry the same 32-cell ring in the same</w:t>
      </w:r>
      <w:r>
        <w:t xml:space="preserve"> </w:t>
      </w:r>
      <w:r>
        <w:t xml:space="preserve">PDK, so what is shown is transfer across placement, routing and an RTL</w:t>
      </w:r>
      <w:r>
        <w:t xml:space="preserve"> </w:t>
      </w:r>
      <w:r>
        <w:t xml:space="preserve">revision, not across designs. A foreign design with a different ring length has</w:t>
      </w:r>
      <w:r>
        <w:t xml:space="preserve"> </w:t>
      </w:r>
      <w:r>
        <w:t xml:space="preserve">its own slope, and an attacker would have to fit one, which he can do by</w:t>
      </w:r>
      <w:r>
        <w:t xml:space="preserve"> </w:t>
      </w:r>
      <w:r>
        <w:t xml:space="preserve">building that RTL himself. The script is</w:t>
      </w:r>
      <w:r>
        <w:t xml:space="preserve"> </w:t>
      </w:r>
      <w:r>
        <w:rPr>
          <w:rStyle w:val="VerbatimChar"/>
        </w:rPr>
        <w:t xml:space="preserve">sim/spice/gono/build_transfer.py</w:t>
      </w:r>
      <w:r>
        <w:t xml:space="preserve">.</w:t>
      </w:r>
    </w:p>
    <w:bookmarkEnd w:id="43"/>
    <w:bookmarkEnd w:id="44"/>
    <w:bookmarkStart w:id="54" w:name="X54baadc05f82e88550dfa21181b0dc243d0d400"/>
    <w:p>
      <w:pPr>
        <w:pStyle w:val="Heading2"/>
      </w:pPr>
      <w:r>
        <w:t xml:space="preserve">7. How many response bits the design files decide</w:t>
      </w:r>
    </w:p>
    <w:bookmarkStart w:id="48" w:name="counting-the-bits"/>
    <w:p>
      <w:pPr>
        <w:pStyle w:val="Heading3"/>
      </w:pPr>
      <w:r>
        <w:t xml:space="preserve">7.1 Counting the bits</w:t>
      </w:r>
    </w:p>
    <w:p>
      <w:pPr>
        <w:pStyle w:val="FirstParagraph"/>
      </w:pPr>
      <w:r>
        <w:t xml:space="preserve">Section 6 works in frequencies. The chip hands out bits, and the two are not</w:t>
      </w:r>
      <w:r>
        <w:t xml:space="preserve"> </w:t>
      </w:r>
      <w:r>
        <w:t xml:space="preserve">interchangeable, so this section converts one into the other.</w:t>
      </w:r>
    </w:p>
    <w:p>
      <w:pPr>
        <w:pStyle w:val="BodyText"/>
      </w:pPr>
      <w:r>
        <w:t xml:space="preserve">The core compares neighbouring rings, 0 against 1, 2 against 3 and so on up, so</w:t>
      </w:r>
      <w:r>
        <w:t xml:space="preserve"> </w:t>
      </w:r>
      <w:r>
        <w:t xml:space="preserve">Arm A’s sixteen oscillators produce eight bits. Decompose a pair’s frequency</w:t>
      </w:r>
      <w:r>
        <w:t xml:space="preserve"> </w:t>
      </w:r>
      <w:r>
        <w:t xml:space="preserve">difference on any given die into a term the mask fixes and a term the wafer</w:t>
      </w:r>
      <w:r>
        <w:t xml:space="preserve"> </w:t>
      </w:r>
      <w:r>
        <w:t xml:space="preserve">supplies. The first is the routing difference, identical on every die and</w:t>
      </w:r>
      <w:r>
        <w:t xml:space="preserve"> </w:t>
      </w:r>
      <w:r>
        <w:t xml:space="preserve">present in the extraction long before fabrication.</w:t>
      </w:r>
    </w:p>
    <w:p>
      <w:pPr>
        <w:pStyle w:val="BodyText"/>
      </w:pPr>
      <w:r>
        <w:t xml:space="preserve">The second is device mismatch, redrawn for each die. Since the bit is the sign</w:t>
      </w:r>
      <w:r>
        <w:t xml:space="preserve"> </w:t>
      </w:r>
      <w:r>
        <w:t xml:space="preserve">of their sum, the ratio between them decides who chose the bit: a routing term</w:t>
      </w:r>
      <w:r>
        <w:t xml:space="preserve"> </w:t>
      </w:r>
      <w:r>
        <w:t xml:space="preserve">far larger than the mismatch term leaves nothing for the die to contribute, and</w:t>
      </w:r>
      <w:r>
        <w:t xml:space="preserve"> </w:t>
      </w:r>
      <w:r>
        <w:t xml:space="preserve">every chip returns the value the extraction already implies.</w:t>
      </w:r>
    </w:p>
    <w:p>
      <w:pPr>
        <w:pStyle w:val="BodyText"/>
      </w:pPr>
      <w:r>
        <w:t xml:space="preserve">Writing the per-die difference as a fixed offset plus a Gaussian term, with the</w:t>
      </w:r>
      <w:r>
        <w:t xml:space="preserve"> </w:t>
      </w:r>
      <w:r>
        <w:t xml:space="preserve">0.062% per-ring estimate of Section 5.6 giving 0.088% per pair across two</w:t>
      </w:r>
      <w:r>
        <w:t xml:space="preserve"> </w:t>
      </w:r>
      <w:r>
        <w:t xml:space="preserve">independent rings, the across-die probability of each bit is the normal integral</w:t>
      </w:r>
      <w:r>
        <w:t xml:space="preserve"> </w:t>
      </w:r>
      <w:r>
        <w:t xml:space="preserve">of the offset over that width and its entropy is the binary entropy of that</w:t>
      </w:r>
      <w:r>
        <w:t xml:space="preserve"> </w:t>
      </w:r>
      <w:r>
        <w:t xml:space="preserve">probability.</w:t>
      </w:r>
    </w:p>
    <w:p>
      <w:pPr>
        <w:pStyle w:val="BodyText"/>
      </w:pPr>
      <w:r>
        <w:t xml:space="preserve">The eight offsets are not evenly spread. Five pairs sit between 1.16% and 3.67%</w:t>
      </w:r>
      <w:r>
        <w:t xml:space="preserve"> </w:t>
      </w:r>
      <w:r>
        <w:t xml:space="preserve">of the arm mean, which is 13 to 42 standard deviations of the mismatch term,</w:t>
      </w:r>
      <w:r>
        <w:t xml:space="preserve"> </w:t>
      </w:r>
      <w:r>
        <w:t xml:space="preserve">and a sixth sits at 0.69%, still 7.9 standard deviations out. Those six bits</w:t>
      </w:r>
      <w:r>
        <w:t xml:space="preserve"> </w:t>
      </w:r>
      <w:r>
        <w:t xml:space="preserve">carry less than a hundredth of a bit of across-die entropy. They are fixed.</w:t>
      </w:r>
      <w:r>
        <w:t xml:space="preserve"> </w:t>
      </w:r>
      <w:r>
        <w:t xml:space="preserve">Only the two closest pairs keep anything, and one of them barely. The closest</w:t>
      </w:r>
      <w:r>
        <w:t xml:space="preserve"> </w:t>
      </w:r>
      <w:r>
        <w:t xml:space="preserve">is separated by 0.116%, or 1.3 standard deviations, and holds 0.44 bits. The</w:t>
      </w:r>
      <w:r>
        <w:t xml:space="preserve"> </w:t>
      </w:r>
      <w:r>
        <w:t xml:space="preserve">next, at 0.267% and 3.0 standard deviations, is already down to 0.01 bits,</w:t>
      </w:r>
      <w:r>
        <w:t xml:space="preserve"> </w:t>
      </w:r>
      <w:r>
        <w:t xml:space="preserve">which sits right on the line where I stop calling a bit undecided.</w:t>
      </w:r>
    </w:p>
    <w:p>
      <w:pPr>
        <w:pStyle w:val="BodyText"/>
      </w:pPr>
      <w:r>
        <w:t xml:space="preserve">Added up, Arm A’s eight-bit response carries 0.46 bits of device-specific</w:t>
      </w:r>
      <w:r>
        <w:t xml:space="preserve"> </w:t>
      </w:r>
      <w:r>
        <w:t xml:space="preserve">entropy, and somebody holding only the public design files would call 7.91 of</w:t>
      </w:r>
      <w:r>
        <w:t xml:space="preserve"> </w:t>
      </w:r>
      <w:r>
        <w:t xml:space="preserve">the 8 correctly on average. Moving the mismatch estimate to the ends of the</w:t>
      </w:r>
      <w:r>
        <w:t xml:space="preserve"> </w:t>
      </w:r>
      <w:r>
        <w:t xml:space="preserve">sampling interval in Section 5.6 gives 0.30 to 0.69 bits and 7.84 to 7.95 bits</w:t>
      </w:r>
      <w:r>
        <w:t xml:space="preserve"> </w:t>
      </w:r>
      <w:r>
        <w:t xml:space="preserve">guessed. Where in that interval the true value sits does not change the</w:t>
      </w:r>
      <w:r>
        <w:t xml:space="preserve"> </w:t>
      </w:r>
      <w:r>
        <w:t xml:space="preserve">conclusion.</w:t>
      </w:r>
    </w:p>
    <w:p>
      <w:pPr>
        <w:pStyle w:val="BodyText"/>
      </w:pPr>
      <w:r>
        <w:t xml:space="preserve">The pair that keeps its entropy is also the pair with the smallest routing</w:t>
      </w:r>
      <w:r>
        <w:t xml:space="preserve"> </w:t>
      </w:r>
      <w:r>
        <w:t xml:space="preserve">separation, which is what the argument predicts rather than a coincidence: the</w:t>
      </w:r>
      <w:r>
        <w:t xml:space="preserve"> </w:t>
      </w:r>
      <w:r>
        <w:t xml:space="preserve">routing term and the mismatch term compete, and only where the first is small</w:t>
      </w:r>
      <w:r>
        <w:t xml:space="preserve"> </w:t>
      </w:r>
      <w:r>
        <w:t xml:space="preserve">does the second get a say.</w:t>
      </w:r>
    </w:p>
    <w:p>
      <w:pPr>
        <w:pStyle w:val="BodyText"/>
      </w:pPr>
      <w:r>
        <w:t xml:space="preserve">Nothing about the choice of parasitic model changes that picture. The lumped</w:t>
      </w:r>
      <w:r>
        <w:t xml:space="preserve"> </w:t>
      </w:r>
      <w:r>
        <w:t xml:space="preserve">decks and the full RC network of Section 5.5 return the same sign on all eight</w:t>
      </w:r>
      <w:r>
        <w:t xml:space="preserve"> </w:t>
      </w:r>
      <w:r>
        <w:t xml:space="preserve">comparisons, and so does the cruder attack of ranking rings by extracted</w:t>
      </w:r>
      <w:r>
        <w:t xml:space="preserve"> </w:t>
      </w:r>
      <w:r>
        <w:t xml:space="preserve">capacitance alone. An attacker does not need a careful model, and I cannot</w:t>
      </w:r>
      <w:r>
        <w:t xml:space="preserve"> </w:t>
      </w:r>
      <w:r>
        <w:t xml:space="preserve">claim two ambiguous bits on the strength of models disagreeing, because after</w:t>
      </w:r>
      <w:r>
        <w:t xml:space="preserve"> </w:t>
      </w:r>
      <w:r>
        <w:t xml:space="preserve">the coupling fix they do not disagree.</w:t>
      </w:r>
    </w:p>
    <w:p>
      <w:pPr>
        <w:pStyle w:val="BodyText"/>
      </w:pPr>
      <w:r>
        <w:t xml:space="preserve">Arm B was, until recently, waved through here: sixteen instances of one macro</w:t>
      </w:r>
      <w:r>
        <w:t xml:space="preserve"> </w:t>
      </w:r>
      <w:r>
        <w:t xml:space="preserve">share their internal routing, so every pair’s routing offset is zero and every</w:t>
      </w:r>
      <w:r>
        <w:t xml:space="preserve"> </w:t>
      </w:r>
      <w:r>
        <w:t xml:space="preserve">bit is a coin flip. The first half of that is true and the second half was an</w:t>
      </w:r>
      <w:r>
        <w:t xml:space="preserve"> </w:t>
      </w:r>
      <w:r>
        <w:t xml:space="preserve">assumption, because the instances are not identical at the top level.</w:t>
      </w:r>
    </w:p>
    <w:p>
      <w:pPr>
        <w:pStyle w:val="BodyText"/>
      </w:pPr>
      <w:r>
        <w:t xml:space="preserve">Each carries its own enable and output route. Section 8.2 measures what those</w:t>
      </w:r>
      <w:r>
        <w:t xml:space="preserve"> </w:t>
      </w:r>
      <w:r>
        <w:t xml:space="preserve">leave, at three corners, and the answer is 7.9997 bits of 8 with a reader</w:t>
      </w:r>
      <w:r>
        <w:t xml:space="preserve"> </w:t>
      </w:r>
      <w:r>
        <w:t xml:space="preserve">calling 4.02 of them, against Arm A’s 0.46 and 7.91 from the same source</w:t>
      </w:r>
      <w:r>
        <w:t xml:space="preserve"> </w:t>
      </w:r>
      <w:r>
        <w:t xml:space="preserve">through the same flow on the same die.</w:t>
      </w:r>
    </w:p>
    <w:p>
      <w:pPr>
        <w:pStyle w:val="BodyText"/>
      </w:pPr>
      <w:r>
        <w:t xml:space="preserve">The conclusion the assumption reached is the right one. The number under it is</w:t>
      </w:r>
      <w:r>
        <w:t xml:space="preserve"> </w:t>
      </w:r>
      <w:r>
        <w:t xml:space="preserve">now a measurement.</w:t>
      </w:r>
    </w:p>
    <w:p>
      <w:pPr>
        <w:pStyle w:val="BodyText"/>
      </w:pPr>
      <w:r>
        <w:t xml:space="preserve">For an open shuttle this is the part that concerns me most. Against a</w:t>
      </w:r>
      <w:r>
        <w:t xml:space="preserve"> </w:t>
      </w:r>
      <w:r>
        <w:t xml:space="preserve">proprietary chip an attacker has to obtain the design database first, and that</w:t>
      </w:r>
      <w:r>
        <w:t xml:space="preserve"> </w:t>
      </w:r>
      <w:r>
        <w:t xml:space="preserve">is the expensive step. Here it is a download, and everything above used no</w:t>
      </w:r>
      <w:r>
        <w:t xml:space="preserve"> </w:t>
      </w:r>
      <w:r>
        <w:t xml:space="preserve">measurement equipment and no fabricated part. Two limits belong next to the</w:t>
      </w:r>
      <w:r>
        <w:t xml:space="preserve"> </w:t>
      </w:r>
      <w:r>
        <w:t xml:space="preserve">number. Eight bits is a small response, so 0.46 of 8 characterises this block</w:t>
      </w:r>
      <w:r>
        <w:t xml:space="preserve"> </w:t>
      </w:r>
      <w:r>
        <w:t xml:space="preserve">rather than RO-PUFs in general. And the offsets are model output. A die whose</w:t>
      </w:r>
      <w:r>
        <w:t xml:space="preserve"> </w:t>
      </w:r>
      <w:r>
        <w:t xml:space="preserve">pair orderings disagree with them refutes the argument directly, which is the</w:t>
      </w:r>
      <w:r>
        <w:t xml:space="preserve"> </w:t>
      </w:r>
      <w:r>
        <w:t xml:space="preserve">cleanest reason I have for building the chip.</w:t>
      </w:r>
    </w:p>
    <w:p>
      <w:pPr>
        <w:pStyle w:val="BodyText"/>
      </w:pPr>
      <w:r>
        <w:t xml:space="preserve">Figure 4 puts the eight pairs side by side, in units of the mismatch standard</w:t>
      </w:r>
      <w:r>
        <w:t xml:space="preserve"> </w:t>
      </w:r>
      <w:r>
        <w:t xml:space="preserve">deviation on the left and in bits on the right.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4. Arm A’s eight adjacent-pair bits. On the left, each pair’s routing-induced separation in standard deviations of the estimated mismatch term; the shaded strip is where mismatch can still decide the sign. On the right, the across-die entropy left in each bit, against the full bit per pair Arm B keeps; Section 8.2 measures that at 7.9997 of 8." title="" id="46" name="Picture"/>
            <a:graphic>
              <a:graphicData uri="http://schemas.openxmlformats.org/drawingml/2006/picture">
                <pic:pic>
                  <pic:nvPicPr>
                    <pic:cNvPr descr="../sim/spice/gono/predictable_bi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Arm A’s eight adjacent-pair bits. On the left, each pair’s routing-induced separation in standard deviations of the estimated mismatch term; the shaded strip is where mismatch can still decide the sign. On the right, the across-die entropy left in each bit, against the full bit per pair Arm B keeps; Section 8.2 measures that at 7.9997 of 8.</w:t>
      </w:r>
    </w:p>
    <w:p>
      <w:pPr>
        <w:pStyle w:val="BodyText"/>
      </w:pPr>
      <w:r>
        <w:t xml:space="preserve">The script is</w:t>
      </w:r>
      <w:r>
        <w:t xml:space="preserve"> </w:t>
      </w:r>
      <w:r>
        <w:rPr>
          <w:rStyle w:val="VerbatimChar"/>
        </w:rPr>
        <w:t xml:space="preserve">sim/spice/gono/predictable_bits.py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make_bits_figure.py</w:t>
      </w:r>
      <w:r>
        <w:t xml:space="preserve"> </w:t>
      </w:r>
      <w:r>
        <w:t xml:space="preserve">imports it so the figure and the reported totals cannot</w:t>
      </w:r>
      <w:r>
        <w:t xml:space="preserve"> </w:t>
      </w:r>
      <w:r>
        <w:t xml:space="preserve">drift apart.</w:t>
      </w:r>
    </w:p>
    <w:bookmarkEnd w:id="48"/>
    <w:bookmarkStart w:id="52" w:name="if-the-layout-term-is-compensated-away"/>
    <w:p>
      <w:pPr>
        <w:pStyle w:val="Heading3"/>
      </w:pPr>
      <w:r>
        <w:t xml:space="preserve">7.2 If the layout term is compensated away</w:t>
      </w:r>
    </w:p>
    <w:p>
      <w:pPr>
        <w:pStyle w:val="FirstParagraph"/>
      </w:pPr>
      <w:r>
        <w:t xml:space="preserve">There is an obvious objection to everything above, and it comes from the</w:t>
      </w:r>
      <w:r>
        <w:t xml:space="preserve"> </w:t>
      </w:r>
      <w:r>
        <w:t xml:space="preserve">RO-PUF literature rather than from nowhere. Systematic variation gets</w:t>
      </w:r>
      <w:r>
        <w:t xml:space="preserve"> </w:t>
      </w:r>
      <w:r>
        <w:t xml:space="preserve">compensated; that is what compensation is for [2]. Section 6 has just shown</w:t>
      </w:r>
      <w:r>
        <w:t xml:space="preserve"> </w:t>
      </w:r>
      <w:r>
        <w:t xml:space="preserve">that this particular systematic term is 89.5% predictable from public files.</w:t>
      </w:r>
      <w:r>
        <w:t xml:space="preserve"> </w:t>
      </w:r>
      <w:r>
        <w:t xml:space="preserve">So subtract it and ask whether the response comes back.</w:t>
      </w:r>
    </w:p>
    <w:p>
      <w:pPr>
        <w:pStyle w:val="BodyText"/>
      </w:pPr>
      <w:r>
        <w:t xml:space="preserve">The arithmetic is Section 7.1’s, run on different inputs. Each ring’s predicted</w:t>
      </w:r>
      <w:r>
        <w:t xml:space="preserve"> </w:t>
      </w:r>
      <w:r>
        <w:t xml:space="preserve">layout term is removed using the leave-one-out capacitance-and-resistance model</w:t>
      </w:r>
      <w:r>
        <w:t xml:space="preserve"> </w:t>
      </w:r>
      <w:r>
        <w:t xml:space="preserve">of Section 6, the eight pair separations are rebuilt from what is left, and the</w:t>
      </w:r>
      <w:r>
        <w:t xml:space="preserve"> </w:t>
      </w:r>
      <w:r>
        <w:t xml:space="preserve">same 0.062% mismatch scale is applied. Nothing about the shipped design does</w:t>
      </w:r>
      <w:r>
        <w:t xml:space="preserve"> </w:t>
      </w:r>
      <w:r>
        <w:t xml:space="preserve">this. It is a post-processing step a defender could add in firmware from</w:t>
      </w:r>
      <w:r>
        <w:t xml:space="preserve"> </w:t>
      </w:r>
      <w:r>
        <w:t xml:space="preserve">per-ring constants published alongside the netlist, and it is evaluated here as</w:t>
      </w:r>
      <w:r>
        <w:t xml:space="preserve"> </w:t>
      </w:r>
      <w:r>
        <w:t xml:space="preserve">a candidate countermeasure rather than as something the chip performs.</w:t>
      </w:r>
    </w:p>
    <w:p>
      <w:pPr>
        <w:pStyle w:val="BodyText"/>
      </w:pPr>
      <w:r>
        <w:t xml:space="preserve">It helps, and by a large factor. Across-die entropy rises from 0.46 bits of 8</w:t>
      </w:r>
      <w:r>
        <w:t xml:space="preserve"> </w:t>
      </w:r>
      <w:r>
        <w:t xml:space="preserve">to 2.91, and the count of bits carrying under a hundredth of a bit falls from</w:t>
      </w:r>
      <w:r>
        <w:t xml:space="preserve"> </w:t>
      </w:r>
      <w:r>
        <w:t xml:space="preserve">six to one. Model-based compensation is not useless against this effect.</w:t>
      </w:r>
    </w:p>
    <w:p>
      <w:pPr>
        <w:pStyle w:val="BodyText"/>
      </w:pPr>
      <w:r>
        <w:t xml:space="preserve">It is also not a defence. An attacker reading the same SPEF computes the same</w:t>
      </w:r>
      <w:r>
        <w:t xml:space="preserve"> </w:t>
      </w:r>
      <w:r>
        <w:t xml:space="preserve">correction and subtracts the same numbers, so the leftover is not a secret from</w:t>
      </w:r>
      <w:r>
        <w:t xml:space="preserve"> </w:t>
      </w:r>
      <w:r>
        <w:t xml:space="preserve">them either: they still call 7.19 of the 8 bits correctly, against 4.00 for</w:t>
      </w:r>
      <w:r>
        <w:t xml:space="preserve"> </w:t>
      </w:r>
      <w:r>
        <w:t xml:space="preserve">guessing.</w:t>
      </w:r>
    </w:p>
    <w:p>
      <w:pPr>
        <w:pStyle w:val="BodyText"/>
      </w:pPr>
      <w:r>
        <w:t xml:space="preserve">Compensation moves the deterministic term without moving it out of the public</w:t>
      </w:r>
      <w:r>
        <w:t xml:space="preserve"> </w:t>
      </w:r>
      <w:r>
        <w:t xml:space="preserve">files. Nothing that is computed from published artefacts can hide anything from</w:t>
      </w:r>
      <w:r>
        <w:t xml:space="preserve"> </w:t>
      </w:r>
      <w:r>
        <w:t xml:space="preserve">a reader who has those artefacts, which sounds obvious written down and is easy</w:t>
      </w:r>
      <w:r>
        <w:t xml:space="preserve"> </w:t>
      </w:r>
      <w:r>
        <w:t xml:space="preserve">to lose sight of when a correction improves an entropy total by a factor of</w:t>
      </w:r>
      <w:r>
        <w:t xml:space="preserve"> </w:t>
      </w:r>
      <w:r>
        <w:t xml:space="preserve">six. Five of the eight signs flip in the process, so the compensated response</w:t>
      </w:r>
      <w:r>
        <w:t xml:space="preserve"> </w:t>
      </w:r>
      <w:r>
        <w:t xml:space="preserve">is a different response rather than a noisier version of the same one. Any</w:t>
      </w:r>
      <w:r>
        <w:t xml:space="preserve"> </w:t>
      </w:r>
      <w:r>
        <w:t xml:space="preserve">enrollment done before the correction is introduced does not survive it.</w:t>
      </w:r>
    </w:p>
    <w:p>
      <w:pPr>
        <w:pStyle w:val="BodyText"/>
      </w:pPr>
      <w:r>
        <w:t xml:space="preserve">Three things bound how much weight that 2.91 will take. Scored with a model</w:t>
      </w:r>
      <w:r>
        <w:t xml:space="preserve"> </w:t>
      </w:r>
      <w:r>
        <w:t xml:space="preserve">that saw all sixteen rings instead of fifteen, the residual falls to 0.153% and</w:t>
      </w:r>
      <w:r>
        <w:t xml:space="preserve"> </w:t>
      </w:r>
      <w:r>
        <w:t xml:space="preserve">entropy reaches 3.25 bits, so the leave-one-out figure reported here is the</w:t>
      </w:r>
      <w:r>
        <w:t xml:space="preserve"> </w:t>
      </w:r>
      <w:r>
        <w:t xml:space="preserve">conservative end of a narrow range and not a floor. Moving the mismatch</w:t>
      </w:r>
      <w:r>
        <w:t xml:space="preserve"> </w:t>
      </w:r>
      <w:r>
        <w:t xml:space="preserve">estimate across its sampling interval gives 2.36 to 3.67 bits, a span of 1.31</w:t>
      </w:r>
      <w:r>
        <w:t xml:space="preserve"> </w:t>
      </w:r>
      <w:r>
        <w:t xml:space="preserve">bits against 0.39 for the uncompensated total; the compensated number leans on</w:t>
      </w:r>
      <w:r>
        <w:t xml:space="preserve"> </w:t>
      </w:r>
      <w:r>
        <w:t xml:space="preserve">that assumption several times harder, which follows from the residual sitting</w:t>
      </w:r>
      <w:r>
        <w:t xml:space="preserve"> </w:t>
      </w:r>
      <w:r>
        <w:t xml:space="preserve">at 2.9 times the mismatch scale where the raw layout term sat at 28. And the</w:t>
      </w:r>
      <w:r>
        <w:t xml:space="preserve"> </w:t>
      </w:r>
      <w:r>
        <w:t xml:space="preserve">total is not a stable statistic at this sample size.</w:t>
      </w:r>
    </w:p>
    <w:p>
      <w:pPr>
        <w:pStyle w:val="BodyText"/>
      </w:pPr>
      <w:r>
        <w:t xml:space="preserve">Correcting with capacitance alone leaves 0.190% per ring, 4% more residual than</w:t>
      </w:r>
      <w:r>
        <w:t xml:space="preserve"> </w:t>
      </w:r>
      <w:r>
        <w:t xml:space="preserve">capacitance and resistance together, and yields 1.56 bits rather than 2.91. The</w:t>
      </w:r>
      <w:r>
        <w:t xml:space="preserve"> </w:t>
      </w:r>
      <w:r>
        <w:t xml:space="preserve">entropy sees the eight pair differences, not the ring-level residual, and with</w:t>
      </w:r>
      <w:r>
        <w:t xml:space="preserve"> </w:t>
      </w:r>
      <w:r>
        <w:t xml:space="preserve">eight of them the two are only loosely connected. Resampling the eight pairs</w:t>
      </w:r>
      <w:r>
        <w:t xml:space="preserve"> </w:t>
      </w:r>
      <w:r>
        <w:t xml:space="preserve">puts a 95% interval of 1.12 to 4.82 bits around that 2.91, which is wider than</w:t>
      </w:r>
      <w:r>
        <w:t xml:space="preserve"> </w:t>
      </w:r>
      <w:r>
        <w:t xml:space="preserve">the mismatch interval above and is the reason this subsection reports a</w:t>
      </w:r>
      <w:r>
        <w:t xml:space="preserve"> </w:t>
      </w:r>
      <w:r>
        <w:t xml:space="preserve">direction. Section 10 gives the full accounting.</w:t>
      </w:r>
    </w:p>
    <w:p>
      <w:pPr>
        <w:pStyle w:val="BodyText"/>
      </w:pPr>
      <w:r>
        <w:t xml:space="preserve">So the result is a direction rather than a value.</w:t>
      </w:r>
    </w:p>
    <w:p>
      <w:pPr>
        <w:pStyle w:val="BodyText"/>
      </w:pPr>
      <w:r>
        <w:t xml:space="preserve">Compensation recovers a substantial part of the response against fabrication</w:t>
      </w:r>
      <w:r>
        <w:t xml:space="preserve"> </w:t>
      </w:r>
      <w:r>
        <w:t xml:space="preserve">variation and recovers none of it against an adversary holding the design</w:t>
      </w:r>
      <w:r>
        <w:t xml:space="preserve"> </w:t>
      </w:r>
      <w:r>
        <w:t xml:space="preserve">database, and that gap is the point: the two threats are usually treated as one</w:t>
      </w:r>
      <w:r>
        <w:t xml:space="preserve"> </w:t>
      </w:r>
      <w:r>
        <w:t xml:space="preserve">problem, and here the countermeasure separates them. None of that depends on</w:t>
      </w:r>
      <w:r>
        <w:t xml:space="preserve"> </w:t>
      </w:r>
      <w:r>
        <w:t xml:space="preserve">2.91 being right to two decimal places.</w:t>
      </w:r>
    </w:p>
    <w:p>
      <w:pPr>
        <w:pStyle w:val="BodyText"/>
      </w:pPr>
      <w:r>
        <w:t xml:space="preserve">Figure 5 puts the two effects side by side: the entropy each bit gets back on</w:t>
      </w:r>
      <w:r>
        <w:t xml:space="preserve"> </w:t>
      </w:r>
      <w:r>
        <w:t xml:space="preserve">the left, and how little the reader loses on the right.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5. What compensating the layout term does to Arm A’s eight bits. On the left, the across-die entropy of each bit before and after each ring has its predicted layout term removed; the green line is a full bit. On the right, the probability that a reader holding only the public design files calls the bit correctly, against 50% for guessing. The correction is computed from the published extraction, so it is available to the reader as well as to the designer." title="" id="50" name="Picture"/>
            <a:graphic>
              <a:graphicData uri="http://schemas.openxmlformats.org/drawingml/2006/picture">
                <pic:pic>
                  <pic:nvPicPr>
                    <pic:cNvPr descr="../sim/spice/gono/compensated_bi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What compensating the layout term does to Arm A’s eight bits. On</w:t>
      </w:r>
      <w:r>
        <w:t xml:space="preserve"> </w:t>
      </w:r>
      <w:r>
        <w:t xml:space="preserve">the left, the across-die entropy of each bit before and after each ring has its</w:t>
      </w:r>
      <w:r>
        <w:t xml:space="preserve"> </w:t>
      </w:r>
      <w:r>
        <w:t xml:space="preserve">predicted layout term removed; the green line is a full bit. On the right, the</w:t>
      </w:r>
      <w:r>
        <w:t xml:space="preserve"> </w:t>
      </w:r>
      <w:r>
        <w:t xml:space="preserve">probability that a reader holding only the public design files calls the bit</w:t>
      </w:r>
      <w:r>
        <w:t xml:space="preserve"> </w:t>
      </w:r>
      <w:r>
        <w:t xml:space="preserve">correctly, against 50% for guessing. The correction is computed from the</w:t>
      </w:r>
      <w:r>
        <w:t xml:space="preserve"> </w:t>
      </w:r>
      <w:r>
        <w:t xml:space="preserve">published extraction, so it is available to the reader as well as to the</w:t>
      </w:r>
      <w:r>
        <w:t xml:space="preserve"> </w:t>
      </w:r>
      <w:r>
        <w:t xml:space="preserve">designer.</w:t>
      </w:r>
    </w:p>
    <w:p>
      <w:pPr>
        <w:pStyle w:val="BodyText"/>
      </w:pPr>
      <w:r>
        <w:t xml:space="preserve">The script is</w:t>
      </w:r>
      <w:r>
        <w:t xml:space="preserve"> </w:t>
      </w:r>
      <w:r>
        <w:rPr>
          <w:rStyle w:val="VerbatimChar"/>
        </w:rPr>
        <w:t xml:space="preserve">sim/spice/gono/compensated_bits.py</w:t>
      </w:r>
      <w:r>
        <w:t xml:space="preserve">. It refuses to run if either</w:t>
      </w:r>
      <w:r>
        <w:t xml:space="preserve"> </w:t>
      </w:r>
      <w:r>
        <w:t xml:space="preserve">of the two figures it inherits from Section 6 has moved,</w:t>
      </w:r>
      <w:r>
        <w:t xml:space="preserve"> </w:t>
      </w:r>
      <w:r>
        <w:rPr>
          <w:rStyle w:val="VerbatimChar"/>
        </w:rPr>
        <w:t xml:space="preserve">make_compensated_figure.py</w:t>
      </w:r>
      <w:r>
        <w:t xml:space="preserve"> </w:t>
      </w:r>
      <w:r>
        <w:t xml:space="preserve">imports it rather than restating its numbers, and</w:t>
      </w:r>
      <w:r>
        <w:t xml:space="preserve"> </w:t>
      </w:r>
      <w:r>
        <w:rPr>
          <w:rStyle w:val="VerbatimChar"/>
        </w:rPr>
        <w:t xml:space="preserve">verify_predictability.py</w:t>
      </w:r>
      <w:r>
        <w:t xml:space="preserve"> </w:t>
      </w:r>
      <w:r>
        <w:t xml:space="preserve">re-derives every value in this subsection from the</w:t>
      </w:r>
      <w:r>
        <w:t xml:space="preserve"> </w:t>
      </w:r>
      <w:r>
        <w:t xml:space="preserve">raw SPEF with its own solver.</w:t>
      </w:r>
    </w:p>
    <w:bookmarkEnd w:id="52"/>
    <w:bookmarkStart w:id="53" w:name="Xe95d5ba626d83ee72acae1569c92991337cfee1"/>
    <w:p>
      <w:pPr>
        <w:pStyle w:val="Heading3"/>
      </w:pPr>
      <w:r>
        <w:t xml:space="preserve">7.3 If the oscillators are paired differently</w:t>
      </w:r>
    </w:p>
    <w:p>
      <w:pPr>
        <w:pStyle w:val="FirstParagraph"/>
      </w:pPr>
      <w:r>
        <w:t xml:space="preserve">There is a second objection, and it is cheaper than compensation. The design</w:t>
      </w:r>
      <w:r>
        <w:t xml:space="preserve"> </w:t>
      </w:r>
      <w:r>
        <w:t xml:space="preserve">compares ring 0 against ring 1, ring 2 against ring 3, and so on. That order is</w:t>
      </w:r>
      <w:r>
        <w:t xml:space="preserve"> </w:t>
      </w:r>
      <w:r>
        <w:t xml:space="preserve">an accident of the generate loop; nothing about the physics chose it. Sixteen</w:t>
      </w:r>
      <w:r>
        <w:t xml:space="preserve"> </w:t>
      </w:r>
      <w:r>
        <w:t xml:space="preserve">rings split into eight pairs 2,027,025 different ways, so Section 7.1’s result</w:t>
      </w:r>
      <w:r>
        <w:t xml:space="preserve"> </w:t>
      </w:r>
      <w:r>
        <w:t xml:space="preserve">is quoted at one arbitrary setting of a free parameter that costs nothing to</w:t>
      </w:r>
      <w:r>
        <w:t xml:space="preserve"> </w:t>
      </w:r>
      <w:r>
        <w:t xml:space="preserve">change. A permutation in the RTL uses no area, no power and no silicon, and if</w:t>
      </w:r>
      <w:r>
        <w:t xml:space="preserve"> </w:t>
      </w:r>
      <w:r>
        <w:t xml:space="preserve">some other pairing restores the missing entropy it belongs ahead of any</w:t>
      </w:r>
      <w:r>
        <w:t xml:space="preserve"> </w:t>
      </w:r>
      <w:r>
        <w:t xml:space="preserve">countermeasure that needs a hard macro.</w:t>
      </w:r>
    </w:p>
    <w:p>
      <w:pPr>
        <w:pStyle w:val="BodyText"/>
      </w:pPr>
      <w:r>
        <w:t xml:space="preserve">The mechanism is real and it is not obscurity. A bit is decided in advance when</w:t>
      </w:r>
      <w:r>
        <w:t xml:space="preserve"> </w:t>
      </w:r>
      <w:r>
        <w:t xml:space="preserve">the routing separation between its two rings is large against per-die mismatch,</w:t>
      </w:r>
      <w:r>
        <w:t xml:space="preserve"> </w:t>
      </w:r>
      <w:r>
        <w:t xml:space="preserve">so pairing rings that route to nearly equal delay shrinks the separation and</w:t>
      </w:r>
      <w:r>
        <w:t xml:space="preserve"> </w:t>
      </w:r>
      <w:r>
        <w:t xml:space="preserve">hands the decision back to mismatch. An attacker reads the new pairing out of</w:t>
      </w:r>
      <w:r>
        <w:t xml:space="preserve"> </w:t>
      </w:r>
      <w:r>
        <w:t xml:space="preserve">the public RTL and learns nothing useful from it: what would defeat him is the</w:t>
      </w:r>
      <w:r>
        <w:t xml:space="preserve"> </w:t>
      </w:r>
      <w:r>
        <w:t xml:space="preserve">physical rebalancing, not his ignorance of the permutation.</w:t>
      </w:r>
    </w:p>
    <w:p>
      <w:pPr>
        <w:pStyle w:val="BodyText"/>
      </w:pPr>
      <w:r>
        <w:t xml:space="preserve">That is also where it fails, and a leakage-only analysis does not see it. A</w:t>
      </w:r>
      <w:r>
        <w:t xml:space="preserve"> </w:t>
      </w:r>
      <w:r>
        <w:t xml:space="preserve">near-equal pair is a near-tie, and a response bit has to repeat on the same die</w:t>
      </w:r>
      <w:r>
        <w:t xml:space="preserve"> </w:t>
      </w:r>
      <w:r>
        <w:t xml:space="preserve">at every voltage and temperature the part is sold at. Shrinking a separation to</w:t>
      </w:r>
      <w:r>
        <w:t xml:space="preserve"> </w:t>
      </w:r>
      <w:r>
        <w:t xml:space="preserve">hide the bit from a reader is the same act as making it unstable for the owner.</w:t>
      </w:r>
      <w:r>
        <w:t xml:space="preserve"> </w:t>
      </w:r>
      <w:r>
        <w:t xml:space="preserve">So the pairing has to be scored on two axes at once: the bits a reader of the</w:t>
      </w:r>
      <w:r>
        <w:t xml:space="preserve"> </w:t>
      </w:r>
      <w:r>
        <w:t xml:space="preserve">design files calls, and the bits expected to change sign somewhere in the</w:t>
      </w:r>
      <w:r>
        <w:t xml:space="preserve"> </w:t>
      </w:r>
      <w:r>
        <w:t xml:space="preserve">operating box on a random die.</w:t>
      </w:r>
    </w:p>
    <w:p>
      <w:pPr>
        <w:pStyle w:val="BodyText"/>
      </w:pPr>
      <w:r>
        <w:t xml:space="preserve">The second needs a per-pair number rather than a global one. Section 5.7</w:t>
      </w:r>
      <w:r>
        <w:t xml:space="preserve"> </w:t>
      </w:r>
      <w:r>
        <w:t xml:space="preserve">reports the largest departure of any single ring from the common-mode shift</w:t>
      </w:r>
      <w:r>
        <w:t xml:space="preserve"> </w:t>
      </w:r>
      <w:r>
        <w:t xml:space="preserve">across the -40 to 125 C and 1.62 to 1.98 V box as 0.150%, but what a pair is</w:t>
      </w:r>
      <w:r>
        <w:t xml:space="preserve"> </w:t>
      </w:r>
      <w:r>
        <w:t xml:space="preserve">exposed to is how its own two rings move relative to each other, and the same</w:t>
      </w:r>
      <w:r>
        <w:t xml:space="preserve"> </w:t>
      </w:r>
      <w:r>
        <w:t xml:space="preserve">ten corner logs give that directly.</w:t>
      </w:r>
    </w:p>
    <w:p>
      <w:pPr>
        <w:pStyle w:val="BodyText"/>
      </w:pPr>
      <w:r>
        <w:t xml:space="preserve">Over the 120 candidate pairs it runs from 0.004% to 0.282%, and over the eight</w:t>
      </w:r>
      <w:r>
        <w:t xml:space="preserve"> </w:t>
      </w:r>
      <w:r>
        <w:t xml:space="preserve">pairs the design actually built, 0.017% to 0.165%. Drift also has a direction,</w:t>
      </w:r>
      <w:r>
        <w:t xml:space="preserve"> </w:t>
      </w:r>
      <w:r>
        <w:t xml:space="preserve">so the signed extremes are kept rather than collapsed into a symmetric</w:t>
      </w:r>
      <w:r>
        <w:t xml:space="preserve"> </w:t>
      </w:r>
      <w:r>
        <w:t xml:space="preserve">envelope: two rings that only ever pull further apart are in no danger however</w:t>
      </w:r>
      <w:r>
        <w:t xml:space="preserve"> </w:t>
      </w:r>
      <w:r>
        <w:t xml:space="preserve">far they pull. A pairing therefore chooses its own exposure to drift at the</w:t>
      </w:r>
      <w:r>
        <w:t xml:space="preserve"> </w:t>
      </w:r>
      <w:r>
        <w:t xml:space="preserve">same time as it chooses its leakage, from the same numbers.</w:t>
      </w:r>
    </w:p>
    <w:p>
      <w:pPr>
        <w:pStyle w:val="BodyText"/>
      </w:pPr>
      <w:r>
        <w:t xml:space="preserve">That per-pair envelope also revises a margin quoted earlier, and in the safe</w:t>
      </w:r>
      <w:r>
        <w:t xml:space="preserve"> </w:t>
      </w:r>
      <w:r>
        <w:t xml:space="preserve">direction. Section 5.7 divides the closest pair separation, 0.270%, by the</w:t>
      </w:r>
      <w:r>
        <w:t xml:space="preserve"> </w:t>
      </w:r>
      <w:r>
        <w:t xml:space="preserve">worst-ring bound of 0.150% and reports a factor of 1.8. Scored against each</w:t>
      </w:r>
      <w:r>
        <w:t xml:space="preserve"> </w:t>
      </w:r>
      <w:r>
        <w:t xml:space="preserve">pair’s own envelope instead, the tightest of the eight sits 13.8 times clear</w:t>
      </w:r>
      <w:r>
        <w:t xml:space="preserve"> </w:t>
      </w:r>
      <w:r>
        <w:t xml:space="preserve">and none is under that, which is a better account of why no bit changes sign at</w:t>
      </w:r>
      <w:r>
        <w:t xml:space="preserve"> </w:t>
      </w:r>
      <w:r>
        <w:t xml:space="preserve">any of the eleven operating points than a factor of 1.8 would predict.</w:t>
      </w:r>
    </w:p>
    <w:p>
      <w:pPr>
        <w:pStyle w:val="BodyText"/>
      </w:pPr>
      <w:r>
        <w:t xml:space="preserve">The 1.8 was never wrong, but it compares a pair against a departure that pair</w:t>
      </w:r>
      <w:r>
        <w:t xml:space="preserve"> </w:t>
      </w:r>
      <w:r>
        <w:t xml:space="preserve">does not see, and using it to choose a pairing would reject alternatives that</w:t>
      </w:r>
      <w:r>
        <w:t xml:space="preserve"> </w:t>
      </w:r>
      <w:r>
        <w:t xml:space="preserve">are perfectly stable. One inconvenience comes with the correction.</w:t>
      </w:r>
    </w:p>
    <w:p>
      <w:pPr>
        <w:pStyle w:val="BodyText"/>
      </w:pPr>
      <w:r>
        <w:t xml:space="preserve">The corner sweep runs on the lumped-capacitance decks, where the closest pair</w:t>
      </w:r>
      <w:r>
        <w:t xml:space="preserve"> </w:t>
      </w:r>
      <w:r>
        <w:t xml:space="preserve">is 0.270% apart; under the full RC network the same pair is 0.116% apart, below</w:t>
      </w:r>
      <w:r>
        <w:t xml:space="preserve"> </w:t>
      </w:r>
      <w:r>
        <w:t xml:space="preserve">the 0.150% worst-ring bound outright, and only its own 0.0175% envelope puts it</w:t>
      </w:r>
      <w:r>
        <w:t xml:space="preserve"> </w:t>
      </w:r>
      <w:r>
        <w:t xml:space="preserve">back at 6.7 times clear. The sign-stability result of Section 5.7 is therefore</w:t>
      </w:r>
      <w:r>
        <w:t xml:space="preserve"> </w:t>
      </w:r>
      <w:r>
        <w:t xml:space="preserve">a lumped-model result, and the RC margin is inferred by carrying that envelope</w:t>
      </w:r>
      <w:r>
        <w:t xml:space="preserve"> </w:t>
      </w:r>
      <w:r>
        <w:t xml:space="preserve">across parasitic models rather than measured.</w:t>
      </w:r>
    </w:p>
    <w:p>
      <w:pPr>
        <w:pStyle w:val="BodyText"/>
      </w:pPr>
      <w:r>
        <w:t xml:space="preserve">All 2,027,025 pairings were enumerated, so what follows is the true frontier and</w:t>
      </w:r>
      <w:r>
        <w:t xml:space="preserve"> </w:t>
      </w:r>
      <w:r>
        <w:t xml:space="preserve">not the output of a search that might have stopped early.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called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unstable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built, index 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by frequency, pair neighbours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sort, slowest against fastest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sort, slow half against fast half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best of all 2,027,025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</w:tbl>
    <w:p>
      <w:pPr>
        <w:pStyle w:val="BodyText"/>
      </w:pPr>
      <w:r>
        <w:t xml:space="preserve">The whole free parameter is worth 0.62 bits. The attacker holds 3.91 bits above</w:t>
      </w:r>
      <w:r>
        <w:t xml:space="preserve"> </w:t>
      </w:r>
      <w:r>
        <w:t xml:space="preserve">guessing and the best pairing this build allows takes 16% of them off him, at a</w:t>
      </w:r>
      <w:r>
        <w:t xml:space="preserve"> </w:t>
      </w:r>
      <w:r>
        <w:t xml:space="preserve">cost of 0.32 expected unstable bits against 0.06 as built. Crossing the</w:t>
      </w:r>
      <w:r>
        <w:t xml:space="preserve"> </w:t>
      </w:r>
      <w:r>
        <w:t xml:space="preserve">frontier end to end buys 0.72 bits and costs 0.32, so a bit taken back from him</w:t>
      </w:r>
      <w:r>
        <w:t xml:space="preserve"> </w:t>
      </w:r>
      <w:r>
        <w:t xml:space="preserve">costs about half a bit of reliability. The built pairing is not on the</w:t>
      </w:r>
      <w:r>
        <w:t xml:space="preserve"> </w:t>
      </w:r>
      <w:r>
        <w:t xml:space="preserve">frontier, and 89,460 of the 2,027,025 alternatives, 4.4%, beat it on both axes</w:t>
      </w:r>
      <w:r>
        <w:t xml:space="preserve"> </w:t>
      </w:r>
      <w:r>
        <w:t xml:space="preserve">at once, which says the generate loop’s order was luckier than average rather</w:t>
      </w:r>
      <w:r>
        <w:t xml:space="preserve"> </w:t>
      </w:r>
      <w:r>
        <w:t xml:space="preserve">than good.</w:t>
      </w:r>
    </w:p>
    <w:p>
      <w:pPr>
        <w:pStyle w:val="BodyText"/>
      </w:pPr>
      <w:r>
        <w:t xml:space="preserve">Why the gain is small was visible before any of that ran. Hiding a bit needs a</w:t>
      </w:r>
      <w:r>
        <w:t xml:space="preserve"> </w:t>
      </w:r>
      <w:r>
        <w:t xml:space="preserve">separation under about one standard deviation of pair mismatch, 0.088%. Keeping</w:t>
      </w:r>
      <w:r>
        <w:t xml:space="preserve"> </w:t>
      </w:r>
      <w:r>
        <w:t xml:space="preserve">it needs a separation above that pair’s own drift envelope, median 0.098%. The</w:t>
      </w:r>
      <w:r>
        <w:t xml:space="preserve"> </w:t>
      </w:r>
      <w:r>
        <w:t xml:space="preserve">two windows overlap, and on this build only three of the 120 candidate pairs</w:t>
      </w:r>
      <w:r>
        <w:t xml:space="preserve"> </w:t>
      </w:r>
      <w:r>
        <w:t xml:space="preserve">fall inside both: rings 6 against 9, 6 against 13, and 9 against 13. They are</w:t>
      </w:r>
      <w:r>
        <w:t xml:space="preserve"> </w:t>
      </w:r>
      <w:r>
        <w:t xml:space="preserve">three pairs drawn from three rings, so no two of them are disjoint and a</w:t>
      </w:r>
      <w:r>
        <w:t xml:space="preserve"> </w:t>
      </w:r>
      <w:r>
        <w:t xml:space="preserve">pairing can use exactly one. Seven of the eight bits are called or unreliable</w:t>
      </w:r>
      <w:r>
        <w:t xml:space="preserve"> </w:t>
      </w:r>
      <w:r>
        <w:t xml:space="preserve">before any pairing is chosen.</w:t>
      </w:r>
    </w:p>
    <w:p>
      <w:pPr>
        <w:pStyle w:val="BodyText"/>
      </w:pPr>
      <w:r>
        <w:t xml:space="preserve">None of the four rules in the table needs a search, and each is computable at</w:t>
      </w:r>
      <w:r>
        <w:t xml:space="preserve"> </w:t>
      </w:r>
      <w:r>
        <w:t xml:space="preserve">place-and-route time, which matters, because a permutation found by enumerating</w:t>
      </w:r>
      <w:r>
        <w:t xml:space="preserve"> </w:t>
      </w:r>
      <w:r>
        <w:t xml:space="preserve">two million cases is not a design rule. They also do not reach the enumerated</w:t>
      </w:r>
      <w:r>
        <w:t xml:space="preserve"> </w:t>
      </w:r>
      <w:r>
        <w:t xml:space="preserve">optimum: the best of them calls 7.40 against 7.28, because accuracy saturates</w:t>
      </w:r>
      <w:r>
        <w:t xml:space="preserve"> </w:t>
      </w:r>
      <w:r>
        <w:t xml:space="preserve">once a pair is a few sigma apart, so concentrating separation into fewer pairs</w:t>
      </w:r>
      <w:r>
        <w:t xml:space="preserve"> </w:t>
      </w:r>
      <w:r>
        <w:t xml:space="preserve">costs less than spreading it evenly, and the rule that minimises total</w:t>
      </w:r>
      <w:r>
        <w:t xml:space="preserve"> </w:t>
      </w:r>
      <w:r>
        <w:t xml:space="preserve">separation is not the rule that minimises leakage.</w:t>
      </w:r>
    </w:p>
    <w:p>
      <w:pPr>
        <w:pStyle w:val="BodyText"/>
      </w:pPr>
      <w:r>
        <w:t xml:space="preserve">Sorting needs frequencies, which are not known when the pairing is chosen, but</w:t>
      </w:r>
      <w:r>
        <w:t xml:space="preserve"> </w:t>
      </w:r>
      <w:r>
        <w:t xml:space="preserve">the Section 6.2 model fitted on the earlier build turns extracted capacitance</w:t>
      </w:r>
      <w:r>
        <w:t xml:space="preserve"> </w:t>
      </w:r>
      <w:r>
        <w:t xml:space="preserve">into a predicted order that misranks 1 of the 120 ring pairs and selects</w:t>
      </w:r>
      <w:r>
        <w:t xml:space="preserve"> </w:t>
      </w:r>
      <w:r>
        <w:t xml:space="preserve">pairings scoring within 0.002 bits of the same rules applied to the simulated</w:t>
      </w:r>
      <w:r>
        <w:t xml:space="preserve"> </w:t>
      </w:r>
      <w:r>
        <w:t xml:space="preserve">frequencies.</w:t>
      </w:r>
    </w:p>
    <w:p>
      <w:pPr>
        <w:pStyle w:val="BodyText"/>
      </w:pPr>
      <w:r>
        <w:t xml:space="preserve">Applying the countermeasure needs no simulation of the block, which is a</w:t>
      </w:r>
      <w:r>
        <w:t xml:space="preserve"> </w:t>
      </w:r>
      <w:r>
        <w:t xml:space="preserve">statement about its cost and not a defence of it.</w:t>
      </w:r>
    </w:p>
    <w:p>
      <w:pPr>
        <w:pStyle w:val="BodyText"/>
      </w:pPr>
      <w:r>
        <w:t xml:space="preserve">One scaling result is worth carrying into the silicon design. On the earlier</w:t>
      </w:r>
      <w:r>
        <w:t xml:space="preserve"> </w:t>
      </w:r>
      <w:r>
        <w:t xml:space="preserve">32-oscillator build the neighbour rule takes a reader from 16.00 of 16 down to</w:t>
      </w:r>
      <w:r>
        <w:t xml:space="preserve"> </w:t>
      </w:r>
      <w:r>
        <w:t xml:space="preserve">13.32, a third of what he holds above guessing, against an eighth on the</w:t>
      </w:r>
      <w:r>
        <w:t xml:space="preserve"> </w:t>
      </w:r>
      <w:r>
        <w:t xml:space="preserve">shipped build. The two builds have nearly the same spread, 1.90% and 1.74%, so</w:t>
      </w:r>
      <w:r>
        <w:t xml:space="preserve"> </w:t>
      </w:r>
      <w:r>
        <w:t xml:space="preserve">what differs is density: twice as many rings across the same range halves the</w:t>
      </w:r>
      <w:r>
        <w:t xml:space="preserve"> </w:t>
      </w:r>
      <w:r>
        <w:t xml:space="preserve">median gap between neighbours in the sorted order, 0.218% to 0.130%, and it is</w:t>
      </w:r>
      <w:r>
        <w:t xml:space="preserve"> </w:t>
      </w:r>
      <w:r>
        <w:t xml:space="preserve">the gap that has to fall under the mismatch scale.</w:t>
      </w:r>
    </w:p>
    <w:p>
      <w:pPr>
        <w:pStyle w:val="BodyText"/>
      </w:pPr>
      <w:r>
        <w:t xml:space="preserve">Re-pairing is worth more the more oscillators there are. That half of the trade</w:t>
      </w:r>
      <w:r>
        <w:t xml:space="preserve"> </w:t>
      </w:r>
      <w:r>
        <w:t xml:space="preserve">is unpriced, because the earlier build has no corner logs and its reliability</w:t>
      </w:r>
      <w:r>
        <w:t xml:space="preserve"> </w:t>
      </w:r>
      <w:r>
        <w:t xml:space="preserve">cost cannot be scored, and the shipped build says reliability is exactly where</w:t>
      </w:r>
      <w:r>
        <w:t xml:space="preserve"> </w:t>
      </w:r>
      <w:r>
        <w:t xml:space="preserve">the cost lands.</w:t>
      </w:r>
    </w:p>
    <w:p>
      <w:pPr>
        <w:pStyle w:val="BodyText"/>
      </w:pPr>
      <w:r>
        <w:t xml:space="preserve">Doubling the mismatch scale is the case where re-pairing should look best, since</w:t>
      </w:r>
      <w:r>
        <w:t xml:space="preserve"> </w:t>
      </w:r>
      <w:r>
        <w:t xml:space="preserve">mismatch is what has to win the comparison, and there the free parameter is</w:t>
      </w:r>
      <w:r>
        <w:t xml:space="preserve"> </w:t>
      </w:r>
      <w:r>
        <w:t xml:space="preserve">worth 1.28 bits rather than 0.62. It is a modest gain in the most favourable</w:t>
      </w:r>
      <w:r>
        <w:t xml:space="preserve"> </w:t>
      </w:r>
      <w:r>
        <w:t xml:space="preserve">assumption available, not a countermeasure.</w:t>
      </w:r>
    </w:p>
    <w:p>
      <w:pPr>
        <w:pStyle w:val="BodyText"/>
      </w:pPr>
      <w:r>
        <w:t xml:space="preserve">Scope: everything Section 7.2 already caveats, plus one limit of its own. The</w:t>
      </w:r>
      <w:r>
        <w:t xml:space="preserve"> </w:t>
      </w:r>
      <w:r>
        <w:t xml:space="preserve">corner logs are the lumped-capacitance decks and the separations are the</w:t>
      </w:r>
      <w:r>
        <w:t xml:space="preserve"> </w:t>
      </w:r>
      <w:r>
        <w:t xml:space="preserve">full-RC ones, so the drift envelope is carried across parasitic models, and the</w:t>
      </w:r>
      <w:r>
        <w:t xml:space="preserve"> </w:t>
      </w:r>
      <w:r>
        <w:t xml:space="preserve">direction of that error is not known.</w:t>
      </w:r>
    </w:p>
    <w:p>
      <w:pPr>
        <w:pStyle w:val="BodyText"/>
      </w:pPr>
      <w:r>
        <w:t xml:space="preserve">The script is</w:t>
      </w:r>
      <w:r>
        <w:t xml:space="preserve"> </w:t>
      </w:r>
      <w:r>
        <w:rPr>
          <w:rStyle w:val="VerbatimChar"/>
        </w:rPr>
        <w:t xml:space="preserve">sim/spice/gono/pairing_policy.py</w:t>
      </w:r>
      <w:r>
        <w:t xml:space="preserve">.</w:t>
      </w:r>
      <w:r>
        <w:t xml:space="preserve"> </w:t>
      </w:r>
      <w:r>
        <w:rPr>
          <w:rStyle w:val="VerbatimChar"/>
        </w:rPr>
        <w:t xml:space="preserve">verify_predictability.py</w:t>
      </w:r>
      <w:r>
        <w:t xml:space="preserve"> </w:t>
      </w:r>
      <w:r>
        <w:t xml:space="preserve">re-derives every number above from the raw corner logs with its own parser, and</w:t>
      </w:r>
      <w:r>
        <w:t xml:space="preserve"> </w:t>
      </w:r>
      <w:r>
        <w:t xml:space="preserve">finds the enumerated optimum a second time by dynamic programming over subsets</w:t>
      </w:r>
      <w:r>
        <w:t xml:space="preserve"> </w:t>
      </w:r>
      <w:r>
        <w:t xml:space="preserve">of rings, which never enumerates a pairing at all.</w:t>
      </w:r>
    </w:p>
    <w:bookmarkEnd w:id="53"/>
    <w:bookmarkEnd w:id="54"/>
    <w:bookmarkStart w:id="63" w:name="matched-macro-arm"/>
    <w:p>
      <w:pPr>
        <w:pStyle w:val="Heading2"/>
      </w:pPr>
      <w:r>
        <w:t xml:space="preserve">8. Matched-macro arm</w:t>
      </w:r>
    </w:p>
    <w:bookmarkStart w:id="61" w:name="one-macro-sixteen-instances"/>
    <w:p>
      <w:pPr>
        <w:pStyle w:val="Heading3"/>
      </w:pPr>
      <w:r>
        <w:t xml:space="preserve">8.1 One macro, sixteen instances</w:t>
      </w:r>
    </w:p>
    <w:p>
      <w:pPr>
        <w:pStyle w:val="FirstParagraph"/>
      </w:pPr>
      <w:r>
        <w:t xml:space="preserve">The matched construction hardens one oscillator as a 60 x 40 micrometre macro.</w:t>
      </w:r>
      <w:r>
        <w:t xml:space="preserve"> </w:t>
      </w:r>
      <w:r>
        <w:t xml:space="preserve">The macro layout passes the available DRC, LVS, antenna, and connectivity</w:t>
      </w:r>
      <w:r>
        <w:t xml:space="preserve"> </w:t>
      </w:r>
      <w:r>
        <w:t xml:space="preserve">checks, and Arm B places 16 instances of it on a regular grid. The extracted</w:t>
      </w:r>
      <w:r>
        <w:t xml:space="preserve"> </w:t>
      </w:r>
      <w:r>
        <w:t xml:space="preserve">macro carries about 11.0 fF of total ring capacitance. Under the</w:t>
      </w:r>
      <w:r>
        <w:t xml:space="preserve"> </w:t>
      </w:r>
      <w:r>
        <w:t xml:space="preserve">lumped-capacitance model it runs at 569.5 MHz against a no-parasitic control of</w:t>
      </w:r>
      <w:r>
        <w:t xml:space="preserve"> </w:t>
      </w:r>
      <w:r>
        <w:t xml:space="preserve">633.15 MHz. The earlier Arm A capacitance fit predicts 570.2 MHz at that load,</w:t>
      </w:r>
      <w:r>
        <w:t xml:space="preserve"> </w:t>
      </w:r>
      <w:r>
        <w:t xml:space="preserve">0.12% away, a useful cross-check on the model. The macro result also lands</w:t>
      </w:r>
      <w:r>
        <w:t xml:space="preserve"> </w:t>
      </w:r>
      <w:r>
        <w:t xml:space="preserve">within 0.35% of the earlier Arm A mean, so matching did not move the operating</w:t>
      </w:r>
      <w:r>
        <w:t xml:space="preserve"> </w:t>
      </w:r>
      <w:r>
        <w:t xml:space="preserve">point.</w:t>
      </w:r>
    </w:p>
    <w:p>
      <w:pPr>
        <w:pStyle w:val="BodyText"/>
      </w:pPr>
      <w:r>
        <w:t xml:space="preserve">Three frequencies describe this one macro and each answers a different</w:t>
      </w:r>
      <w:r>
        <w:t xml:space="preserve"> </w:t>
      </w:r>
      <w:r>
        <w:t xml:space="preserve">question, so this section names all three rather than picking one and leaving</w:t>
      </w:r>
      <w:r>
        <w:t xml:space="preserve"> </w:t>
      </w:r>
      <w:r>
        <w:t xml:space="preserve">the others to look like errors. 569.5 MHz is the lumped model as originally</w:t>
      </w:r>
      <w:r>
        <w:t xml:space="preserve"> </w:t>
      </w:r>
      <w:r>
        <w:t xml:space="preserve">generated. 570.62 MHz is the same lumped model rebuilt for the Section 5.5</w:t>
      </w:r>
      <w:r>
        <w:t xml:space="preserve"> </w:t>
      </w:r>
      <w:r>
        <w:t xml:space="preserve">comparison; it reproduces the independent ideal-supply figure to seven</w:t>
      </w:r>
      <w:r>
        <w:t xml:space="preserve"> </w:t>
      </w:r>
      <w:r>
        <w:t xml:space="preserve">significant figures, and the 1.1 MHz between the two rebuilds is timestep</w:t>
      </w:r>
      <w:r>
        <w:t xml:space="preserve"> </w:t>
      </w:r>
      <w:r>
        <w:t xml:space="preserve">rather than physics. 566.05 MHz is the full RC network of Section 5.5.</w:t>
      </w:r>
    </w:p>
    <w:p>
      <w:pPr>
        <w:pStyle w:val="BodyText"/>
      </w:pPr>
      <w:r>
        <w:rPr>
          <w:bCs/>
          <w:b/>
        </w:rPr>
        <w:t xml:space="preserve">The distributed figure is the one to carry forward</w:t>
      </w:r>
      <w:r>
        <w:t xml:space="preserve">, and it is what Section</w:t>
      </w:r>
      <w:r>
        <w:t xml:space="preserve"> </w:t>
      </w:r>
      <w:r>
        <w:t xml:space="preserve">5.5 quotes for both arms.</w:t>
      </w:r>
    </w:p>
    <w:p>
      <w:pPr>
        <w:pStyle w:val="BodyText"/>
      </w:pPr>
      <w:r>
        <w:t xml:space="preserve">The macro is faster than the typical routed ring, 569.5 MHz against an Arm A</w:t>
      </w:r>
      <w:r>
        <w:t xml:space="preserve"> </w:t>
      </w:r>
      <w:r>
        <w:t xml:space="preserve">mean of 554.7 MHz on the model both are quoted from here, which is what the</w:t>
      </w:r>
      <w:r>
        <w:t xml:space="preserve"> </w:t>
      </w:r>
      <w:r>
        <w:t xml:space="preserve">lighter load predicts. It is not faster than every Arm A ring. RO7 in the</w:t>
      </w:r>
      <w:r>
        <w:t xml:space="preserve"> </w:t>
      </w:r>
      <w:r>
        <w:t xml:space="preserve">candidate build reaches 570.7 MHz because the router happened to give it 10.9</w:t>
      </w:r>
      <w:r>
        <w:t xml:space="preserve"> </w:t>
      </w:r>
      <w:r>
        <w:t xml:space="preserve">fF, slightly less than the macro carries.</w:t>
      </w:r>
    </w:p>
    <w:p>
      <w:pPr>
        <w:pStyle w:val="BodyText"/>
      </w:pPr>
      <w:r>
        <w:t xml:space="preserve">The gap is about 0.2%, below what this lumped-capacitance model resolves, and</w:t>
      </w:r>
      <w:r>
        <w:t xml:space="preserve"> </w:t>
      </w:r>
      <w:r>
        <w:t xml:space="preserve">the macro also pays for the boundary buffers that hardening inserted and Arm A</w:t>
      </w:r>
      <w:r>
        <w:t xml:space="preserve"> </w:t>
      </w:r>
      <w:r>
        <w:t xml:space="preserve">does not have. So the defensible statement is that matching the internal layout</w:t>
      </w:r>
      <w:r>
        <w:t xml:space="preserve"> </w:t>
      </w:r>
      <w:r>
        <w:t xml:space="preserve">put the macro ahead of the average automatically routed oscillator, not ahead</w:t>
      </w:r>
      <w:r>
        <w:t xml:space="preserve"> </w:t>
      </w:r>
      <w:r>
        <w:t xml:space="preserve">of all of them. Figures 6 and 7 draw Arm B as a single horizontal reference</w:t>
      </w:r>
      <w:r>
        <w:t xml:space="preserve"> </w:t>
      </w:r>
      <w:r>
        <w:t xml:space="preserve">line at 569.5 MHz, because the sixteen instances share one internal layout.</w:t>
      </w:r>
      <w:r>
        <w:t xml:space="preserve"> </w:t>
      </w:r>
      <w:r>
        <w:t xml:space="preserve">That line is no longer the only evidence behind it.</w:t>
      </w:r>
    </w:p>
    <w:p>
      <w:pPr>
        <w:pStyle w:val="BodyText"/>
      </w:pPr>
      <w:r>
        <w:t xml:space="preserve">All sixteen instances have since been extracted separately, each carrying the</w:t>
      </w:r>
      <w:r>
        <w:t xml:space="preserve"> </w:t>
      </w:r>
      <w:r>
        <w:t xml:space="preserve">enable and output route it actually has at the top level, and simulated at all</w:t>
      </w:r>
      <w:r>
        <w:t xml:space="preserve"> </w:t>
      </w:r>
      <w:r>
        <w:t xml:space="preserve">three corners. They spread 0.0025% peak to peak at tt, 0.0001% at ss and</w:t>
      </w:r>
      <w:r>
        <w:t xml:space="preserve"> </w:t>
      </w:r>
      <w:r>
        <w:t xml:space="preserve">0.0009% at ff, which is 0.57, 0.02 and 0.30 of a single counter count and</w:t>
      </w:r>
      <w:r>
        <w:t xml:space="preserve"> </w:t>
      </w:r>
      <w:r>
        <w:t xml:space="preserve">between three and four orders of magnitude under Arm A at the same corner.</w:t>
      </w:r>
    </w:p>
    <w:p>
      <w:pPr>
        <w:pStyle w:val="BodyText"/>
      </w:pPr>
      <w:r>
        <w:t xml:space="preserve">The chip cannot resolve the difference between them even in principle. Read the</w:t>
      </w:r>
      <w:r>
        <w:t xml:space="preserve"> </w:t>
      </w:r>
      <w:r>
        <w:t xml:space="preserve">ss digits as an upper bound rather than a measurement: at that corner the</w:t>
      </w:r>
      <w:r>
        <w:t xml:space="preserve"> </w:t>
      </w:r>
      <w:r>
        <w:t xml:space="preserve">spread is 1.3e-6 of the mean and the log’s two definitions of frequency</w:t>
      </w:r>
      <w:r>
        <w:t xml:space="preserve"> </w:t>
      </w:r>
      <w:r>
        <w:t xml:space="preserve">disagree at 1.6e-7, so the third significant figure depends on which is read.</w:t>
      </w:r>
    </w:p>
    <w:p>
      <w:pPr>
        <w:pStyle w:val="BodyText"/>
      </w:pPr>
      <w:r>
        <w:t xml:space="preserve">By construction the internal layout contributes zero spread; fabricated Arm B</w:t>
      </w:r>
      <w:r>
        <w:t xml:space="preserve"> </w:t>
      </w:r>
      <w:r>
        <w:t xml:space="preserve">instances will still differ through device mismatch, top-level routing, supply,</w:t>
      </w:r>
      <w:r>
        <w:t xml:space="preserve"> </w:t>
      </w:r>
      <w:r>
        <w:t xml:space="preserve">and temperature. The simulation establishes the internal-layout contribution</w:t>
      </w:r>
      <w:r>
        <w:t xml:space="preserve"> </w:t>
      </w:r>
      <w:r>
        <w:t xml:space="preserve">under nominal device parameters, and now also bounds the top-level integration</w:t>
      </w:r>
      <w:r>
        <w:t xml:space="preserve"> </w:t>
      </w:r>
      <w:r>
        <w:t xml:space="preserve">contribution, which is the term that had been assumed rather than measured.</w:t>
      </w:r>
      <w:r>
        <w:t xml:space="preserve"> </w:t>
      </w:r>
      <w:r>
        <w:t xml:space="preserve">Total Arm B dispersion requires per-instance integration</w:t>
      </w:r>
      <w:r>
        <w:t xml:space="preserve"> </w:t>
      </w:r>
      <w:r>
        <w:t xml:space="preserve">parasitics and fabricated-device measurements, and whether Arm B ends up with</w:t>
      </w:r>
      <w:r>
        <w:t xml:space="preserve"> </w:t>
      </w:r>
      <w:r>
        <w:t xml:space="preserve">a smaller total spread than Arm A is the measurement the chip exists to make.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6. The earlier 32-oscillator array beside the matched-macro reference line at 569.5 MHz, both under the lumped-capacitance model. The macro’s distributed-RC figure is 566.05 MHz; see Section 5.5." title="" id="56" name="Picture"/>
            <a:graphic>
              <a:graphicData uri="http://schemas.openxmlformats.org/drawingml/2006/picture">
                <pic:pic>
                  <pic:nvPicPr>
                    <pic:cNvPr descr="../sim/spice/gono/armB_predic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The earlier 32-oscillator array beside the matched-macro reference line at 569.5 MHz, both under the lumped-capacitance model. The macro’s distributed-RC figure is 566.05 MHz; see Section 5.5.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Figure 7. Arm A of the candidate build (5.53% peak to peak) beside the matched-macro reference line." title="" id="59" name="Picture"/>
            <a:graphic>
              <a:graphicData uri="http://schemas.openxmlformats.org/drawingml/2006/picture">
                <pic:pic>
                  <pic:nvPicPr>
                    <pic:cNvPr descr="../sim/spice/gono/dualarm_gon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Arm A of the candidate build (5.53% peak to peak) beside the matched-macro reference line.</w:t>
      </w:r>
    </w:p>
    <w:bookmarkEnd w:id="61"/>
    <w:bookmarkStart w:id="62" w:name="is-anything-left-and-could-anyone-use-it"/>
    <w:p>
      <w:pPr>
        <w:pStyle w:val="Heading3"/>
      </w:pPr>
      <w:r>
        <w:t xml:space="preserve">8.2 Is anything left, and could anyone use it?</w:t>
      </w:r>
    </w:p>
    <w:p>
      <w:pPr>
        <w:pStyle w:val="FirstParagraph"/>
      </w:pPr>
      <w:r>
        <w:t xml:space="preserve">Section 8.1 says the residual is small. Small is not the same as safe. Sections</w:t>
      </w:r>
      <w:r>
        <w:t xml:space="preserve"> </w:t>
      </w:r>
      <w:r>
        <w:t xml:space="preserve">6 and 7 are built on the observation that a deterministic term is only a</w:t>
      </w:r>
      <w:r>
        <w:t xml:space="preserve"> </w:t>
      </w:r>
      <w:r>
        <w:t xml:space="preserve">security problem when somebody can compute which oscillator got which share of</w:t>
      </w:r>
      <w:r>
        <w:t xml:space="preserve"> </w:t>
      </w:r>
      <w:r>
        <w:t xml:space="preserve">it, and a term four orders of magnitude smaller could in principle still be a</w:t>
      </w:r>
      <w:r>
        <w:t xml:space="preserve"> </w:t>
      </w:r>
      <w:r>
        <w:t xml:space="preserve">perfectly computable fingerprint. So the same three questions get asked of Arm B</w:t>
      </w:r>
      <w:r>
        <w:t xml:space="preserve"> </w:t>
      </w:r>
      <w:r>
        <w:t xml:space="preserve">that were asked of Arm A.</w:t>
      </w:r>
    </w:p>
    <w:p>
      <w:pPr>
        <w:pStyle w:val="BodyText"/>
      </w:pPr>
      <w:r>
        <w:t xml:space="preserve">The first one settles most of it. A top-level route is passive. It can add</w:t>
      </w:r>
      <w:r>
        <w:t xml:space="preserve"> </w:t>
      </w:r>
      <w:r>
        <w:t xml:space="preserve">capacitance to a node and it cannot remove any, so loading can only make a ring</w:t>
      </w:r>
      <w:r>
        <w:t xml:space="preserve"> </w:t>
      </w:r>
      <w:r>
        <w:t xml:space="preserve">slower, and every instance should sit at or below the reference ring in the</w:t>
      </w:r>
      <w:r>
        <w:t xml:space="preserve"> </w:t>
      </w:r>
      <w:r>
        <w:t xml:space="preserve">same deck, which carries no top-level route at all.</w:t>
      </w:r>
    </w:p>
    <w:p>
      <w:pPr>
        <w:pStyle w:val="BodyText"/>
      </w:pPr>
      <w:r>
        <w:t xml:space="preserve">Eleven of the sixteen sit above it at tt and twelve of sixteen at ff. Whatever</w:t>
      </w:r>
      <w:r>
        <w:t xml:space="preserve"> </w:t>
      </w:r>
      <w:r>
        <w:t xml:space="preserve">separates the instances, it is not the routes they carry. The second confirms</w:t>
      </w:r>
      <w:r>
        <w:t xml:space="preserve"> </w:t>
      </w:r>
      <w:r>
        <w:t xml:space="preserve">it from the other side. Scoring every corrector Section 6 used, leave-one-out,</w:t>
      </w:r>
      <w:r>
        <w:t xml:space="preserve"> </w:t>
      </w:r>
      <w:r>
        <w:t xml:space="preserve">against all three corners gives 21 numbers, of which four are positive at all,</w:t>
      </w:r>
      <w:r>
        <w:t xml:space="preserve"> </w:t>
      </w:r>
      <w:r>
        <w:t xml:space="preserve">the best +15.5%, and every one of those four falls at the same corner. Nothing</w:t>
      </w:r>
      <w:r>
        <w:t xml:space="preserve"> </w:t>
      </w:r>
      <w:r>
        <w:t xml:space="preserve">helps at more than one corner. Against that, the capacitance-and-resistance</w:t>
      </w:r>
      <w:r>
        <w:t xml:space="preserve"> </w:t>
      </w:r>
      <w:r>
        <w:t xml:space="preserve">model removes 89.5% of Arm A’s spread.</w:t>
      </w:r>
    </w:p>
    <w:p>
      <w:pPr>
        <w:pStyle w:val="BodyText"/>
      </w:pPr>
      <w:r>
        <w:t xml:space="preserve">Position is worth singling out, because Arm B sits on a regular four-by-four</w:t>
      </w:r>
      <w:r>
        <w:t xml:space="preserve"> </w:t>
      </w:r>
      <w:r>
        <w:t xml:space="preserve">grid, which is exactly the geometry a fitted spatial surface is meant for: it</w:t>
      </w:r>
      <w:r>
        <w:t xml:space="preserve"> </w:t>
      </w:r>
      <w:r>
        <w:t xml:space="preserve">is the worst corrector in the table, -25.8% at tt. The third asks whether the</w:t>
      </w:r>
      <w:r>
        <w:t xml:space="preserve"> </w:t>
      </w:r>
      <w:r>
        <w:t xml:space="preserve">residual is even stable. Arm A’s eight pairs keep their sign across two</w:t>
      </w:r>
      <w:r>
        <w:t xml:space="preserve"> </w:t>
      </w:r>
      <w:r>
        <w:t xml:space="preserve">different parasitic models, which is a wider gap than two corners of one model.</w:t>
      </w:r>
      <w:r>
        <w:t xml:space="preserve"> </w:t>
      </w:r>
      <w:r>
        <w:t xml:space="preserve">Arm B’s keep their sign 8 of 8 between tt and ss and 5 of 8 between tt and ff.</w:t>
      </w:r>
    </w:p>
    <w:p>
      <w:pPr>
        <w:pStyle w:val="BodyText"/>
      </w:pPr>
      <w:r>
        <w:t xml:space="preserve">The per-instance residuals correlate +0.56, +0.23 and +0.21 across the three</w:t>
      </w:r>
      <w:r>
        <w:t xml:space="preserve"> </w:t>
      </w:r>
      <w:r>
        <w:t xml:space="preserve">corner pairs; Holm-corrected over the three comparisons that were run, none of</w:t>
      </w:r>
      <w:r>
        <w:t xml:space="preserve"> </w:t>
      </w:r>
      <w:r>
        <w:t xml:space="preserve">them is significant, the smallest adjusted p being 0.071. I would not claim</w:t>
      </w:r>
      <w:r>
        <w:t xml:space="preserve"> </w:t>
      </w:r>
      <w:r>
        <w:t xml:space="preserve">from this that the residual is pure noise. I would claim that nothing in the</w:t>
      </w:r>
      <w:r>
        <w:t xml:space="preserve"> </w:t>
      </w:r>
      <w:r>
        <w:t xml:space="preserve">design database predicts it and that it does not reliably survive a change of</w:t>
      </w:r>
      <w:r>
        <w:t xml:space="preserve"> </w:t>
      </w:r>
      <w:r>
        <w:t xml:space="preserve">corner. Then the bits, computed exactly as in Section 7.1 with the measured</w:t>
      </w:r>
      <w:r>
        <w:t xml:space="preserve"> </w:t>
      </w:r>
      <w:r>
        <w:t xml:space="preserve">pair separations in place of the zero that was assumed there: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entropy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a reader guesses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effectively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A, full 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Four of eight is what a coin gets, and across the mismatch sampling interval the</w:t>
      </w:r>
      <w:r>
        <w:t xml:space="preserve"> </w:t>
      </w:r>
      <w:r>
        <w:t xml:space="preserve">tt figure runs 4.02 to 4.03. Taking the residual at face value as though it were</w:t>
      </w:r>
      <w:r>
        <w:t xml:space="preserve"> </w:t>
      </w:r>
      <w:r>
        <w:t xml:space="preserve">deterministic, which is the most generous reading available to an attacker, buys</w:t>
      </w:r>
      <w:r>
        <w:t xml:space="preserve"> </w:t>
      </w:r>
      <w:r>
        <w:t xml:space="preserve">0.02 of a bit.</w:t>
      </w:r>
    </w:p>
    <w:p>
      <w:pPr>
        <w:pStyle w:val="BodyText"/>
      </w:pPr>
      <w:r>
        <w:t xml:space="preserve">Two limits.</w:t>
      </w:r>
    </w:p>
    <w:p>
      <w:pPr>
        <w:pStyle w:val="BodyText"/>
      </w:pPr>
      <w:r>
        <w:t xml:space="preserve">Every number here is nominal-device simulation of one layout, so it bounds what</w:t>
      </w:r>
      <w:r>
        <w:t xml:space="preserve"> </w:t>
      </w:r>
      <w:r>
        <w:t xml:space="preserve">top-level integration contributes and says nothing about fabricated mismatch on</w:t>
      </w:r>
      <w:r>
        <w:t xml:space="preserve"> </w:t>
      </w:r>
      <w:r>
        <w:t xml:space="preserve">a die; that is still the measurement the chip exists to make. And the residual</w:t>
      </w:r>
      <w:r>
        <w:t xml:space="preserve"> </w:t>
      </w:r>
      <w:r>
        <w:t xml:space="preserve">is small enough that the floor underneath it is the transient solver rather</w:t>
      </w:r>
      <w:r>
        <w:t xml:space="preserve"> </w:t>
      </w:r>
      <w:r>
        <w:t xml:space="preserve">than the circuit, which is why the direction test above carries the argument</w:t>
      </w:r>
      <w:r>
        <w:t xml:space="preserve"> </w:t>
      </w:r>
      <w:r>
        <w:t xml:space="preserve">and the correlations do not. The script is</w:t>
      </w:r>
      <w:r>
        <w:t xml:space="preserve"> </w:t>
      </w:r>
      <w:r>
        <w:rPr>
          <w:rStyle w:val="VerbatimChar"/>
        </w:rPr>
        <w:t xml:space="preserve">sim/spice/gono/matched_arm.py</w:t>
      </w:r>
      <w:r>
        <w:t xml:space="preserve">.</w:t>
      </w:r>
    </w:p>
    <w:bookmarkEnd w:id="62"/>
    <w:bookmarkEnd w:id="63"/>
    <w:bookmarkStart w:id="64" w:name="planned-silicon-test"/>
    <w:p>
      <w:pPr>
        <w:pStyle w:val="Heading2"/>
      </w:pPr>
      <w:r>
        <w:t xml:space="preserve">9. Planned silicon test</w:t>
      </w:r>
    </w:p>
    <w:p>
      <w:pPr>
        <w:pStyle w:val="FirstParagraph"/>
      </w:pPr>
      <w:r>
        <w:t xml:space="preserve">Sections 6 and 7 make a prediction that a measurement can refute, and that is</w:t>
      </w:r>
      <w:r>
        <w:t xml:space="preserve"> </w:t>
      </w:r>
      <w:r>
        <w:t xml:space="preserve">the main reason to build the chip. The prediction is specific. On every die of</w:t>
      </w:r>
      <w:r>
        <w:t xml:space="preserve"> </w:t>
      </w:r>
      <w:r>
        <w:t xml:space="preserve">this design the six high-margin Arm A pairs should return the sign the</w:t>
      </w:r>
      <w:r>
        <w:t xml:space="preserve"> </w:t>
      </w:r>
      <w:r>
        <w:t xml:space="preserve">extraction gives them, the two low-margin pairs should not, and the Arm B pairs</w:t>
      </w:r>
      <w:r>
        <w:t xml:space="preserve"> </w:t>
      </w:r>
      <w:r>
        <w:t xml:space="preserve">should behave like coin flips that repeat within a die and differ between dies.</w:t>
      </w:r>
    </w:p>
    <w:p>
      <w:pPr>
        <w:pStyle w:val="BodyText"/>
      </w:pPr>
      <w:r>
        <w:t xml:space="preserve">It could fail in an interesting way. Wilde, Hiller, and Pehl found that</w:t>
      </w:r>
      <w:r>
        <w:t xml:space="preserve"> </w:t>
      </w:r>
      <w:r>
        <w:t xml:space="preserve">adjacent-oscillator comparisons suppressed the spatial structure in their data</w:t>
      </w:r>
      <w:r>
        <w:t xml:space="preserve"> </w:t>
      </w:r>
      <w:r>
        <w:t xml:space="preserve">well enough that their predictor could not beat its baseline [4]. If fabricated</w:t>
      </w:r>
      <w:r>
        <w:t xml:space="preserve"> </w:t>
      </w:r>
      <w:r>
        <w:t xml:space="preserve">mismatch turns out to be much larger than the 0.062% estimate of Section 5.6,</w:t>
      </w:r>
      <w:r>
        <w:t xml:space="preserve"> </w:t>
      </w:r>
      <w:r>
        <w:t xml:space="preserve">the same thing happens here, the six fixed bits stop being fixed, and the</w:t>
      </w:r>
      <w:r>
        <w:t xml:space="preserve"> </w:t>
      </w:r>
      <w:r>
        <w:t xml:space="preserve">entropy figure moves back toward 8.</w:t>
      </w:r>
    </w:p>
    <w:p>
      <w:pPr>
        <w:pStyle w:val="BodyText"/>
      </w:pPr>
      <w:r>
        <w:t xml:space="preserve">That estimate is the weakest input in the whole chain, which is why the per-die</w:t>
      </w:r>
      <w:r>
        <w:t xml:space="preserve"> </w:t>
      </w:r>
      <w:r>
        <w:t xml:space="preserve">measurement should replace it first. A toy population model also lives in the</w:t>
      </w:r>
      <w:r>
        <w:t xml:space="preserve"> </w:t>
      </w:r>
      <w:r>
        <w:t xml:space="preserve">repository’s supplementary material (</w:t>
      </w:r>
      <w:r>
        <w:rPr>
          <w:rStyle w:val="VerbatimChar"/>
        </w:rPr>
        <w:t xml:space="preserve">sim/montecarlo.py</w:t>
      </w:r>
      <w:r>
        <w:t xml:space="preserve">), and no number from</w:t>
      </w:r>
      <w:r>
        <w:t xml:space="preserve"> </w:t>
      </w:r>
      <w:r>
        <w:t xml:space="preserve">it appears in this paper, because its outputs depend on assumed amplitudes</w:t>
      </w:r>
      <w:r>
        <w:t xml:space="preserve"> </w:t>
      </w:r>
      <w:r>
        <w:t xml:space="preserve">rather than on anything extracted.</w:t>
      </w:r>
    </w:p>
    <w:p>
      <w:pPr>
        <w:pStyle w:val="BodyText"/>
      </w:pPr>
      <w:r>
        <w:t xml:space="preserve">The threat model splits in two, and only one half needs silicon. The half this</w:t>
      </w:r>
      <w:r>
        <w:t xml:space="preserve"> </w:t>
      </w:r>
      <w:r>
        <w:t xml:space="preserve">paper answers hands the attacker the public design files and nothing else, no</w:t>
      </w:r>
      <w:r>
        <w:t xml:space="preserve"> </w:t>
      </w:r>
      <w:r>
        <w:t xml:space="preserve">device and no challenge-response pairs, and asks how many bits they call</w:t>
      </w:r>
      <w:r>
        <w:t xml:space="preserve"> </w:t>
      </w:r>
      <w:r>
        <w:t xml:space="preserve">correctly. The other half hands them repeated measurements from other dies of</w:t>
      </w:r>
      <w:r>
        <w:t xml:space="preserve"> </w:t>
      </w:r>
      <w:r>
        <w:t xml:space="preserve">the same design but none from the target die, and asks whether pooling real</w:t>
      </w:r>
      <w:r>
        <w:t xml:space="preserve"> </w:t>
      </w:r>
      <w:r>
        <w:t xml:space="preserve">dies beats the design-file prediction.</w:t>
      </w:r>
    </w:p>
    <w:p>
      <w:pPr>
        <w:pStyle w:val="BodyText"/>
      </w:pPr>
      <w:r>
        <w:t xml:space="preserve">In both cases accuracy is judged against the relevant per-bit baseline with</w:t>
      </w:r>
      <w:r>
        <w:t xml:space="preserve"> </w:t>
      </w:r>
      <w:r>
        <w:t xml:space="preserve">whole chips held out, not against 50%. Testing it needs multiple chip IDs,</w:t>
      </w:r>
      <w:r>
        <w:t xml:space="preserve"> </w:t>
      </w:r>
      <w:r>
        <w:t xml:space="preserve">repeated measurements, matched voltage and temperature settings, and a fixed</w:t>
      </w:r>
      <w:r>
        <w:t xml:space="preserve"> </w:t>
      </w:r>
      <w:r>
        <w:t xml:space="preserve">comparison rule; the firmware records chip and condition labels so groups stay</w:t>
      </w:r>
      <w:r>
        <w:t xml:space="preserve"> </w:t>
      </w:r>
      <w:r>
        <w:t xml:space="preserve">separate.</w:t>
      </w:r>
    </w:p>
    <w:p>
      <w:pPr>
        <w:pStyle w:val="BodyText"/>
      </w:pPr>
      <w:r>
        <w:t xml:space="preserve">The planned metrics are repeatability within chip and condition, centered</w:t>
      </w:r>
      <w:r>
        <w:t xml:space="preserve"> </w:t>
      </w:r>
      <w:r>
        <w:t xml:space="preserve">pattern correlation across chips under the same condition, inter-chip Hamming</w:t>
      </w:r>
      <w:r>
        <w:t xml:space="preserve"> </w:t>
      </w:r>
      <w:r>
        <w:t xml:space="preserve">distance for a predeclared set of adjacent comparison pairs, and within-chip</w:t>
      </w:r>
      <w:r>
        <w:t xml:space="preserve"> </w:t>
      </w:r>
      <w:r>
        <w:t xml:space="preserve">response changes across voltage and temperature. Results count only when the</w:t>
      </w:r>
      <w:r>
        <w:t xml:space="preserve"> </w:t>
      </w:r>
      <w:r>
        <w:t xml:space="preserve">grouping and completeness requirements are met; a single chip or an incomplete</w:t>
      </w:r>
      <w:r>
        <w:t xml:space="preserve"> </w:t>
      </w:r>
      <w:r>
        <w:t xml:space="preserve">oscillator vector does not support a population claim.</w:t>
      </w:r>
    </w:p>
    <w:bookmarkEnd w:id="64"/>
    <w:bookmarkStart w:id="65" w:name="limitations"/>
    <w:p>
      <w:pPr>
        <w:pStyle w:val="Heading2"/>
      </w:pPr>
      <w:r>
        <w:t xml:space="preserve">10. Limitations</w:t>
      </w:r>
    </w:p>
    <w:p>
      <w:pPr>
        <w:pStyle w:val="FirstParagraph"/>
      </w:pPr>
      <w:r>
        <w:t xml:space="preserve">This study is pre-silicon, and its model is deliberately simple. Nominal</w:t>
      </w:r>
      <w:r>
        <w:t xml:space="preserve"> </w:t>
      </w:r>
      <w:r>
        <w:t xml:space="preserve">transistor models carry no random local mismatch. The lumped-capacitance model</w:t>
      </w:r>
      <w:r>
        <w:t xml:space="preserve"> </w:t>
      </w:r>
      <w:r>
        <w:t xml:space="preserve">has now been checked against the extraction’s full RC network, as Section 5.5</w:t>
      </w:r>
      <w:r>
        <w:t xml:space="preserve"> </w:t>
      </w:r>
      <w:r>
        <w:t xml:space="preserve">reports: the dispersion survives and in fact grows, but individual comparisons</w:t>
      </w:r>
      <w:r>
        <w:t xml:space="preserve"> </w:t>
      </w:r>
      <w:r>
        <w:t xml:space="preserve">between closely matched oscillators do not.</w:t>
      </w:r>
    </w:p>
    <w:p>
      <w:pPr>
        <w:pStyle w:val="BodyText"/>
      </w:pPr>
      <w:r>
        <w:t xml:space="preserve">The Arm B macro has since been re-extracted the same way and shifts 0.801% to</w:t>
      </w:r>
      <w:r>
        <w:t xml:space="preserve"> </w:t>
      </w:r>
      <w:r>
        <w:t xml:space="preserve">566.05 MHz, so both arms are now quoted from the same parasitic model rather</w:t>
      </w:r>
      <w:r>
        <w:t xml:space="preserve"> </w:t>
      </w:r>
      <w:r>
        <w:t xml:space="preserve">than one from each.</w:t>
      </w:r>
    </w:p>
    <w:p>
      <w:pPr>
        <w:pStyle w:val="BodyText"/>
      </w:pPr>
      <w:r>
        <w:t xml:space="preserve">Neither model represents dynamic supply coupling between simultaneously active</w:t>
      </w:r>
      <w:r>
        <w:t xml:space="preserve"> </w:t>
      </w:r>
      <w:r>
        <w:t xml:space="preserve">oscillators, which does not arise here because the hardware enables one at a</w:t>
      </w:r>
      <w:r>
        <w:t xml:space="preserve"> </w:t>
      </w:r>
      <w:r>
        <w:t xml:space="preserve">time. The nine-build sweep is a controlled set in the sense that only one flow</w:t>
      </w:r>
      <w:r>
        <w:t xml:space="preserve"> </w:t>
      </w:r>
      <w:r>
        <w:t xml:space="preserve">knob changed, but that knob is placement density and not the place-and-route</w:t>
      </w:r>
      <w:r>
        <w:t xml:space="preserve"> </w:t>
      </w:r>
      <w:r>
        <w:t xml:space="preserve">seed, which LibreLane 3.0.3 does not expose.</w:t>
      </w:r>
    </w:p>
    <w:p>
      <w:pPr>
        <w:pStyle w:val="BodyText"/>
      </w:pPr>
      <w:r>
        <w:t xml:space="preserve">A seed sweep would be the cleaner experiment, and the band reported here should</w:t>
      </w:r>
      <w:r>
        <w:t xml:space="preserve"> </w:t>
      </w:r>
      <w:r>
        <w:t xml:space="preserve">be read as placement sensitivity measured one particular way. Builds from</w:t>
      </w:r>
      <w:r>
        <w:t xml:space="preserve"> </w:t>
      </w:r>
      <w:r>
        <w:t xml:space="preserve">earlier revisions are not part of that set and their spreads are not pooled</w:t>
      </w:r>
      <w:r>
        <w:t xml:space="preserve"> </w:t>
      </w:r>
      <w:r>
        <w:t xml:space="preserve">with it. Instances within a single layout are also related observations, so</w:t>
      </w:r>
      <w:r>
        <w:t xml:space="preserve"> </w:t>
      </w:r>
      <w:r>
        <w:t xml:space="preserve">instance-level confidence intervals would overstate the evidence. The Arm B</w:t>
      </w:r>
      <w:r>
        <w:t xml:space="preserve"> </w:t>
      </w:r>
      <w:r>
        <w:t xml:space="preserve">reference is one simulation of one macro layout. The sixteen per-instance runs</w:t>
      </w:r>
      <w:r>
        <w:t xml:space="preserve"> </w:t>
      </w:r>
      <w:r>
        <w:t xml:space="preserve">of Section 8.2 bound what top-level integration adds on top of it, at three</w:t>
      </w:r>
      <w:r>
        <w:t xml:space="preserve"> </w:t>
      </w:r>
      <w:r>
        <w:t xml:space="preserve">corners, and none of that quantifies fabricated Arm B variation. The 40-run</w:t>
      </w:r>
      <w:r>
        <w:t xml:space="preserve"> </w:t>
      </w:r>
      <w:r>
        <w:t xml:space="preserve">global Monte Carlo cannot reproduce independent local device mismatch.</w:t>
      </w:r>
    </w:p>
    <w:p>
      <w:pPr>
        <w:pStyle w:val="BodyText"/>
      </w:pPr>
      <w:r>
        <w:t xml:space="preserve">Voltage, temperature, supply noise, ageing, package, and measurement-system</w:t>
      </w:r>
      <w:r>
        <w:t xml:space="preserve"> </w:t>
      </w:r>
      <w:r>
        <w:t xml:space="preserve">effects are partly characterized. The corner simulations in Section 5.4 bound</w:t>
      </w:r>
      <w:r>
        <w:t xml:space="preserve"> </w:t>
      </w:r>
      <w:r>
        <w:t xml:space="preserve">the frequency range and the counter margin, and Section 5.7 measures how the</w:t>
      </w:r>
      <w:r>
        <w:t xml:space="preserve"> </w:t>
      </w:r>
      <w:r>
        <w:t xml:space="preserve">arm responds to supply and temperature and where the resolution floor of a</w:t>
      </w:r>
      <w:r>
        <w:t xml:space="preserve"> </w:t>
      </w:r>
      <w:r>
        <w:t xml:space="preserve">single reading sits.</w:t>
      </w:r>
    </w:p>
    <w:p>
      <w:pPr>
        <w:pStyle w:val="BodyText"/>
      </w:pPr>
      <w:r>
        <w:t xml:space="preserve">Its supply points are static offsets rather than a ripple that varies during a</w:t>
      </w:r>
      <w:r>
        <w:t xml:space="preserve"> </w:t>
      </w:r>
      <w:r>
        <w:t xml:space="preserve">reading and reaches different oscillators at different phases, and its</w:t>
      </w:r>
      <w:r>
        <w:t xml:space="preserve"> </w:t>
      </w:r>
      <w:r>
        <w:t xml:space="preserve">thermal-noise figure is a first-order estimate from node slopes and</w:t>
      </w:r>
      <w:r>
        <w:t xml:space="preserve"> </w:t>
      </w:r>
      <w:r>
        <w:t xml:space="preserve">capacitances rather than a transient noise simulation.</w:t>
      </w:r>
    </w:p>
    <w:p>
      <w:pPr>
        <w:pStyle w:val="BodyText"/>
      </w:pPr>
      <w:r>
        <w:t xml:space="preserve">Ageing, package effects and the measurement instrument itself remain unknown</w:t>
      </w:r>
      <w:r>
        <w:t xml:space="preserve"> </w:t>
      </w:r>
      <w:r>
        <w:t xml:space="preserve">until chips exist.</w:t>
      </w:r>
    </w:p>
    <w:p>
      <w:pPr>
        <w:pStyle w:val="BodyText"/>
      </w:pPr>
      <w:r>
        <w:t xml:space="preserve">Uniqueness, reliability, min-entropy and attack success all need a multi-chip</w:t>
      </w:r>
      <w:r>
        <w:t xml:space="preserve"> </w:t>
      </w:r>
      <w:r>
        <w:t xml:space="preserve">data set with a stated threat model. The corner work pairs device corners with</w:t>
      </w:r>
      <w:r>
        <w:t xml:space="preserve"> </w:t>
      </w:r>
      <w:r>
        <w:t xml:space="preserve">nominal interconnect rather than pairing the slow corner with maximum extracted</w:t>
      </w:r>
      <w:r>
        <w:t xml:space="preserve"> </w:t>
      </w:r>
      <w:r>
        <w:t xml:space="preserve">capacitance and the fast corner with minimum; device spread dominates the</w:t>
      </w:r>
      <w:r>
        <w:t xml:space="preserve"> </w:t>
      </w:r>
      <w:r>
        <w:t xml:space="preserve">frequency bound, so the bound holds, but the range would tighten slightly under</w:t>
      </w:r>
      <w:r>
        <w:t xml:space="preserve"> </w:t>
      </w:r>
      <w:r>
        <w:t xml:space="preserve">the fuller pairing.</w:t>
      </w:r>
    </w:p>
    <w:p>
      <w:pPr>
        <w:pStyle w:val="BodyText"/>
      </w:pPr>
      <w:r>
        <w:t xml:space="preserve">Section 5.4 reports Arm A alone and says so, so its absolute frequency ranges</w:t>
      </w:r>
      <w:r>
        <w:t xml:space="preserve"> </w:t>
      </w:r>
      <w:r>
        <w:t xml:space="preserve">are not chip-wide numbers. Arm B is covered at the same three corners by a</w:t>
      </w:r>
      <w:r>
        <w:t xml:space="preserve"> </w:t>
      </w:r>
      <w:r>
        <w:t xml:space="preserve">separate run rather than left at nominal: all sixteen instances start at ss, tt</w:t>
      </w:r>
      <w:r>
        <w:t xml:space="preserve"> </w:t>
      </w:r>
      <w:r>
        <w:t xml:space="preserve">and ff carrying the top-level routes they actually have, and spread 0.0001%,</w:t>
      </w:r>
      <w:r>
        <w:t xml:space="preserve"> </w:t>
      </w:r>
      <w:r>
        <w:t xml:space="preserve">0.0025% and 0.0009% peak to peak against Arm A’s 5.46%, 5.53% and 5.56% at the</w:t>
      </w:r>
      <w:r>
        <w:t xml:space="preserve"> </w:t>
      </w:r>
      <w:r>
        <w:t xml:space="preserve">same corners.</w:t>
      </w:r>
    </w:p>
    <w:p>
      <w:pPr>
        <w:pStyle w:val="BodyText"/>
      </w:pPr>
      <w:r>
        <w:t xml:space="preserve">That is the comparison this chip exists to test, and at this stage it is still</w:t>
      </w:r>
      <w:r>
        <w:t xml:space="preserve"> </w:t>
      </w:r>
      <w:r>
        <w:t xml:space="preserve">a comparison between two models and not between two measurements. The boundary</w:t>
      </w:r>
      <w:r>
        <w:t xml:space="preserve"> </w:t>
      </w:r>
      <w:r>
        <w:t xml:space="preserve">behaviour of the oscillator-clocked ripple counter is checked at both nominal</w:t>
      </w:r>
      <w:r>
        <w:t xml:space="preserve"> </w:t>
      </w:r>
      <w:r>
        <w:t xml:space="preserve">and the fast corner, which is where the shorter period makes it hardest, and</w:t>
      </w:r>
      <w:r>
        <w:t xml:space="preserve"> </w:t>
      </w:r>
      <w:r>
        <w:t xml:space="preserve">the selector path feeding it has now been validated as a whole chain at 888</w:t>
      </w:r>
      <w:r>
        <w:t xml:space="preserve"> </w:t>
      </w:r>
      <w:r>
        <w:t xml:space="preserve">MHz, though at the stopping boundary only three of the 32 paths were swept.</w:t>
      </w:r>
    </w:p>
    <w:p>
      <w:pPr>
        <w:pStyle w:val="BodyText"/>
      </w:pPr>
      <w:r>
        <w:t xml:space="preserve">None of this erases the modelled dispersion; it bounds what can be concluded</w:t>
      </w:r>
      <w:r>
        <w:t xml:space="preserve"> </w:t>
      </w:r>
      <w:r>
        <w:t xml:space="preserve">from it.</w:t>
      </w:r>
    </w:p>
    <w:p>
      <w:pPr>
        <w:pStyle w:val="BodyText"/>
      </w:pPr>
      <w:r>
        <w:t xml:space="preserve">The predictability result of Section 7.1 carries limits of its own, and they</w:t>
      </w:r>
      <w:r>
        <w:t xml:space="preserve"> </w:t>
      </w:r>
      <w:r>
        <w:t xml:space="preserve">are not the same ones. Its mismatch term is treated as Gaussian and independent</w:t>
      </w:r>
      <w:r>
        <w:t xml:space="preserve"> </w:t>
      </w:r>
      <w:r>
        <w:t xml:space="preserve">between rings, which the PDK’s global draw does not directly support, and the</w:t>
      </w:r>
      <w:r>
        <w:t xml:space="preserve"> </w:t>
      </w:r>
      <w:r>
        <w:t xml:space="preserve">0.062% figure it is scaled to has a sampling interval nearly half as wide as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I report the interval rather than the point value for that reason, but a</w:t>
      </w:r>
      <w:r>
        <w:t xml:space="preserve"> </w:t>
      </w:r>
      <w:r>
        <w:t xml:space="preserve">per-die measurement is what settles it. The routing offsets come from the full</w:t>
      </w:r>
      <w:r>
        <w:t xml:space="preserve"> </w:t>
      </w:r>
      <w:r>
        <w:t xml:space="preserve">RC model of one layout. Section 5.5 finds no pair reversing between the two</w:t>
      </w:r>
      <w:r>
        <w:t xml:space="preserve"> </w:t>
      </w:r>
      <w:r>
        <w:t xml:space="preserve">parasitic models, which is reassuring but is two reductions of one extraction</w:t>
      </w:r>
      <w:r>
        <w:t xml:space="preserve"> </w:t>
      </w:r>
      <w:r>
        <w:t xml:space="preserve">agreeing rather than a model validated against silicon, and the two smallest</w:t>
      </w:r>
      <w:r>
        <w:t xml:space="preserve"> </w:t>
      </w:r>
      <w:r>
        <w:t xml:space="preserve">separations, 0.116% and 0.267%, are still small enough that a third model could</w:t>
      </w:r>
      <w:r>
        <w:t xml:space="preserve"> </w:t>
      </w:r>
      <w:r>
        <w:t xml:space="preserve">move them.</w:t>
      </w:r>
    </w:p>
    <w:p>
      <w:pPr>
        <w:pStyle w:val="BodyText"/>
      </w:pPr>
      <w:r>
        <w:t xml:space="preserve">The attacker figure of 7.91 also assumes the attacker reproduces my model. A</w:t>
      </w:r>
      <w:r>
        <w:t xml:space="preserve"> </w:t>
      </w:r>
      <w:r>
        <w:t xml:space="preserve">weaker attacker who only orders the rings by extracted capacitance, with no</w:t>
      </w:r>
      <w:r>
        <w:t xml:space="preserve"> </w:t>
      </w:r>
      <w:r>
        <w:t xml:space="preserve">simulation at all, gets the same sign on all eight pairs, which is the number</w:t>
      </w:r>
      <w:r>
        <w:t xml:space="preserve"> </w:t>
      </w:r>
      <w:r>
        <w:t xml:space="preserve">to quote if the simulation is doubted.</w:t>
      </w:r>
    </w:p>
    <w:p>
      <w:pPr>
        <w:pStyle w:val="BodyText"/>
      </w:pPr>
      <w:r>
        <w:t xml:space="preserve">Section 7.2 inherits all of that and adds one weakness of its own. Its residual</w:t>
      </w:r>
      <w:r>
        <w:t xml:space="preserve"> </w:t>
      </w:r>
      <w:r>
        <w:t xml:space="preserve">sits at 2.9 times the mismatch scale where the raw layout term sat at 28, so it</w:t>
      </w:r>
      <w:r>
        <w:t xml:space="preserve"> </w:t>
      </w:r>
      <w:r>
        <w:t xml:space="preserve">depends on the mismatch estimate far more heavily than Section 7.1 does, and</w:t>
      </w:r>
      <w:r>
        <w:t xml:space="preserve"> </w:t>
      </w:r>
      <w:r>
        <w:t xml:space="preserve">the entropy total it produces is not stable at eight pairs: two correctors</w:t>
      </w:r>
      <w:r>
        <w:t xml:space="preserve"> </w:t>
      </w:r>
      <w:r>
        <w:t xml:space="preserve">whose per-ring residuals differ by 4% return 1.56 and 2.91 bits.</w:t>
      </w:r>
    </w:p>
    <w:p>
      <w:pPr>
        <w:pStyle w:val="BodyText"/>
      </w:pPr>
      <w:r>
        <w:t xml:space="preserve">What is reported there is the direction and the interval around it, not the</w:t>
      </w:r>
      <w:r>
        <w:t xml:space="preserve"> </w:t>
      </w:r>
      <w:r>
        <w:t xml:space="preserve">central value.</w:t>
      </w:r>
    </w:p>
    <w:p>
      <w:pPr>
        <w:pStyle w:val="BodyText"/>
      </w:pPr>
      <w:r>
        <w:t xml:space="preserve">Section 7.3 has a limit that belongs to it alone, and it is the weaker half of</w:t>
      </w:r>
      <w:r>
        <w:t xml:space="preserve"> </w:t>
      </w:r>
      <w:r>
        <w:t xml:space="preserve">that section’s evidence. The drift envelope it scores every pairing against</w:t>
      </w:r>
      <w:r>
        <w:t xml:space="preserve"> </w:t>
      </w:r>
      <w:r>
        <w:t xml:space="preserve">comes from the corner logs, which are lumped-capacitance decks, while the pair</w:t>
      </w:r>
      <w:r>
        <w:t xml:space="preserve"> </w:t>
      </w:r>
      <w:r>
        <w:t xml:space="preserve">separations come from the full RC network. Carrying the envelope between the</w:t>
      </w:r>
      <w:r>
        <w:t xml:space="preserve"> </w:t>
      </w:r>
      <w:r>
        <w:t xml:space="preserve">two parasitic models is an assumption, and unlike Section 5.5’s cross-model</w:t>
      </w:r>
      <w:r>
        <w:t xml:space="preserve"> </w:t>
      </w:r>
      <w:r>
        <w:t xml:space="preserve">check there is no second extraction to compare it against, so the direction of</w:t>
      </w:r>
      <w:r>
        <w:t xml:space="preserve"> </w:t>
      </w:r>
      <w:r>
        <w:t xml:space="preserve">the error is unknown.</w:t>
      </w:r>
    </w:p>
    <w:p>
      <w:pPr>
        <w:pStyle w:val="BodyText"/>
      </w:pPr>
      <w:r>
        <w:t xml:space="preserve">The leakage half of that section does not depend on it: the 0.62 bits the free</w:t>
      </w:r>
      <w:r>
        <w:t xml:space="preserve"> </w:t>
      </w:r>
      <w:r>
        <w:t xml:space="preserve">parameter is worth, the 3 candidate pairs of 120 that could hide a bit and the</w:t>
      </w:r>
      <w:r>
        <w:t xml:space="preserve"> </w:t>
      </w:r>
      <w:r>
        <w:t xml:space="preserve">16% ceiling are all computed from separations alone. What depends on it is the</w:t>
      </w:r>
      <w:r>
        <w:t xml:space="preserve"> </w:t>
      </w:r>
      <w:r>
        <w:t xml:space="preserve">price, and the price is the part of the argument that says re-pairing is not</w:t>
      </w:r>
      <w:r>
        <w:t xml:space="preserve"> </w:t>
      </w:r>
      <w:r>
        <w:t xml:space="preserve">free. The 32-oscillator comparison has the same weakness in a worse form: that</w:t>
      </w:r>
      <w:r>
        <w:t xml:space="preserve"> </w:t>
      </w:r>
      <w:r>
        <w:t xml:space="preserve">build has no corner logs at all, so its 33% figure is a leakage number with no</w:t>
      </w:r>
      <w:r>
        <w:t xml:space="preserve"> </w:t>
      </w:r>
      <w:r>
        <w:t xml:space="preserve">reliability cost attached to it, and it should be read as a reason to expect</w:t>
      </w:r>
      <w:r>
        <w:t xml:space="preserve"> </w:t>
      </w:r>
      <w:r>
        <w:t xml:space="preserve">more from a larger array rather than as a measured trade.</w:t>
      </w:r>
    </w:p>
    <w:p>
      <w:pPr>
        <w:pStyle w:val="BodyText"/>
      </w:pPr>
      <w:r>
        <w:t xml:space="preserve">Those are the limits of the argument. The limits of the arithmetic behind it</w:t>
      </w:r>
      <w:r>
        <w:t xml:space="preserve"> </w:t>
      </w:r>
      <w:r>
        <w:t xml:space="preserve">are audited separately, in</w:t>
      </w:r>
      <w:r>
        <w:t xml:space="preserve"> </w:t>
      </w:r>
      <w:r>
        <w:rPr>
          <w:rStyle w:val="VerbatimChar"/>
        </w:rPr>
        <w:t xml:space="preserve">sim/spice/gono/numerical_audit.py</w:t>
      </w:r>
      <w:r>
        <w:t xml:space="preserve">, because a</w:t>
      </w:r>
      <w:r>
        <w:t xml:space="preserve"> </w:t>
      </w:r>
      <w:r>
        <w:t xml:space="preserve">result computed from sixteen numbers can be wrong quietly. Four things were</w:t>
      </w:r>
      <w:r>
        <w:t xml:space="preserve"> </w:t>
      </w:r>
      <w:r>
        <w:t xml:space="preserve">checked and none of them moves a conclusion. Refitting every corrector with</w:t>
      </w:r>
      <w:r>
        <w:t xml:space="preserve"> </w:t>
      </w:r>
      <w:r>
        <w:t xml:space="preserve">Householder QR instead of the normal equations agrees to ten decimal places,</w:t>
      </w:r>
      <w:r>
        <w:t xml:space="preserve"> </w:t>
      </w:r>
      <w:r>
        <w:t xml:space="preserve">and the position surface, which is the worst-scaled design in the set and the</w:t>
      </w:r>
      <w:r>
        <w:t xml:space="preserve"> </w:t>
      </w:r>
      <w:r>
        <w:t xml:space="preserve">one reported as failing, returns the same 2.086% after rescaling that takes its</w:t>
      </w:r>
      <w:r>
        <w:t xml:space="preserve"> </w:t>
      </w:r>
      <w:r>
        <w:t xml:space="preserve">column spread from 8e4 down to 1.4, so it fails on the data rather than on the</w:t>
      </w:r>
      <w:r>
        <w:t xml:space="preserve"> </w:t>
      </w:r>
      <w:r>
        <w:t xml:space="preserve">solve.</w:t>
      </w:r>
    </w:p>
    <w:p>
      <w:pPr>
        <w:pStyle w:val="BodyText"/>
      </w:pPr>
      <w:r>
        <w:t xml:space="preserve">Redrawing every frequency inside the two decimals it is stored to moves the</w:t>
      </w:r>
      <w:r>
        <w:t xml:space="preserve"> </w:t>
      </w:r>
      <w:r>
        <w:t xml:space="preserve">totals by under a tenth of a bit and flips no bit in sixty-four thousand draws.</w:t>
      </w:r>
      <w:r>
        <w:t xml:space="preserve"> </w:t>
      </w:r>
      <w:r>
        <w:t xml:space="preserve">Charging the estimate for choosing the best of six correctors, through a nested</w:t>
      </w:r>
      <w:r>
        <w:t xml:space="preserve"> </w:t>
      </w:r>
      <w:r>
        <w:t xml:space="preserve">loop that picks the corrector on fifteen rings and scores it on a sixteenth</w:t>
      </w:r>
      <w:r>
        <w:t xml:space="preserve"> </w:t>
      </w:r>
      <w:r>
        <w:t xml:space="preserve">that neither fold saw, takes Section 6 from 89.5% to 89.2% and Section 7.2 from</w:t>
      </w:r>
      <w:r>
        <w:t xml:space="preserve"> </w:t>
      </w:r>
      <w:r>
        <w:t xml:space="preserve">2.91 to 2.90 bits.</w:t>
      </w:r>
    </w:p>
    <w:p>
      <w:pPr>
        <w:pStyle w:val="BodyText"/>
      </w:pPr>
      <w:r>
        <w:t xml:space="preserve">And the simulation’s own numerical floor, bounded by fitting capacitance</w:t>
      </w:r>
      <w:r>
        <w:t xml:space="preserve"> </w:t>
      </w:r>
      <w:r>
        <w:t xml:space="preserve">against the lumped decks where capacitance is the only thing that varies, sits</w:t>
      </w:r>
      <w:r>
        <w:t xml:space="preserve"> </w:t>
      </w:r>
      <w:r>
        <w:t xml:space="preserve">at 0.044% per ring against a 0.183% residual.</w:t>
      </w:r>
    </w:p>
    <w:p>
      <w:pPr>
        <w:pStyle w:val="BodyText"/>
      </w:pPr>
      <w:r>
        <w:t xml:space="preserve">Two things that audit does change.</w:t>
      </w:r>
    </w:p>
    <w:p>
      <w:pPr>
        <w:pStyle w:val="BodyText"/>
      </w:pPr>
      <w:r>
        <w:t xml:space="preserve">The first is which number to lead with. Resampling the eight pairs gives a 95%</w:t>
      </w:r>
      <w:r>
        <w:t xml:space="preserve"> </w:t>
      </w:r>
      <w:r>
        <w:t xml:space="preserve">interval of 1.12 to 4.82 bits on the compensated entropy and 0.00 to 1.35 on</w:t>
      </w:r>
      <w:r>
        <w:t xml:space="preserve"> </w:t>
      </w:r>
      <w:r>
        <w:t xml:space="preserve">the uncompensated, both wider than the mismatch interval that Sections 7.1 and</w:t>
      </w:r>
      <w:r>
        <w:t xml:space="preserve"> </w:t>
      </w:r>
      <w:r>
        <w:t xml:space="preserve">7.2 already report; the attacker figure over the same resample runs 6.52 to</w:t>
      </w:r>
      <w:r>
        <w:t xml:space="preserve"> </w:t>
      </w:r>
      <w:r>
        <w:t xml:space="preserve">7.76 of 8 and never comes near the 4.00 a guess would get.</w:t>
      </w:r>
    </w:p>
    <w:p>
      <w:pPr>
        <w:pStyle w:val="BodyText"/>
      </w:pPr>
      <w:r>
        <w:t xml:space="preserve">The sample of eight pairs, not the mismatch estimate, is the dominant</w:t>
      </w:r>
      <w:r>
        <w:t xml:space="preserve"> </w:t>
      </w:r>
      <w:r>
        <w:t xml:space="preserve">uncertainty on every entropy total in this paper, and the attack statement is</w:t>
      </w:r>
      <w:r>
        <w:t xml:space="preserve"> </w:t>
      </w:r>
      <w:r>
        <w:t xml:space="preserve">the robust one. The second is an open item rather than a result: the lumped</w:t>
      </w:r>
      <w:r>
        <w:t xml:space="preserve"> </w:t>
      </w:r>
      <w:r>
        <w:t xml:space="preserve">decks run at a 5 ps timestep and the full RC decks at 1 ps. Every claim that</w:t>
      </w:r>
      <w:r>
        <w:t xml:space="preserve"> </w:t>
      </w:r>
      <w:r>
        <w:t xml:space="preserve">matters uses the 1 ps set and the 5 ps floor is measured and small, but the</w:t>
      </w:r>
      <w:r>
        <w:t xml:space="preserve"> </w:t>
      </w:r>
      <w:r>
        <w:t xml:space="preserve">closest full-RC pair clears that floor by only 1.9 times, and it is the pair</w:t>
      </w:r>
      <w:r>
        <w:t xml:space="preserve"> </w:t>
      </w:r>
      <w:r>
        <w:t xml:space="preserve">Section 7.1 identifies as holding most of the surviving entropy.</w:t>
      </w:r>
    </w:p>
    <w:p>
      <w:pPr>
        <w:pStyle w:val="BodyText"/>
      </w:pPr>
      <w:r>
        <w:t xml:space="preserve">Re-running the lumped decks at 1 ps would retire the question and has not been</w:t>
      </w:r>
      <w:r>
        <w:t xml:space="preserve"> </w:t>
      </w:r>
      <w:r>
        <w:t xml:space="preserve">done. What Section 8.2 adds is a direct look at the same floor from a different</w:t>
      </w:r>
      <w:r>
        <w:t xml:space="preserve"> </w:t>
      </w:r>
      <w:r>
        <w:t xml:space="preserve">deck: the per-instance runs are at 1 ps, and sixteen copies of one netlist</w:t>
      </w:r>
      <w:r>
        <w:t xml:space="preserve"> </w:t>
      </w:r>
      <w:r>
        <w:t xml:space="preserve">whose external loads cannot reach the oscillation loop spread 0.0025% peak to</w:t>
      </w:r>
      <w:r>
        <w:t xml:space="preserve"> </w:t>
      </w:r>
      <w:r>
        <w:t xml:space="preserve">peak. That is eighteen times under the indirect ceiling quoted above, which</w:t>
      </w:r>
      <w:r>
        <w:t xml:space="preserve"> </w:t>
      </w:r>
      <w:r>
        <w:t xml:space="preserve">suggests the ceiling is loose, and it is measured on the macro rather than on</w:t>
      </w:r>
      <w:r>
        <w:t xml:space="preserve"> </w:t>
      </w:r>
      <w:r>
        <w:t xml:space="preserve">an Arm A ring, so it bounds the solver and not that particular comparison.</w:t>
      </w:r>
    </w:p>
    <w:p>
      <w:pPr>
        <w:pStyle w:val="BodyText"/>
      </w:pPr>
      <w:r>
        <w:t xml:space="preserve">Two structural limits sit above all of that. Eight bits is a very small</w:t>
      </w:r>
      <w:r>
        <w:t xml:space="preserve"> </w:t>
      </w:r>
      <w:r>
        <w:t xml:space="preserve">response, and an entropy total over eight pairs of one block should not be read</w:t>
      </w:r>
      <w:r>
        <w:t xml:space="preserve"> </w:t>
      </w:r>
      <w:r>
        <w:t xml:space="preserve">as a statement about RO-PUFs generally. And a deployed PUF would pass its raw</w:t>
      </w:r>
      <w:r>
        <w:t xml:space="preserve"> </w:t>
      </w:r>
      <w:r>
        <w:t xml:space="preserve">bits through error correction and a randomness extractor, neither of which is</w:t>
      </w:r>
      <w:r>
        <w:t xml:space="preserve"> </w:t>
      </w:r>
      <w:r>
        <w:t xml:space="preserve">modelled here. That processing cannot create entropy that the comparison did</w:t>
      </w:r>
      <w:r>
        <w:t xml:space="preserve"> </w:t>
      </w:r>
      <w:r>
        <w:t xml:space="preserve">not produce, so it does not rescue the six fixed bits, but it does mean the</w:t>
      </w:r>
      <w:r>
        <w:t xml:space="preserve"> </w:t>
      </w:r>
      <w:r>
        <w:t xml:space="preserve">numbers here describe the raw response and not a fielded key.</w:t>
      </w:r>
    </w:p>
    <w:bookmarkEnd w:id="65"/>
    <w:bookmarkStart w:id="6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For the design going to this shuttle, the public files decide most of the</w:t>
      </w:r>
      <w:r>
        <w:t xml:space="preserve"> </w:t>
      </w:r>
      <w:r>
        <w:t xml:space="preserve">response. Six of Arm A’s eight adjacent-pair bits carry under a hundredth of a</w:t>
      </w:r>
      <w:r>
        <w:t xml:space="preserve"> </w:t>
      </w:r>
      <w:r>
        <w:t xml:space="preserve">bit of across-die entropy under a first-order 0.062% per-ring mismatch</w:t>
      </w:r>
      <w:r>
        <w:t xml:space="preserve"> </w:t>
      </w:r>
      <w:r>
        <w:t xml:space="preserve">estimate.</w:t>
      </w:r>
    </w:p>
    <w:p>
      <w:pPr>
        <w:pStyle w:val="BodyText"/>
      </w:pPr>
      <w:r>
        <w:t xml:space="preserve">The arm holds 0.46 bits of 8. A reader of the design database alone would call</w:t>
      </w:r>
      <w:r>
        <w:t xml:space="preserve"> </w:t>
      </w:r>
      <w:r>
        <w:t xml:space="preserve">7.91 of the 8 correctly, and across the sampling interval of that estimate the</w:t>
      </w:r>
      <w:r>
        <w:t xml:space="preserve"> </w:t>
      </w:r>
      <w:r>
        <w:t xml:space="preserve">range runs 0.30 to 0.69 bits and 7.84 to 7.95 guessed.</w:t>
      </w:r>
    </w:p>
    <w:p>
      <w:pPr>
        <w:pStyle w:val="BodyText"/>
      </w:pPr>
      <w:r>
        <w:t xml:space="preserve">What makes those bits readable is a layout term that position cannot describe</w:t>
      </w:r>
      <w:r>
        <w:t xml:space="preserve"> </w:t>
      </w:r>
      <w:r>
        <w:t xml:space="preserve">and the design database can. Cross validated, a quadratic surface in x and y</w:t>
      </w:r>
      <w:r>
        <w:t xml:space="preserve"> </w:t>
      </w:r>
      <w:r>
        <w:t xml:space="preserve">does 20.0% worse than no correction at all. Ring capacitance and series</w:t>
      </w:r>
      <w:r>
        <w:t xml:space="preserve"> </w:t>
      </w:r>
      <w:r>
        <w:t xml:space="preserve">resistance together remove 89.5%. The term is not an artefact of one build</w:t>
      </w:r>
      <w:r>
        <w:t xml:space="preserve"> </w:t>
      </w:r>
      <w:r>
        <w:t xml:space="preserve">either: nine builds differing only in placement density span 4.19% to 6.99%</w:t>
      </w:r>
      <w:r>
        <w:t xml:space="preserve"> </w:t>
      </w:r>
      <w:r>
        <w:t xml:space="preserve">peak to peak with a median of 5.75%, every one of them shows frequency tracking</w:t>
      </w:r>
      <w:r>
        <w:t xml:space="preserve"> </w:t>
      </w:r>
      <w:r>
        <w:t xml:space="preserve">extracted ring capacitance at about -0.999, and a fit trained on one layout</w:t>
      </w:r>
      <w:r>
        <w:t xml:space="preserve"> </w:t>
      </w:r>
      <w:r>
        <w:t xml:space="preserve">predicts another’s individual frequencies to roughly 0.1%.</w:t>
      </w:r>
    </w:p>
    <w:p>
      <w:pPr>
        <w:pStyle w:val="BodyText"/>
      </w:pPr>
      <w:r>
        <w:t xml:space="preserve">The residual left after correction sits 141 times above what a single reading</w:t>
      </w:r>
      <w:r>
        <w:t xml:space="preserve"> </w:t>
      </w:r>
      <w:r>
        <w:t xml:space="preserve">can resolve, so none of it hides in the instrument.</w:t>
      </w:r>
    </w:p>
    <w:p>
      <w:pPr>
        <w:pStyle w:val="BodyText"/>
      </w:pPr>
      <w:r>
        <w:t xml:space="preserve">That last point carries further than it first appears. The model does not have</w:t>
      </w:r>
      <w:r>
        <w:t xml:space="preserve"> </w:t>
      </w:r>
      <w:r>
        <w:t xml:space="preserve">to be fitted on the victim at all. A capacitance slope taken from the earlier</w:t>
      </w:r>
      <w:r>
        <w:t xml:space="preserve"> </w:t>
      </w:r>
      <w:r>
        <w:t xml:space="preserve">build and never refitted removes 88.2% of the shipped build’s spread against</w:t>
      </w:r>
      <w:r>
        <w:t xml:space="preserve"> </w:t>
      </w:r>
      <w:r>
        <w:t xml:space="preserve">89.5% for a corrector cross-validated on the shipped build itself, and it calls</w:t>
      </w:r>
      <w:r>
        <w:t xml:space="preserve"> </w:t>
      </w:r>
      <w:r>
        <w:t xml:space="preserve">all eight bits the same way, so the 7.91 does not change.</w:t>
      </w:r>
    </w:p>
    <w:p>
      <w:pPr>
        <w:pStyle w:val="BodyText"/>
      </w:pPr>
      <w:r>
        <w:t xml:space="preserve">Shuffling which ring owns which capacitance destroys it, which is what says the</w:t>
      </w:r>
      <w:r>
        <w:t xml:space="preserve"> </w:t>
      </w:r>
      <w:r>
        <w:t xml:space="preserve">target’s own extraction is the part that cannot be skipped. What can be skipped</w:t>
      </w:r>
      <w:r>
        <w:t xml:space="preserve"> </w:t>
      </w:r>
      <w:r>
        <w:t xml:space="preserve">is the simulation, and that is most of what the attack would have cost.</w:t>
      </w:r>
      <w:r>
        <w:t xml:space="preserve"> </w:t>
      </w:r>
      <w:r>
        <w:t xml:space="preserve">Subtracting that term does not fix the problem, and why it does not is the main</w:t>
      </w:r>
      <w:r>
        <w:t xml:space="preserve"> </w:t>
      </w:r>
      <w:r>
        <w:t xml:space="preserve">result here. Compensating each ring with the leave-one-out model recovers real</w:t>
      </w:r>
      <w:r>
        <w:t xml:space="preserve"> </w:t>
      </w:r>
      <w:r>
        <w:t xml:space="preserve">entropy, from 0.46 bits to 2.91 of 8, with the fixed bits falling from six to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It recovers no secrecy at all, because the correction comes out of the same</w:t>
      </w:r>
      <w:r>
        <w:t xml:space="preserve"> </w:t>
      </w:r>
      <w:r>
        <w:t xml:space="preserve">files the attacker downloads: they subtract it too and still call 7.19 of the</w:t>
      </w:r>
      <w:r>
        <w:t xml:space="preserve"> </w:t>
      </w:r>
      <w:r>
        <w:t xml:space="preserve">8. A countermeasure computed from public artefacts can make a response more</w:t>
      </w:r>
      <w:r>
        <w:t xml:space="preserve"> </w:t>
      </w:r>
      <w:r>
        <w:t xml:space="preserve">variable across dies without making any part of it unknown to a reader, and</w:t>
      </w:r>
      <w:r>
        <w:t xml:space="preserve"> </w:t>
      </w:r>
      <w:r>
        <w:t xml:space="preserve">those two properties are usually reported as if they were one.</w:t>
      </w:r>
    </w:p>
    <w:p>
      <w:pPr>
        <w:pStyle w:val="BodyText"/>
      </w:pPr>
      <w:r>
        <w:t xml:space="preserve">The cheaper countermeasure fails for a different reason, and it is the one</w:t>
      </w:r>
      <w:r>
        <w:t xml:space="preserve"> </w:t>
      </w:r>
      <w:r>
        <w:t xml:space="preserve">worth carrying to the next design. Which oscillators get compared costs nothing</w:t>
      </w:r>
      <w:r>
        <w:t xml:space="preserve"> </w:t>
      </w:r>
      <w:r>
        <w:t xml:space="preserve">to change, so I enumerated all 2,027,025 ways of pairing the sixteen and scored</w:t>
      </w:r>
      <w:r>
        <w:t xml:space="preserve"> </w:t>
      </w:r>
      <w:r>
        <w:t xml:space="preserve">every one of them twice: what a reader calls, and what drifts.</w:t>
      </w:r>
    </w:p>
    <w:p>
      <w:pPr>
        <w:pStyle w:val="BodyText"/>
      </w:pPr>
      <w:r>
        <w:t xml:space="preserve">The best takes 0.62 bits off him, 16% of what he holds above guessing, and</w:t>
      </w:r>
      <w:r>
        <w:t xml:space="preserve"> </w:t>
      </w:r>
      <w:r>
        <w:t xml:space="preserve">charges half a bit of reliability for each one, because a comparison small</w:t>
      </w:r>
      <w:r>
        <w:t xml:space="preserve"> </w:t>
      </w:r>
      <w:r>
        <w:t xml:space="preserve">enough to hide from a reader is a comparison the operating box can flip.</w:t>
      </w:r>
    </w:p>
    <w:p>
      <w:pPr>
        <w:pStyle w:val="BodyText"/>
      </w:pPr>
      <w:r>
        <w:t xml:space="preserve">Three of the 120 candidate pairs sit in both windows at once, and they are</w:t>
      </w:r>
      <w:r>
        <w:t xml:space="preserve"> </w:t>
      </w:r>
      <w:r>
        <w:t xml:space="preserve">three pairs of the same three oscillators, so a design can use one. The trade</w:t>
      </w:r>
      <w:r>
        <w:t xml:space="preserve"> </w:t>
      </w:r>
      <w:r>
        <w:t xml:space="preserve">improves with array size for a reason that is a sizing argument rather than a</w:t>
      </w:r>
      <w:r>
        <w:t xml:space="preserve"> </w:t>
      </w:r>
      <w:r>
        <w:t xml:space="preserve">result about this block: twice the oscillators across the same spread halves</w:t>
      </w:r>
      <w:r>
        <w:t xml:space="preserve"> </w:t>
      </w:r>
      <w:r>
        <w:t xml:space="preserve">the gap between neighbours in the sorted order, and it is that gap that has to</w:t>
      </w:r>
      <w:r>
        <w:t xml:space="preserve"> </w:t>
      </w:r>
      <w:r>
        <w:t xml:space="preserve">fall under the mismatch scale.</w:t>
      </w:r>
    </w:p>
    <w:p>
      <w:pPr>
        <w:pStyle w:val="BodyText"/>
      </w:pPr>
      <w:r>
        <w:t xml:space="preserve">The same die carries the mitigation, and it holds up under the same questions.</w:t>
      </w:r>
      <w:r>
        <w:t xml:space="preserve"> </w:t>
      </w:r>
      <w:r>
        <w:t xml:space="preserve">Sixteen instances of one hardened macro share their internal routing, but not</w:t>
      </w:r>
      <w:r>
        <w:t xml:space="preserve"> </w:t>
      </w:r>
      <w:r>
        <w:t xml:space="preserve">their top-level enable and output routes, so the claim that every pair’s offset</w:t>
      </w:r>
      <w:r>
        <w:t xml:space="preserve"> </w:t>
      </w:r>
      <w:r>
        <w:t xml:space="preserve">is zero was an assumption until those sixteen were extracted with the routes</w:t>
      </w:r>
      <w:r>
        <w:t xml:space="preserve"> </w:t>
      </w:r>
      <w:r>
        <w:t xml:space="preserve">they really have and run at three corners.</w:t>
      </w:r>
    </w:p>
    <w:p>
      <w:pPr>
        <w:pStyle w:val="BodyText"/>
      </w:pPr>
      <w:r>
        <w:t xml:space="preserve">They spread at most 0.0025% peak to peak, which is 0.57 of one counter count.</w:t>
      </w:r>
      <w:r>
        <w:t xml:space="preserve"> </w:t>
      </w:r>
      <w:r>
        <w:t xml:space="preserve">More to the point, the leftover is not usable: most instances read faster than</w:t>
      </w:r>
      <w:r>
        <w:t xml:space="preserve"> </w:t>
      </w:r>
      <w:r>
        <w:t xml:space="preserve">a reference ring carrying no route at all, which capacitive loading cannot</w:t>
      </w:r>
      <w:r>
        <w:t xml:space="preserve"> </w:t>
      </w:r>
      <w:r>
        <w:t xml:space="preserve">cause; no corrector out of the design database helps at more than one corner,</w:t>
      </w:r>
      <w:r>
        <w:t xml:space="preserve"> </w:t>
      </w:r>
      <w:r>
        <w:t xml:space="preserve">where Arm A’s removes 89.5%; and the eight bits keep 7.9997 of 8, with a reader</w:t>
      </w:r>
      <w:r>
        <w:t xml:space="preserve"> </w:t>
      </w:r>
      <w:r>
        <w:t xml:space="preserve">calling 4.02 against 4.00 for guessing.</w:t>
      </w:r>
    </w:p>
    <w:p>
      <w:pPr>
        <w:pStyle w:val="BodyText"/>
      </w:pPr>
      <w:r>
        <w:t xml:space="preserve">None of this is measured on silicon.</w:t>
      </w:r>
    </w:p>
    <w:p>
      <w:pPr>
        <w:pStyle w:val="BodyText"/>
      </w:pPr>
      <w:r>
        <w:t xml:space="preserve">The offsets are model output, eight bits is a small response, and the mismatch</w:t>
      </w:r>
      <w:r>
        <w:t xml:space="preserve"> </w:t>
      </w:r>
      <w:r>
        <w:t xml:space="preserve">estimate is the weakest link in the chain. That is also what makes the result</w:t>
      </w:r>
      <w:r>
        <w:t xml:space="preserve"> </w:t>
      </w:r>
      <w:r>
        <w:t xml:space="preserve">testable. The per-pair predictions are frozen in the repository before the</w:t>
      </w:r>
      <w:r>
        <w:t xml:space="preserve"> </w:t>
      </w:r>
      <w:r>
        <w:t xml:space="preserve">chips exist, so measuring both arms of the fabricated parts either confirms</w:t>
      </w:r>
      <w:r>
        <w:t xml:space="preserve"> </w:t>
      </w:r>
      <w:r>
        <w:t xml:space="preserve">them or refutes them, and a refutation would teach me as much.</w:t>
      </w:r>
    </w:p>
    <w:bookmarkEnd w:id="66"/>
    <w:bookmarkStart w:id="6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G. E. Suh and S. Devadas,</w:t>
      </w:r>
      <w:r>
        <w:t xml:space="preserve"> </w:t>
      </w:r>
      <w:r>
        <w:t xml:space="preserve">“</w:t>
      </w:r>
      <w:r>
        <w:t xml:space="preserve">Physical Unclonable Functions for Device</w:t>
      </w:r>
      <w:r>
        <w:t xml:space="preserve"> </w:t>
      </w:r>
      <w:r>
        <w:t xml:space="preserve">Authentication and Secret Key Generation,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44th ACM/IEEE</w:t>
      </w:r>
      <w:r>
        <w:rPr>
          <w:iCs/>
          <w:i/>
        </w:rPr>
        <w:t xml:space="preserve"> </w:t>
      </w:r>
      <w:r>
        <w:rPr>
          <w:iCs/>
          <w:i/>
        </w:rPr>
        <w:t xml:space="preserve">Design Automation Conference (DAC)</w:t>
      </w:r>
      <w:r>
        <w:t xml:space="preserve">, pp. 9-14, 2007.</w:t>
      </w:r>
      <w:r>
        <w:t xml:space="preserve"> </w:t>
      </w:r>
      <w:r>
        <w:t xml:space="preserve">https://doi.org/10.1145/1278480.1278484</w:t>
      </w:r>
    </w:p>
    <w:p>
      <w:pPr>
        <w:pStyle w:val="BodyText"/>
      </w:pPr>
      <w:r>
        <w:t xml:space="preserve">[2] A. Maiti and P. Schaumont,</w:t>
      </w:r>
      <w:r>
        <w:t xml:space="preserve"> </w:t>
      </w:r>
      <w:r>
        <w:t xml:space="preserve">“</w:t>
      </w:r>
      <w:r>
        <w:t xml:space="preserve">Improved Ring Oscillator PUF: An</w:t>
      </w:r>
      <w:r>
        <w:t xml:space="preserve"> </w:t>
      </w:r>
      <w:r>
        <w:t xml:space="preserve">FPGA-Friendly Secure Primitive,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Cryptology</w:t>
      </w:r>
      <w:r>
        <w:t xml:space="preserve">, vol. 24,</w:t>
      </w:r>
      <w:r>
        <w:t xml:space="preserve"> </w:t>
      </w:r>
      <w:r>
        <w:t xml:space="preserve">pp. 375-397, 2011. https://doi.org/10.1007/s00145-010-9088-4</w:t>
      </w:r>
    </w:p>
    <w:p>
      <w:pPr>
        <w:pStyle w:val="BodyText"/>
      </w:pPr>
      <w:r>
        <w:t xml:space="preserve">[3] A. Maiti, J. Casarona, L. McHale, and P. Schaumont,</w:t>
      </w:r>
      <w:r>
        <w:t xml:space="preserve"> </w:t>
      </w:r>
      <w:r>
        <w:t xml:space="preserve">“</w:t>
      </w:r>
      <w:r>
        <w:t xml:space="preserve">A Large Scale</w:t>
      </w:r>
      <w:r>
        <w:t xml:space="preserve"> </w:t>
      </w:r>
      <w:r>
        <w:t xml:space="preserve">Characterization of RO-PUF,</w:t>
      </w:r>
      <w:r>
        <w:t xml:space="preserve">”</w:t>
      </w:r>
      <w:r>
        <w:t xml:space="preserve"> </w:t>
      </w:r>
      <w:r>
        <w:rPr>
          <w:iCs/>
          <w:i/>
        </w:rPr>
        <w:t xml:space="preserve">IEEE International Symposium on</w:t>
      </w:r>
      <w:r>
        <w:rPr>
          <w:iCs/>
          <w:i/>
        </w:rPr>
        <w:t xml:space="preserve"> </w:t>
      </w:r>
      <w:r>
        <w:rPr>
          <w:iCs/>
          <w:i/>
        </w:rPr>
        <w:t xml:space="preserve">Hardware-Oriented Security and Trust (HOST)</w:t>
      </w:r>
      <w:r>
        <w:t xml:space="preserve">, pp. 66-71, 2010.</w:t>
      </w:r>
      <w:r>
        <w:t xml:space="preserve"> </w:t>
      </w:r>
      <w:r>
        <w:t xml:space="preserve">https://schaumont.dyn.wpi.edu/schaum/pdf/papers/2010hostm.pdf</w:t>
      </w:r>
    </w:p>
    <w:p>
      <w:pPr>
        <w:pStyle w:val="BodyText"/>
      </w:pPr>
      <w:r>
        <w:t xml:space="preserve">[4] F. Wilde, M. Hiller, and M. Pehl,</w:t>
      </w:r>
      <w:r>
        <w:t xml:space="preserve"> </w:t>
      </w:r>
      <w:r>
        <w:t xml:space="preserve">“</w:t>
      </w:r>
      <w:r>
        <w:t xml:space="preserve">Statistic-Based Security Analysis of</w:t>
      </w:r>
      <w:r>
        <w:t xml:space="preserve"> </w:t>
      </w:r>
      <w:r>
        <w:t xml:space="preserve">Ring Oscillator PUFs,</w:t>
      </w:r>
      <w:r>
        <w:t xml:space="preserve">”</w:t>
      </w:r>
      <w:r>
        <w:t xml:space="preserve"> </w:t>
      </w:r>
      <w:r>
        <w:rPr>
          <w:iCs/>
          <w:i/>
        </w:rPr>
        <w:t xml:space="preserve">2014 International Symposium on Integrated Circuits</w:t>
      </w:r>
      <w:r>
        <w:rPr>
          <w:iCs/>
          <w:i/>
        </w:rPr>
        <w:t xml:space="preserve"> </w:t>
      </w:r>
      <w:r>
        <w:rPr>
          <w:iCs/>
          <w:i/>
        </w:rPr>
        <w:t xml:space="preserve">(ISIC)</w:t>
      </w:r>
      <w:r>
        <w:t xml:space="preserve">, pp. 148-151, 2014. https://doi.org/10.1109/ISICIR.2014.7029528</w:t>
      </w:r>
    </w:p>
    <w:p>
      <w:pPr>
        <w:pStyle w:val="BodyText"/>
      </w:pPr>
      <w:r>
        <w:t xml:space="preserve">[5] A.</w:t>
      </w:r>
    </w:p>
    <w:p>
      <w:pPr>
        <w:pStyle w:val="BodyText"/>
      </w:pPr>
      <w:r>
        <w:t xml:space="preserve">S. Chauhan, V. Sahula, and A. S. Mandal,</w:t>
      </w:r>
      <w:r>
        <w:t xml:space="preserve"> </w:t>
      </w:r>
      <w:r>
        <w:t xml:space="preserve">“</w:t>
      </w:r>
      <w:r>
        <w:t xml:space="preserve">Novel Randomized Placement for FPGA</w:t>
      </w:r>
      <w:r>
        <w:t xml:space="preserve"> </w:t>
      </w:r>
      <w:r>
        <w:t xml:space="preserve">Based Robust ROPUF with Improved Uniqueness,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Electronic Testing</w:t>
      </w:r>
      <w:r>
        <w:t xml:space="preserve">,</w:t>
      </w:r>
      <w:r>
        <w:t xml:space="preserve"> </w:t>
      </w:r>
      <w:r>
        <w:t xml:space="preserve">vol. 35, no. 5, pp. 581-601, 2019. https://doi.org/10.1007/s10836-019-05829-5</w:t>
      </w:r>
    </w:p>
    <w:p>
      <w:pPr>
        <w:pStyle w:val="BodyText"/>
      </w:pPr>
      <w:r>
        <w:t xml:space="preserve">[6] K. A. Asha, L. E. Hsu, A. Patyal, and H.-M. Chen,</w:t>
      </w:r>
      <w:r>
        <w:t xml:space="preserve"> </w:t>
      </w:r>
      <w:r>
        <w:t xml:space="preserve">“</w:t>
      </w:r>
      <w:r>
        <w:t xml:space="preserve">Improving the Quality</w:t>
      </w:r>
      <w:r>
        <w:t xml:space="preserve"> </w:t>
      </w:r>
      <w:r>
        <w:t xml:space="preserve">of FPGA RO-PUF by Principal Component Analysis (PCA),</w:t>
      </w:r>
      <w:r>
        <w:t xml:space="preserve">”</w:t>
      </w:r>
      <w:r>
        <w:t xml:space="preserve"> </w:t>
      </w:r>
      <w:r>
        <w:rPr>
          <w:iCs/>
          <w:i/>
        </w:rPr>
        <w:t xml:space="preserve">ACM Journal on</w:t>
      </w:r>
      <w:r>
        <w:rPr>
          <w:iCs/>
          <w:i/>
        </w:rPr>
        <w:t xml:space="preserve"> </w:t>
      </w:r>
      <w:r>
        <w:rPr>
          <w:iCs/>
          <w:i/>
        </w:rPr>
        <w:t xml:space="preserve">Emerging Technologies in Computing Systems</w:t>
      </w:r>
      <w:r>
        <w:t xml:space="preserve">, vol. 17, no. 3, article 34,</w:t>
      </w:r>
      <w:r>
        <w:t xml:space="preserve"> </w:t>
      </w:r>
      <w:r>
        <w:t xml:space="preserve">2021. https://doi.org/10.1145/3442444</w:t>
      </w:r>
    </w:p>
    <w:p>
      <w:pPr>
        <w:pStyle w:val="BodyText"/>
      </w:pPr>
      <w:r>
        <w:t xml:space="preserve">[7] W.-C. Wang, Z. Li, J. Skudlarek, M. Larouche, M. Chen, and P. Gupta,</w:t>
      </w:r>
      <w:r>
        <w:t xml:space="preserve"> </w:t>
      </w:r>
      <w:r>
        <w:t xml:space="preserve">“</w:t>
      </w:r>
      <w:r>
        <w:t xml:space="preserve">UNBIAS PUF: A Physical Implementation Bias Agnostic Strong PUF,</w:t>
      </w:r>
      <w:r>
        <w:t xml:space="preserve">”</w:t>
      </w:r>
      <w:r>
        <w:t xml:space="preserve"> </w:t>
      </w:r>
      <w:r>
        <w:t xml:space="preserve">arXiv:1703.10725, 2017. https://arxiv.org/abs/1703.10725</w:t>
      </w:r>
    </w:p>
    <w:p>
      <w:pPr>
        <w:pStyle w:val="BodyText"/>
      </w:pPr>
      <w:r>
        <w:t xml:space="preserve">[8] J.</w:t>
      </w:r>
    </w:p>
    <w:p>
      <w:pPr>
        <w:pStyle w:val="BodyText"/>
      </w:pPr>
      <w:r>
        <w:t xml:space="preserve">Miskelly, C. Gu, Q. Ma, Y. Cui, W. Liu, and M. O’Neill,</w:t>
      </w:r>
      <w:r>
        <w:t xml:space="preserve"> </w:t>
      </w:r>
      <w:r>
        <w:t xml:space="preserve">“</w:t>
      </w:r>
      <w:r>
        <w:t xml:space="preserve">Modelling Attack</w:t>
      </w:r>
      <w:r>
        <w:t xml:space="preserve"> </w:t>
      </w:r>
      <w:r>
        <w:t xml:space="preserve">Analysis of Configurable Ring Oscillator (CRO) PUF Designs,</w:t>
      </w:r>
      <w:r>
        <w:t xml:space="preserve">”</w:t>
      </w:r>
      <w:r>
        <w:t xml:space="preserve"> </w:t>
      </w:r>
      <w:r>
        <w:rPr>
          <w:iCs/>
          <w:i/>
        </w:rPr>
        <w:t xml:space="preserve">2018 IEEE 23rd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Digital Signal Processing (DSP)</w:t>
      </w:r>
      <w:r>
        <w:t xml:space="preserve">, pp. 1-5, 2018.</w:t>
      </w:r>
      <w:r>
        <w:t xml:space="preserve"> </w:t>
      </w:r>
      <w:r>
        <w:t xml:space="preserve">https://doi.org/10.1109/ICDSP.2018.8631638</w:t>
      </w:r>
    </w:p>
    <w:p>
      <w:pPr>
        <w:pStyle w:val="BodyText"/>
      </w:pPr>
      <w:r>
        <w:t xml:space="preserve">[9] M. Shalan and T. Edwards,</w:t>
      </w:r>
      <w:r>
        <w:t xml:space="preserve"> </w:t>
      </w:r>
      <w:r>
        <w:t xml:space="preserve">“</w:t>
      </w:r>
      <w:r>
        <w:t xml:space="preserve">Building OpenLANE: A 130nm OpenROAD-based</w:t>
      </w:r>
      <w:r>
        <w:t xml:space="preserve"> </w:t>
      </w:r>
      <w:r>
        <w:t xml:space="preserve">Tapeout-Proven Flow,</w:t>
      </w:r>
      <w:r>
        <w:t xml:space="preserve">”</w:t>
      </w:r>
      <w:r>
        <w:t xml:space="preserve"> </w:t>
      </w:r>
      <w:r>
        <w:rPr>
          <w:iCs/>
          <w:i/>
        </w:rPr>
        <w:t xml:space="preserve">2020 IEEE/ACM International Conference on Computer</w:t>
      </w:r>
      <w:r>
        <w:rPr>
          <w:iCs/>
          <w:i/>
        </w:rPr>
        <w:t xml:space="preserve"> </w:t>
      </w:r>
      <w:r>
        <w:rPr>
          <w:iCs/>
          <w:i/>
        </w:rPr>
        <w:t xml:space="preserve">Aided Design (ICCAD)</w:t>
      </w:r>
      <w:r>
        <w:t xml:space="preserve">, article 110, pp. 1-6, 2020.</w:t>
      </w:r>
      <w:r>
        <w:t xml:space="preserve"> </w:t>
      </w:r>
      <w:r>
        <w:t xml:space="preserve">https://doi.org/10.1145/3400302.3415735</w:t>
      </w:r>
    </w:p>
    <w:p>
      <w:pPr>
        <w:pStyle w:val="BodyText"/>
      </w:pPr>
      <w:r>
        <w:t xml:space="preserve">[10] SkyWater Technology and Google,</w:t>
      </w:r>
      <w:r>
        <w:t xml:space="preserve"> </w:t>
      </w:r>
      <w:r>
        <w:t xml:space="preserve">“</w:t>
      </w:r>
      <w:r>
        <w:t xml:space="preserve">SkyWater Open Source PDK (SKY130).</w:t>
      </w:r>
      <w:r>
        <w:t xml:space="preserve">”</w:t>
      </w:r>
      <w:r>
        <w:t xml:space="preserve"> </w:t>
      </w:r>
      <w:r>
        <w:t xml:space="preserve">https://github.com/google/skywater-pdk</w:t>
      </w:r>
    </w:p>
    <w:p>
      <w:pPr>
        <w:pStyle w:val="BodyText"/>
      </w:pPr>
      <w:r>
        <w:t xml:space="preserve">[11] litneet64,</w:t>
      </w:r>
      <w:r>
        <w:t xml:space="preserve"> </w:t>
      </w:r>
      <w:r>
        <w:t xml:space="preserve">“</w:t>
      </w:r>
      <w:r>
        <w:t xml:space="preserve">RO-based Physically Unclonable Function in sky130</w:t>
      </w:r>
      <w:r>
        <w:t xml:space="preserve"> </w:t>
      </w:r>
      <w:r>
        <w:t xml:space="preserve">(TinyTapeout tt07).</w:t>
      </w:r>
      <w:r>
        <w:t xml:space="preserve">”</w:t>
      </w:r>
      <w:r>
        <w:t xml:space="preserve"> </w:t>
      </w:r>
      <w:r>
        <w:t xml:space="preserve">https://github.com/litneet64/tt07-RO-based-PUF</w:t>
      </w:r>
    </w:p>
    <w:p>
      <w:pPr>
        <w:pStyle w:val="BodyText"/>
      </w:pPr>
      <w:r>
        <w:t xml:space="preserve">[12] S. Katzenbeisser, U. Kocabas, V. Rožić, A.-R. Sadeghi, I. Verbauwhede,</w:t>
      </w:r>
      <w:r>
        <w:t xml:space="preserve"> </w:t>
      </w:r>
      <w:r>
        <w:t xml:space="preserve">and C. Wachsmann,</w:t>
      </w:r>
      <w:r>
        <w:t xml:space="preserve"> </w:t>
      </w:r>
      <w:r>
        <w:t xml:space="preserve">“</w:t>
      </w:r>
      <w:r>
        <w:t xml:space="preserve">PUFs: Myth, Fact or Busted? A Security Evaluation of</w:t>
      </w:r>
      <w:r>
        <w:t xml:space="preserve"> </w:t>
      </w:r>
      <w:r>
        <w:t xml:space="preserve">Physically Unclonable Functions (PUFs) Cast in Silicon,</w:t>
      </w:r>
      <w:r>
        <w:t xml:space="preserve">”</w:t>
      </w:r>
      <w:r>
        <w:t xml:space="preserve"> </w:t>
      </w:r>
      <w:r>
        <w:rPr>
          <w:iCs/>
          <w:i/>
        </w:rPr>
        <w:t xml:space="preserve">Cryptographic</w:t>
      </w:r>
      <w:r>
        <w:rPr>
          <w:iCs/>
          <w:i/>
        </w:rPr>
        <w:t xml:space="preserve"> </w:t>
      </w:r>
      <w:r>
        <w:rPr>
          <w:iCs/>
          <w:i/>
        </w:rPr>
        <w:t xml:space="preserve">Hardware and Embedded Systems (CHES 2012)</w:t>
      </w:r>
      <w:r>
        <w:t xml:space="preserve">, LNCS 7428, pp. 283-301, 2012.</w:t>
      </w:r>
      <w:r>
        <w:t xml:space="preserve"> </w:t>
      </w:r>
      <w:r>
        <w:t xml:space="preserve">https://doi.org/10.1007/978-3-642-33027-8_17</w:t>
      </w:r>
    </w:p>
    <w:p>
      <w:pPr>
        <w:pStyle w:val="BodyText"/>
      </w:pPr>
      <w:r>
        <w:t xml:space="preserve">[13] T. C. Weigandt, B. Kim, and P. R. Gray,</w:t>
      </w:r>
      <w:r>
        <w:t xml:space="preserve"> </w:t>
      </w:r>
      <w:r>
        <w:t xml:space="preserve">“</w:t>
      </w:r>
      <w:r>
        <w:t xml:space="preserve">Analysis of Timing Jitter in CMOS</w:t>
      </w:r>
      <w:r>
        <w:t xml:space="preserve"> </w:t>
      </w:r>
      <w:r>
        <w:t xml:space="preserve">Ring Oscillators,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 International Symposium on Circuits</w:t>
      </w:r>
      <w:r>
        <w:rPr>
          <w:iCs/>
          <w:i/>
        </w:rPr>
        <w:t xml:space="preserve"> </w:t>
      </w:r>
      <w:r>
        <w:rPr>
          <w:iCs/>
          <w:i/>
        </w:rPr>
        <w:t xml:space="preserve">and Systems (ISCAS)</w:t>
      </w:r>
      <w:r>
        <w:t xml:space="preserve">, vol. 4, pp. 27-30, 1994.</w:t>
      </w:r>
      <w:r>
        <w:t xml:space="preserve"> </w:t>
      </w:r>
      <w:r>
        <w:t xml:space="preserve">https://doi.org/10.1109/ISCAS.1994.409188</w:t>
      </w:r>
    </w:p>
    <w:p>
      <w:pPr>
        <w:pStyle w:val="BodyText"/>
      </w:pPr>
      <w:r>
        <w:t xml:space="preserve">[14] A. Hajimiri, S. Limotyrakis, and T. H. Lee,</w:t>
      </w:r>
      <w:r>
        <w:t xml:space="preserve"> </w:t>
      </w:r>
      <w:r>
        <w:t xml:space="preserve">“</w:t>
      </w:r>
      <w:r>
        <w:t xml:space="preserve">Jitter and Phase Noise in Ring</w:t>
      </w:r>
      <w:r>
        <w:t xml:space="preserve"> </w:t>
      </w:r>
      <w:r>
        <w:t xml:space="preserve">Oscillators,</w:t>
      </w:r>
      <w:r>
        <w:t xml:space="preserve">”</w:t>
      </w:r>
      <w:r>
        <w:t xml:space="preserve"> </w:t>
      </w:r>
      <w:r>
        <w:rPr>
          <w:iCs/>
          <w:i/>
        </w:rPr>
        <w:t xml:space="preserve">IEEE Journal of Solid-State Circuits</w:t>
      </w:r>
      <w:r>
        <w:t xml:space="preserve">, vol. 34, no. 6,</w:t>
      </w:r>
      <w:r>
        <w:t xml:space="preserve"> </w:t>
      </w:r>
      <w:r>
        <w:t xml:space="preserve">pp. 790-804, 1999. https://doi.org/10.1109/4.766813</w:t>
      </w:r>
    </w:p>
    <w:p>
      <w:pPr>
        <w:pStyle w:val="BodyText"/>
      </w:pPr>
      <w:r>
        <w:t xml:space="preserve">[15] C.-E. Yin and G. Qu,</w:t>
      </w:r>
      <w:r>
        <w:t xml:space="preserve"> </w:t>
      </w:r>
      <w:r>
        <w:t xml:space="preserve">“</w:t>
      </w:r>
      <w:r>
        <w:t xml:space="preserve">Temperature-Aware Cooperative Ring Oscillator PUF,</w:t>
      </w:r>
      <w:r>
        <w:t xml:space="preserve">”</w:t>
      </w:r>
      <w:r>
        <w:t xml:space="preserve"> </w:t>
      </w:r>
      <w:r>
        <w:rPr>
          <w:iCs/>
          <w:i/>
        </w:rPr>
        <w:t xml:space="preserve">2009 IEEE International Workshop on Hardware-Oriented Security and Trust</w:t>
      </w:r>
      <w:r>
        <w:rPr>
          <w:iCs/>
          <w:i/>
        </w:rPr>
        <w:t xml:space="preserve"> </w:t>
      </w:r>
      <w:r>
        <w:rPr>
          <w:iCs/>
          <w:i/>
        </w:rPr>
        <w:t xml:space="preserve">(HOST)</w:t>
      </w:r>
      <w:r>
        <w:t xml:space="preserve">, pp. 36-42, 2009. https://doi.org/10.1109/HST.2009.5225055</w:t>
      </w:r>
    </w:p>
    <w:p>
      <w:pPr>
        <w:pStyle w:val="BodyText"/>
      </w:pPr>
      <w:r>
        <w:t xml:space="preserve">[16] M. Shiozaki and T. Fujino,</w:t>
      </w:r>
      <w:r>
        <w:t xml:space="preserve"> </w:t>
      </w:r>
      <w:r>
        <w:t xml:space="preserve">“</w:t>
      </w:r>
      <w:r>
        <w:t xml:space="preserve">Simple Electromagnetic Analysis Attacks based</w:t>
      </w:r>
      <w:r>
        <w:t xml:space="preserve"> </w:t>
      </w:r>
      <w:r>
        <w:t xml:space="preserve">on Geometric Leak on an ASIC Implementation of Ring-Oscillator PUF,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3rd ACM Workshop on Attacks and Solutions in Hardware</w:t>
      </w:r>
      <w:r>
        <w:rPr>
          <w:iCs/>
          <w:i/>
        </w:rPr>
        <w:t xml:space="preserve"> </w:t>
      </w:r>
      <w:r>
        <w:rPr>
          <w:iCs/>
          <w:i/>
        </w:rPr>
        <w:t xml:space="preserve">Security (ASHES)</w:t>
      </w:r>
      <w:r>
        <w:t xml:space="preserve">, pp. 13-21, 2019. https://doi.org/10.1145/3338508.3359569</w:t>
      </w:r>
      <w:r>
        <w:t xml:space="preserve"> </w:t>
      </w:r>
      <w:r>
        <w:t xml:space="preserve">Extended version:</w:t>
      </w:r>
      <w:r>
        <w:t xml:space="preserve"> </w:t>
      </w:r>
      <w:r>
        <w:rPr>
          <w:iCs/>
          <w:i/>
        </w:rPr>
        <w:t xml:space="preserve">Journal of Cryptographic Engineering</w:t>
      </w:r>
      <w:r>
        <w:t xml:space="preserve">, vol. 11, pp. 201-212,</w:t>
      </w:r>
      <w:r>
        <w:t xml:space="preserve"> </w:t>
      </w:r>
      <w:r>
        <w:t xml:space="preserve">2021. https://doi.org/10.1007/s13389-020-00240-9</w:t>
      </w:r>
    </w:p>
    <w:p>
      <w:pPr>
        <w:pStyle w:val="BodyText"/>
      </w:pPr>
      <w:r>
        <w:t xml:space="preserve">[17] M. J. Aljafar, Z. U. Abideen, A. Peetermans, B. Gierlichs, and</w:t>
      </w:r>
      <w:r>
        <w:t xml:space="preserve"> </w:t>
      </w:r>
      <w:r>
        <w:t xml:space="preserve">S. Pagliarini,</w:t>
      </w:r>
      <w:r>
        <w:t xml:space="preserve"> </w:t>
      </w:r>
      <w:r>
        <w:t xml:space="preserve">“</w:t>
      </w:r>
      <w:r>
        <w:t xml:space="preserve">SCALLER: Standard Cell Assembled and Local Layout Effect-Based</w:t>
      </w:r>
      <w:r>
        <w:t xml:space="preserve"> </w:t>
      </w:r>
      <w:r>
        <w:t xml:space="preserve">Ring Oscillators,</w:t>
      </w:r>
      <w:r>
        <w:t xml:space="preserve">”</w:t>
      </w:r>
      <w:r>
        <w:t xml:space="preserve"> </w:t>
      </w:r>
      <w:r>
        <w:rPr>
          <w:iCs/>
          <w:i/>
        </w:rPr>
        <w:t xml:space="preserve">IEEE Embedded Systems Letters</w:t>
      </w:r>
      <w:r>
        <w:t xml:space="preserve">, vol. 16, no. 4,</w:t>
      </w:r>
      <w:r>
        <w:t xml:space="preserve"> </w:t>
      </w:r>
      <w:r>
        <w:t xml:space="preserve">pp. 493-496, 2024. https://arxiv.org/abs/2406.01258</w:t>
      </w:r>
    </w:p>
    <w:p>
      <w:pPr>
        <w:pStyle w:val="BodyText"/>
      </w:pPr>
      <w:r>
        <w:t xml:space="preserve">[18] R. Maes,</w:t>
      </w:r>
      <w:r>
        <w:t xml:space="preserve"> </w:t>
      </w:r>
      <w:r>
        <w:rPr>
          <w:iCs/>
          <w:i/>
        </w:rPr>
        <w:t xml:space="preserve">Physically Unclonable Functions: Constructions, Properties and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Applications</w:t>
      </w:r>
      <w:r>
        <w:t xml:space="preserve">. Springer, 2013. https://doi.org/10.1007/978-3-642-41395-7</w:t>
      </w:r>
    </w:p>
    <w:p>
      <w:pPr>
        <w:pStyle w:val="BodyText"/>
      </w:pPr>
      <w:r>
        <w:t xml:space="preserve">[19] L.</w:t>
      </w:r>
    </w:p>
    <w:p>
      <w:pPr>
        <w:pStyle w:val="BodyText"/>
      </w:pPr>
      <w:r>
        <w:t xml:space="preserve">Feiten, J. Oesterle, T. Martin, M. Sauer, and B. Becker,</w:t>
      </w:r>
      <w:r>
        <w:t xml:space="preserve"> </w:t>
      </w:r>
      <w:r>
        <w:t xml:space="preserve">“</w:t>
      </w:r>
      <w:r>
        <w:t xml:space="preserve">Systemic Frequency</w:t>
      </w:r>
      <w:r>
        <w:t xml:space="preserve"> </w:t>
      </w:r>
      <w:r>
        <w:t xml:space="preserve">Biases in Ring Oscillator PUFs on FPGAs,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Transactions on Multi-Scale</w:t>
      </w:r>
      <w:r>
        <w:rPr>
          <w:iCs/>
          <w:i/>
        </w:rPr>
        <w:t xml:space="preserve"> </w:t>
      </w:r>
      <w:r>
        <w:rPr>
          <w:iCs/>
          <w:i/>
        </w:rPr>
        <w:t xml:space="preserve">Computing Systems</w:t>
      </w:r>
      <w:r>
        <w:t xml:space="preserve">, vol. 2, no. 3, pp. 174-185, 2016.</w:t>
      </w:r>
      <w:r>
        <w:t xml:space="preserve"> </w:t>
      </w:r>
      <w:r>
        <w:t xml:space="preserve">https://ieeexplore.ieee.org/document/7539304</w:t>
      </w:r>
    </w:p>
    <w:p>
      <w:pPr>
        <w:pStyle w:val="BodyText"/>
      </w:pPr>
      <w:r>
        <w:t xml:space="preserve">[20] C. Herder, M.-D. Yu, F. Koushanfar, and S. Devadas,</w:t>
      </w:r>
      <w:r>
        <w:t xml:space="preserve"> </w:t>
      </w:r>
      <w:r>
        <w:t xml:space="preserve">“</w:t>
      </w:r>
      <w:r>
        <w:t xml:space="preserve">Physical Unclonable</w:t>
      </w:r>
      <w:r>
        <w:t xml:space="preserve"> </w:t>
      </w:r>
      <w:r>
        <w:t xml:space="preserve">Functions and Applications: A Tutorial,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IEEE</w:t>
      </w:r>
      <w:r>
        <w:t xml:space="preserve">, vol. 102,</w:t>
      </w:r>
      <w:r>
        <w:t xml:space="preserve"> </w:t>
      </w:r>
      <w:r>
        <w:t xml:space="preserve">no. 8, pp. 1126-1141, 2014. https://doi.org/10.1109/JPROC.2014.2320516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0000"/>
      <w:b/>
    </w:rPr>
  </w:style>
  <w:style w:customStyle="1" w:styleId="DataTypeTok" w:type="character">
    <w:name w:val="DataTypeTok"/>
    <w:basedOn w:val="VerbatimChar"/>
    <w:rPr>
      <w:color w:val="000000"/>
    </w:rPr>
  </w:style>
  <w:style w:customStyle="1" w:styleId="DecValTok" w:type="character">
    <w:name w:val="DecValTok"/>
    <w:basedOn w:val="VerbatimChar"/>
    <w:rPr>
      <w:color w:val="000000"/>
    </w:rPr>
  </w:style>
  <w:style w:customStyle="1" w:styleId="BaseNTok" w:type="character">
    <w:name w:val="BaseNTok"/>
    <w:basedOn w:val="VerbatimChar"/>
    <w:rPr>
      <w:color w:val="000000"/>
    </w:rPr>
  </w:style>
  <w:style w:customStyle="1" w:styleId="FloatTok" w:type="character">
    <w:name w:val="FloatTok"/>
    <w:basedOn w:val="VerbatimChar"/>
    <w:rPr>
      <w:color w:val="000000"/>
    </w:rPr>
  </w:style>
  <w:style w:customStyle="1" w:styleId="ConstantTok" w:type="character">
    <w:name w:val="ConstantTok"/>
    <w:basedOn w:val="VerbatimChar"/>
    <w:rPr>
      <w:color w:val="000000"/>
    </w:rPr>
  </w:style>
  <w:style w:customStyle="1" w:styleId="CharTok" w:type="character">
    <w:name w:val="CharTok"/>
    <w:basedOn w:val="VerbatimChar"/>
    <w:rPr>
      <w:color w:val="000000"/>
    </w:rPr>
  </w:style>
  <w:style w:customStyle="1" w:styleId="SpecialCharTok" w:type="character">
    <w:name w:val="SpecialCharTok"/>
    <w:basedOn w:val="VerbatimChar"/>
    <w:rPr>
      <w:color w:val="000000"/>
    </w:rPr>
  </w:style>
  <w:style w:customStyle="1" w:styleId="StringTok" w:type="character">
    <w:name w:val="StringTok"/>
    <w:basedOn w:val="VerbatimChar"/>
    <w:rPr>
      <w:color w:val="000000"/>
    </w:rPr>
  </w:style>
  <w:style w:customStyle="1" w:styleId="VerbatimStringTok" w:type="character">
    <w:name w:val="VerbatimStringTok"/>
    <w:basedOn w:val="VerbatimChar"/>
    <w:rPr>
      <w:color w:val="000000"/>
    </w:rPr>
  </w:style>
  <w:style w:customStyle="1" w:styleId="SpecialStringTok" w:type="character">
    <w:name w:val="SpecialStringTok"/>
    <w:basedOn w:val="VerbatimChar"/>
    <w:rPr>
      <w:color w:val="000000"/>
    </w:rPr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color w:val="000000"/>
      <w:i/>
    </w:rPr>
  </w:style>
  <w:style w:customStyle="1" w:styleId="DocumentationTok" w:type="character">
    <w:name w:val="DocumentationTok"/>
    <w:basedOn w:val="VerbatimChar"/>
    <w:rPr>
      <w:color w:val="000000"/>
      <w:i/>
    </w:rPr>
  </w:style>
  <w:style w:customStyle="1" w:styleId="AnnotationTok" w:type="character">
    <w:name w:val="AnnotationTok"/>
    <w:basedOn w:val="VerbatimChar"/>
    <w:rPr>
      <w:color w:val="000000"/>
      <w:b/>
      <w:i/>
    </w:rPr>
  </w:style>
  <w:style w:customStyle="1" w:styleId="CommentVarTok" w:type="character">
    <w:name w:val="CommentVarTok"/>
    <w:basedOn w:val="VerbatimChar"/>
    <w:rPr>
      <w:color w:val="000000"/>
      <w:b/>
      <w:i/>
    </w:rPr>
  </w:style>
  <w:style w:customStyle="1" w:styleId="OtherTok" w:type="character">
    <w:name w:val="OtherTok"/>
    <w:basedOn w:val="VerbatimChar"/>
    <w:rPr>
      <w:color w:val="000000"/>
    </w:rPr>
  </w:style>
  <w:style w:customStyle="1" w:styleId="FunctionTok" w:type="character">
    <w:name w:val="FunctionTok"/>
    <w:basedOn w:val="VerbatimChar"/>
    <w:rPr>
      <w:color w:val="000000"/>
    </w:rPr>
  </w:style>
  <w:style w:customStyle="1" w:styleId="VariableTok" w:type="character">
    <w:name w:val="VariableTok"/>
    <w:basedOn w:val="VerbatimChar"/>
    <w:rPr>
      <w:color w:val="000000"/>
    </w:rPr>
  </w:style>
  <w:style w:customStyle="1" w:styleId="ControlFlowTok" w:type="character">
    <w:name w:val="ControlFlowTok"/>
    <w:basedOn w:val="VerbatimChar"/>
    <w:rPr>
      <w:color w:val="000000"/>
      <w:b/>
    </w:rPr>
  </w:style>
  <w:style w:customStyle="1" w:styleId="OperatorTok" w:type="character">
    <w:name w:val="OperatorTok"/>
    <w:basedOn w:val="VerbatimChar"/>
    <w:rPr>
      <w:color w:val="000000"/>
    </w:rPr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000000"/>
    </w:rPr>
  </w:style>
  <w:style w:customStyle="1" w:styleId="AttributeTok" w:type="character">
    <w:name w:val="AttributeTok"/>
    <w:basedOn w:val="VerbatimChar"/>
    <w:rPr>
      <w:color w:val="000000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000000"/>
      <w:b/>
      <w:i/>
    </w:rPr>
  </w:style>
  <w:style w:customStyle="1" w:styleId="WarningTok" w:type="character">
    <w:name w:val="WarningTok"/>
    <w:basedOn w:val="VerbatimChar"/>
    <w:rPr>
      <w:color w:val="000000"/>
      <w:b/>
      <w:i/>
    </w:rPr>
  </w:style>
  <w:style w:customStyle="1" w:styleId="AlertTok" w:type="character">
    <w:name w:val="AlertTok"/>
    <w:basedOn w:val="VerbatimChar"/>
    <w:rPr>
      <w:color w:val="000000"/>
      <w:b/>
    </w:rPr>
  </w:style>
  <w:style w:customStyle="1" w:styleId="ErrorTok" w:type="character">
    <w:name w:val="ErrorTok"/>
    <w:basedOn w:val="VerbatimChar"/>
    <w:rPr>
      <w:color w:val="00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55" Target="media/rId55.png" /><Relationship Type="http://schemas.openxmlformats.org/officeDocument/2006/relationships/image" Id="rId49" Target="media/rId49.png" /><Relationship Type="http://schemas.openxmlformats.org/officeDocument/2006/relationships/image" Id="rId58" Target="media/rId58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2026-09-15T17:23:05Z</dcterms:created>
  <dcterms:modified xsi:type="dcterms:W3CDTF">2026-09-15T17:23:05Z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