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p>
      <w:pPr>
        <w:pStyle w:val="BodyText"/>
      </w:pPr>
      <w:r>
        <w:t xml:space="preserve">Pro Tip: There usually is a bit of kicking and screaming involved. Modern tools and principles are as much about HOW you use them as WHAT tools you use. People love shiny new tools, but are slow to change their thinking and their procedures.</w:t>
      </w:r>
    </w:p>
    <w:p>
      <w:pPr>
        <w:pStyle w:val="BodyText"/>
      </w:pPr>
      <w:r>
        <w:t xml:space="preserve">You can’t drive a Ferrari as if it was a Model T - not and get all the benefits of driving a Ferrari. The cost, sadly, is the same regardless.</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Feedback from one secretive governmental customer whose name I am not cleared to know was one word:</w:t>
      </w:r>
      <w:r>
        <w:t xml:space="preserve"> </w:t>
      </w:r>
      <w:r>
        <w:t xml:space="preserve">“</w:t>
      </w:r>
      <w:r>
        <w:t xml:space="preserve">flawless</w:t>
      </w:r>
      <w:r>
        <w:t xml:space="preserve">”</w:t>
      </w:r>
      <w:r>
        <w:t xml:space="preserve">. Another very large well known company described it as</w:t>
      </w:r>
      <w:r>
        <w:t xml:space="preserve"> </w:t>
      </w:r>
      <w:r>
        <w:t xml:space="preserve">“</w:t>
      </w:r>
      <w:r>
        <w:t xml:space="preserve">The smoothest, easiest, highest quality installation they have ever seen</w:t>
      </w:r>
      <w:r>
        <w:t xml:space="preserve">”</w:t>
      </w:r>
      <w:r>
        <w:t xml:space="preserve">.</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was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To date I’ve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created one-click self-service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2022-09-26T18:20:47Z</dcterms:created>
  <dcterms:modified xsi:type="dcterms:W3CDTF">2022-09-26T18:20:47Z</dcterms:modified>
</cp:coreProperties>
</file>

<file path=docProps/custom.xml><?xml version="1.0" encoding="utf-8"?>
<Properties xmlns="http://schemas.openxmlformats.org/officeDocument/2006/custom-properties" xmlns:vt="http://schemas.openxmlformats.org/officeDocument/2006/docPropsVTypes"/>
</file>