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Default="00A602AF"/>
    <w:p w14:paraId="037BED93" w14:textId="2B58EFE9" w:rsidR="009B2968" w:rsidRDefault="009B2968"/>
    <w:p w14:paraId="77036DB5" w14:textId="087525DC" w:rsidR="009B2968" w:rsidRDefault="009B2968"/>
    <w:p w14:paraId="5994BD9A" w14:textId="7E0CF859" w:rsidR="00211CE6" w:rsidRDefault="00211CE6" w:rsidP="00211CE6">
      <w:pPr>
        <w:pStyle w:val="GraphicAnchor"/>
      </w:pPr>
    </w:p>
    <w:p w14:paraId="00C2AE03" w14:textId="5F50F457" w:rsidR="00211CE6" w:rsidRDefault="00537895">
      <w:r w:rsidRPr="0017290D">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Default="00280A35" w:rsidP="00280A35">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280A35" w:rsidRPr="00CE3505" w14:paraId="461FCC2D" w14:textId="77777777" w:rsidTr="008C4D32">
        <w:trPr>
          <w:trHeight w:val="2341"/>
        </w:trPr>
        <w:tc>
          <w:tcPr>
            <w:tcW w:w="9350" w:type="dxa"/>
            <w:vAlign w:val="center"/>
          </w:tcPr>
          <w:p w14:paraId="7290CD6D" w14:textId="0C16BCAD" w:rsidR="00280A35" w:rsidRPr="00CE3505" w:rsidRDefault="00280A35" w:rsidP="00EF7B2D">
            <w:pPr>
              <w:pStyle w:val="Heading1"/>
            </w:pPr>
          </w:p>
          <w:p w14:paraId="3EABFE10" w14:textId="673E91F0" w:rsidR="003901A9" w:rsidRDefault="003901A9" w:rsidP="003901A9">
            <w:pPr>
              <w:spacing w:after="240"/>
              <w:jc w:val="center"/>
              <w:rPr>
                <w:b/>
                <w:bCs/>
                <w:color w:val="5E5E5E" w:themeColor="text2"/>
                <w:sz w:val="96"/>
                <w:szCs w:val="96"/>
              </w:rPr>
            </w:pPr>
            <w:bookmarkStart w:id="0" w:name="_Toc102167761"/>
            <w:bookmarkStart w:id="1" w:name="_Toc100834377"/>
            <w:r w:rsidRPr="003901A9">
              <w:rPr>
                <w:b/>
                <w:bCs/>
                <w:color w:val="000000" w:themeColor="text1"/>
                <w:sz w:val="96"/>
                <w:szCs w:val="96"/>
              </w:rPr>
              <w:t>MEDIA</w:t>
            </w:r>
            <w:r>
              <w:rPr>
                <w:b/>
                <w:bCs/>
                <w:color w:val="000000" w:themeColor="text1"/>
                <w:sz w:val="96"/>
                <w:szCs w:val="96"/>
              </w:rPr>
              <w:t xml:space="preserve"> </w:t>
            </w:r>
            <w:r w:rsidRPr="003901A9">
              <w:rPr>
                <w:b/>
                <w:bCs/>
                <w:color w:val="000000" w:themeColor="text1"/>
                <w:sz w:val="96"/>
                <w:szCs w:val="96"/>
              </w:rPr>
              <w:t>TECH</w:t>
            </w:r>
            <w:r>
              <w:rPr>
                <w:b/>
                <w:bCs/>
                <w:color w:val="000000" w:themeColor="text1"/>
                <w:sz w:val="96"/>
                <w:szCs w:val="96"/>
              </w:rPr>
              <w:t xml:space="preserve">NICAL </w:t>
            </w:r>
            <w:r w:rsidRPr="003901A9">
              <w:rPr>
                <w:b/>
                <w:bCs/>
                <w:color w:val="000000" w:themeColor="text1"/>
                <w:sz w:val="96"/>
                <w:szCs w:val="96"/>
              </w:rPr>
              <w:t>&amp; INFO</w:t>
            </w:r>
            <w:r>
              <w:rPr>
                <w:b/>
                <w:bCs/>
                <w:color w:val="000000" w:themeColor="text1"/>
                <w:sz w:val="96"/>
                <w:szCs w:val="96"/>
              </w:rPr>
              <w:t>RMATION</w:t>
            </w:r>
            <w:r w:rsidRPr="003901A9">
              <w:rPr>
                <w:b/>
                <w:bCs/>
                <w:color w:val="000000" w:themeColor="text1"/>
                <w:sz w:val="96"/>
                <w:szCs w:val="96"/>
              </w:rPr>
              <w:t xml:space="preserve"> DEPARTMENT</w:t>
            </w:r>
          </w:p>
          <w:p w14:paraId="1BFA8F84" w14:textId="4A65CE66" w:rsidR="005E2D88" w:rsidRPr="003901A9" w:rsidRDefault="0043295B" w:rsidP="003901A9">
            <w:pPr>
              <w:spacing w:after="240"/>
              <w:jc w:val="center"/>
              <w:rPr>
                <w:b/>
                <w:bCs/>
                <w:color w:val="000000" w:themeColor="text1"/>
                <w:sz w:val="96"/>
                <w:szCs w:val="96"/>
              </w:rPr>
            </w:pPr>
            <w:r w:rsidRPr="003901A9">
              <w:rPr>
                <w:b/>
                <w:bCs/>
                <w:color w:val="000000" w:themeColor="text1"/>
                <w:sz w:val="96"/>
                <w:szCs w:val="96"/>
              </w:rPr>
              <w:t xml:space="preserve">MID - YEAR </w:t>
            </w:r>
            <w:bookmarkEnd w:id="0"/>
            <w:r w:rsidR="00EC59C9" w:rsidRPr="003901A9">
              <w:rPr>
                <w:b/>
                <w:bCs/>
                <w:sz w:val="96"/>
                <w:szCs w:val="96"/>
              </w:rPr>
              <w:t>REVIEW</w:t>
            </w:r>
          </w:p>
          <w:p w14:paraId="1135558D" w14:textId="6C1C8B8C" w:rsidR="00280A35" w:rsidRPr="00774D06" w:rsidRDefault="00280A35" w:rsidP="00774D06">
            <w:pPr>
              <w:jc w:val="center"/>
              <w:rPr>
                <w:sz w:val="96"/>
                <w:szCs w:val="96"/>
              </w:rPr>
            </w:pPr>
            <w:bookmarkStart w:id="2" w:name="_Toc102167762"/>
            <w:r w:rsidRPr="00F427D8">
              <w:rPr>
                <w:sz w:val="96"/>
                <w:szCs w:val="96"/>
              </w:rPr>
              <w:t>(APRIL</w:t>
            </w:r>
            <w:r w:rsidR="0083535C">
              <w:rPr>
                <w:sz w:val="96"/>
                <w:szCs w:val="96"/>
              </w:rPr>
              <w:t xml:space="preserve"> – AUGUST</w:t>
            </w:r>
            <w:r w:rsidR="00774D06">
              <w:rPr>
                <w:sz w:val="96"/>
                <w:szCs w:val="96"/>
              </w:rPr>
              <w:t>)</w:t>
            </w:r>
            <w:r w:rsidR="0083535C">
              <w:rPr>
                <w:sz w:val="96"/>
                <w:szCs w:val="96"/>
              </w:rPr>
              <w:t xml:space="preserve"> </w:t>
            </w:r>
            <w:r w:rsidR="00774D06">
              <w:rPr>
                <w:sz w:val="96"/>
                <w:szCs w:val="96"/>
              </w:rPr>
              <w:t>(</w:t>
            </w:r>
            <w:r w:rsidR="0083535C">
              <w:rPr>
                <w:sz w:val="96"/>
                <w:szCs w:val="96"/>
              </w:rPr>
              <w:t>2022</w:t>
            </w:r>
            <w:r w:rsidRPr="00F427D8">
              <w:rPr>
                <w:sz w:val="96"/>
                <w:szCs w:val="96"/>
              </w:rPr>
              <w:t>)</w:t>
            </w:r>
            <w:bookmarkEnd w:id="1"/>
            <w:bookmarkEnd w:id="2"/>
          </w:p>
        </w:tc>
      </w:tr>
    </w:tbl>
    <w:p w14:paraId="0EED48DB" w14:textId="7D19BAB0" w:rsidR="00C815DE" w:rsidRDefault="00CE3505" w:rsidP="00EF7B2D">
      <w:r>
        <w:br w:type="page"/>
      </w:r>
    </w:p>
    <w:p w14:paraId="5AFEC19D" w14:textId="7A567FF8" w:rsidR="00C815DE" w:rsidRDefault="00C815DE"/>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57669D09" w14:textId="77777777" w:rsidR="002F7D49" w:rsidRDefault="00C815DE" w:rsidP="004B08AA">
          <w:pPr>
            <w:pStyle w:val="TOCHeading"/>
            <w:spacing w:after="240" w:line="360" w:lineRule="auto"/>
            <w:jc w:val="center"/>
            <w:rPr>
              <w:noProof/>
            </w:rPr>
          </w:pPr>
          <w:r w:rsidRPr="00F427D8">
            <w:rPr>
              <w:rFonts w:ascii="Times New Roman" w:hAnsi="Times New Roman" w:cs="Times New Roman"/>
              <w:b/>
              <w:bCs/>
              <w:color w:val="auto"/>
              <w:szCs w:val="36"/>
            </w:rPr>
            <w:t>TABLE OF CONTENTS</w:t>
          </w:r>
          <w:r>
            <w:fldChar w:fldCharType="begin"/>
          </w:r>
          <w:r>
            <w:instrText xml:space="preserve"> TOC \o "1-3" \h \z \u </w:instrText>
          </w:r>
          <w:r>
            <w:fldChar w:fldCharType="separate"/>
          </w:r>
        </w:p>
        <w:p w14:paraId="16A347A6" w14:textId="733D2E35"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0" w:history="1">
            <w:r w:rsidR="002F7D49" w:rsidRPr="003B5AE4">
              <w:rPr>
                <w:rStyle w:val="Hyperlink"/>
                <w:noProof/>
              </w:rPr>
              <w:t>GENERAL OVERVIEW</w:t>
            </w:r>
            <w:r w:rsidR="002F7D49">
              <w:rPr>
                <w:noProof/>
                <w:webHidden/>
              </w:rPr>
              <w:tab/>
            </w:r>
            <w:r w:rsidR="002F7D49">
              <w:rPr>
                <w:noProof/>
                <w:webHidden/>
              </w:rPr>
              <w:fldChar w:fldCharType="begin"/>
            </w:r>
            <w:r w:rsidR="002F7D49">
              <w:rPr>
                <w:noProof/>
                <w:webHidden/>
              </w:rPr>
              <w:instrText xml:space="preserve"> PAGEREF _Toc112064940 \h </w:instrText>
            </w:r>
            <w:r w:rsidR="002F7D49">
              <w:rPr>
                <w:noProof/>
                <w:webHidden/>
              </w:rPr>
            </w:r>
            <w:r w:rsidR="002F7D49">
              <w:rPr>
                <w:noProof/>
                <w:webHidden/>
              </w:rPr>
              <w:fldChar w:fldCharType="separate"/>
            </w:r>
            <w:r w:rsidR="002F7D49">
              <w:rPr>
                <w:noProof/>
                <w:webHidden/>
              </w:rPr>
              <w:t>1</w:t>
            </w:r>
            <w:r w:rsidR="002F7D49">
              <w:rPr>
                <w:noProof/>
                <w:webHidden/>
              </w:rPr>
              <w:fldChar w:fldCharType="end"/>
            </w:r>
          </w:hyperlink>
        </w:p>
        <w:p w14:paraId="11007BEE" w14:textId="14FEE3E5"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1" w:history="1">
            <w:r w:rsidR="002F7D49" w:rsidRPr="003B5AE4">
              <w:rPr>
                <w:rStyle w:val="Hyperlink"/>
                <w:noProof/>
              </w:rPr>
              <w:t>RESPONSIBILITIES, GOALS AND OBJECTIVES</w:t>
            </w:r>
            <w:r w:rsidR="002F7D49">
              <w:rPr>
                <w:noProof/>
                <w:webHidden/>
              </w:rPr>
              <w:tab/>
            </w:r>
            <w:r w:rsidR="002F7D49">
              <w:rPr>
                <w:noProof/>
                <w:webHidden/>
              </w:rPr>
              <w:fldChar w:fldCharType="begin"/>
            </w:r>
            <w:r w:rsidR="002F7D49">
              <w:rPr>
                <w:noProof/>
                <w:webHidden/>
              </w:rPr>
              <w:instrText xml:space="preserve"> PAGEREF _Toc112064941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5A9F1E05" w14:textId="7D30C185"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2" w:history="1">
            <w:r w:rsidR="002F7D49" w:rsidRPr="003B5AE4">
              <w:rPr>
                <w:rStyle w:val="Hyperlink"/>
                <w:noProof/>
              </w:rPr>
              <w:t>PROGRESS REPORT</w:t>
            </w:r>
            <w:r w:rsidR="002F7D49">
              <w:rPr>
                <w:noProof/>
                <w:webHidden/>
              </w:rPr>
              <w:tab/>
            </w:r>
            <w:r w:rsidR="002F7D49">
              <w:rPr>
                <w:noProof/>
                <w:webHidden/>
              </w:rPr>
              <w:fldChar w:fldCharType="begin"/>
            </w:r>
            <w:r w:rsidR="002F7D49">
              <w:rPr>
                <w:noProof/>
                <w:webHidden/>
              </w:rPr>
              <w:instrText xml:space="preserve"> PAGEREF _Toc112064942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254F8760" w14:textId="1CC1A92C"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3" w:history="1">
            <w:r w:rsidR="002F7D49" w:rsidRPr="003B5AE4">
              <w:rPr>
                <w:rStyle w:val="Hyperlink"/>
                <w:noProof/>
              </w:rPr>
              <w:t>FINANCIAL STATEMENT OF THE (APRIL – AUGUST 2022)</w:t>
            </w:r>
            <w:r w:rsidR="002F7D49">
              <w:rPr>
                <w:noProof/>
                <w:webHidden/>
              </w:rPr>
              <w:tab/>
            </w:r>
            <w:r w:rsidR="002F7D49">
              <w:rPr>
                <w:noProof/>
                <w:webHidden/>
              </w:rPr>
              <w:fldChar w:fldCharType="begin"/>
            </w:r>
            <w:r w:rsidR="002F7D49">
              <w:rPr>
                <w:noProof/>
                <w:webHidden/>
              </w:rPr>
              <w:instrText xml:space="preserve"> PAGEREF _Toc112064943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77093461" w14:textId="2F9C2281"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4" w:history="1">
            <w:r w:rsidR="002F7D49" w:rsidRPr="003B5AE4">
              <w:rPr>
                <w:rStyle w:val="Hyperlink"/>
                <w:noProof/>
              </w:rPr>
              <w:t>WELFARE OF THE DEPARTMENTAL</w:t>
            </w:r>
            <w:r w:rsidR="002F7D49">
              <w:rPr>
                <w:noProof/>
                <w:webHidden/>
              </w:rPr>
              <w:tab/>
            </w:r>
            <w:r w:rsidR="002F7D49">
              <w:rPr>
                <w:noProof/>
                <w:webHidden/>
              </w:rPr>
              <w:fldChar w:fldCharType="begin"/>
            </w:r>
            <w:r w:rsidR="002F7D49">
              <w:rPr>
                <w:noProof/>
                <w:webHidden/>
              </w:rPr>
              <w:instrText xml:space="preserve"> PAGEREF _Toc112064944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372B6A85" w14:textId="25FA51E2"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5" w:history="1">
            <w:r w:rsidR="002F7D49" w:rsidRPr="003B5AE4">
              <w:rPr>
                <w:rStyle w:val="Hyperlink"/>
                <w:noProof/>
              </w:rPr>
              <w:t>CHALLENGES AND SOLUTIONS EMPLOYED</w:t>
            </w:r>
            <w:r w:rsidR="002F7D49">
              <w:rPr>
                <w:noProof/>
                <w:webHidden/>
              </w:rPr>
              <w:tab/>
            </w:r>
            <w:r w:rsidR="002F7D49">
              <w:rPr>
                <w:noProof/>
                <w:webHidden/>
              </w:rPr>
              <w:fldChar w:fldCharType="begin"/>
            </w:r>
            <w:r w:rsidR="002F7D49">
              <w:rPr>
                <w:noProof/>
                <w:webHidden/>
              </w:rPr>
              <w:instrText xml:space="preserve"> PAGEREF _Toc112064945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17A23EC5" w14:textId="52C3A87C" w:rsidR="002F7D49" w:rsidRDefault="00B729F5"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6" w:history="1">
            <w:r w:rsidR="002F7D49" w:rsidRPr="003B5AE4">
              <w:rPr>
                <w:rStyle w:val="Hyperlink"/>
                <w:noProof/>
              </w:rPr>
              <w:t>APPENDICES</w:t>
            </w:r>
            <w:r w:rsidR="002F7D49">
              <w:rPr>
                <w:noProof/>
                <w:webHidden/>
              </w:rPr>
              <w:tab/>
            </w:r>
            <w:r w:rsidR="002F7D49">
              <w:rPr>
                <w:noProof/>
                <w:webHidden/>
              </w:rPr>
              <w:fldChar w:fldCharType="begin"/>
            </w:r>
            <w:r w:rsidR="002F7D49">
              <w:rPr>
                <w:noProof/>
                <w:webHidden/>
              </w:rPr>
              <w:instrText xml:space="preserve"> PAGEREF _Toc112064946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667CAF07" w14:textId="018A3804" w:rsidR="00C815DE" w:rsidRDefault="00C815DE" w:rsidP="004B08AA">
          <w:pPr>
            <w:spacing w:after="240" w:line="360" w:lineRule="auto"/>
          </w:pPr>
          <w:r>
            <w:rPr>
              <w:b/>
              <w:bCs/>
              <w:noProof/>
            </w:rPr>
            <w:fldChar w:fldCharType="end"/>
          </w:r>
        </w:p>
      </w:sdtContent>
    </w:sdt>
    <w:p w14:paraId="6378486D" w14:textId="187F56D7" w:rsidR="00C815DE" w:rsidRDefault="00C815DE"/>
    <w:p w14:paraId="68333664" w14:textId="0FBA94B0" w:rsidR="00C815DE" w:rsidRDefault="00C815DE"/>
    <w:p w14:paraId="03E6EF2B" w14:textId="4D72062F" w:rsidR="00C815DE" w:rsidRDefault="00C815DE"/>
    <w:p w14:paraId="2A641071" w14:textId="49294D2B" w:rsidR="00C815DE" w:rsidRDefault="00C815DE"/>
    <w:p w14:paraId="508250BF" w14:textId="32609F55" w:rsidR="004B08AA" w:rsidRDefault="004B08AA"/>
    <w:p w14:paraId="3FCD4197" w14:textId="77777777" w:rsidR="004B08AA" w:rsidRDefault="004B08AA"/>
    <w:p w14:paraId="77E08235" w14:textId="7AF0137A" w:rsidR="00C815DE" w:rsidRDefault="00C815DE"/>
    <w:p w14:paraId="672822A2" w14:textId="09C58FAD" w:rsidR="00C815DE" w:rsidRDefault="00C815DE"/>
    <w:p w14:paraId="7B2585C2" w14:textId="6989603B" w:rsidR="00C815DE" w:rsidRDefault="00C815DE"/>
    <w:p w14:paraId="53703A27" w14:textId="5F1BEC98" w:rsidR="00CE3505" w:rsidRDefault="00CE3505" w:rsidP="00CE3505"/>
    <w:p w14:paraId="4D506A65" w14:textId="28596FAA" w:rsidR="00EF7B2D" w:rsidRDefault="00EF7B2D" w:rsidP="00CE3505"/>
    <w:p w14:paraId="0A1D8568" w14:textId="2993A68C" w:rsidR="00EF7B2D" w:rsidRDefault="00EF7B2D" w:rsidP="00CE3505"/>
    <w:p w14:paraId="20691271" w14:textId="77777777" w:rsidR="00EF7B2D" w:rsidRDefault="00EF7B2D" w:rsidP="00CE3505"/>
    <w:p w14:paraId="44C85130" w14:textId="5B65A53D" w:rsidR="00EF7B2D" w:rsidRDefault="00EF7B2D" w:rsidP="00CE3505"/>
    <w:p w14:paraId="6580EA34" w14:textId="3F87777E" w:rsidR="00EF7B2D" w:rsidRDefault="00EF7B2D" w:rsidP="00CE3505"/>
    <w:p w14:paraId="4AFFF8DC" w14:textId="58FAF2D3" w:rsidR="00746CD4" w:rsidRDefault="00746CD4" w:rsidP="00CE3505"/>
    <w:p w14:paraId="2E427FDD" w14:textId="77777777" w:rsidR="00746CD4" w:rsidRDefault="00746CD4" w:rsidP="00CE3505"/>
    <w:p w14:paraId="168A9616" w14:textId="77777777" w:rsidR="00EF7B2D" w:rsidRPr="006D4550" w:rsidRDefault="00EF7B2D" w:rsidP="00CE3505"/>
    <w:p w14:paraId="65B6AA02" w14:textId="0856EBE3" w:rsidR="006D4550" w:rsidRPr="00FF51BC" w:rsidRDefault="006D4550" w:rsidP="00EF7B2D">
      <w:pPr>
        <w:pStyle w:val="Heading1"/>
      </w:pPr>
      <w:bookmarkStart w:id="3" w:name="_Toc112064940"/>
      <w:r w:rsidRPr="00FF51BC">
        <w:lastRenderedPageBreak/>
        <w:t>GENERAL OVERVIEW</w:t>
      </w:r>
      <w:bookmarkEnd w:id="3"/>
    </w:p>
    <w:p w14:paraId="1326505C" w14:textId="7E15D35C" w:rsidR="00923B27" w:rsidRDefault="00923B27" w:rsidP="00211FD0">
      <w:pPr>
        <w:spacing w:line="360" w:lineRule="auto"/>
        <w:jc w:val="both"/>
      </w:pPr>
      <w:r>
        <w:t xml:space="preserve">The purpose of the Media, Technical and Information Department is </w:t>
      </w:r>
      <w:r>
        <w:t xml:space="preserve">to </w:t>
      </w:r>
      <w:r w:rsidRPr="00206B81">
        <w:t>serve the c</w:t>
      </w:r>
      <w:r>
        <w:t>ommission</w:t>
      </w:r>
      <w:r w:rsidRPr="00206B81">
        <w:t xml:space="preserve"> by providing comprehensive media</w:t>
      </w:r>
      <w:r w:rsidR="002C5FEC">
        <w:t xml:space="preserve"> and technical </w:t>
      </w:r>
      <w:r w:rsidRPr="00206B81">
        <w:t xml:space="preserve">services for </w:t>
      </w:r>
      <w:r>
        <w:t xml:space="preserve">all onsite and offsite </w:t>
      </w:r>
      <w:r w:rsidRPr="00206B81">
        <w:t>church events.</w:t>
      </w:r>
      <w:r>
        <w:t xml:space="preserve"> </w:t>
      </w:r>
    </w:p>
    <w:p w14:paraId="265A6670" w14:textId="77777777" w:rsidR="00200002" w:rsidRDefault="00200002" w:rsidP="00211FD0">
      <w:pPr>
        <w:spacing w:line="360" w:lineRule="auto"/>
        <w:jc w:val="both"/>
      </w:pPr>
    </w:p>
    <w:p w14:paraId="45D0918B" w14:textId="75188D75" w:rsidR="002C5FEC" w:rsidRDefault="00923B27" w:rsidP="002C5FEC">
      <w:pPr>
        <w:spacing w:line="360" w:lineRule="auto"/>
        <w:jc w:val="both"/>
      </w:pPr>
      <w:r>
        <w:t>The mission of the department</w:t>
      </w:r>
      <w:r w:rsidR="002C5FEC">
        <w:t xml:space="preserve">, as the main media outlet of the ministry, </w:t>
      </w:r>
      <w:r>
        <w:t xml:space="preserve">is to </w:t>
      </w:r>
      <w:r w:rsidR="002C5FEC">
        <w:t xml:space="preserve">provide </w:t>
      </w:r>
      <w:r w:rsidR="002C5FEC">
        <w:t>audio</w:t>
      </w:r>
      <w:r w:rsidR="002C5FEC">
        <w:t>,</w:t>
      </w:r>
      <w:r w:rsidR="002C5FEC">
        <w:t xml:space="preserve"> </w:t>
      </w:r>
      <w:r w:rsidR="002C5FEC" w:rsidRPr="002C5FEC">
        <w:t>lightening, video, sound</w:t>
      </w:r>
      <w:r w:rsidR="002C5FEC">
        <w:t>, photography, social media management,</w:t>
      </w:r>
      <w:r w:rsidR="002C5FEC" w:rsidRPr="002C5FEC">
        <w:t xml:space="preserve"> </w:t>
      </w:r>
      <w:r w:rsidR="002C5FEC">
        <w:t>creation and promoting of media content</w:t>
      </w:r>
      <w:r w:rsidR="002C5FEC">
        <w:t xml:space="preserve"> </w:t>
      </w:r>
      <w:r w:rsidR="005558E4" w:rsidRPr="002C5FEC">
        <w:t>and technical</w:t>
      </w:r>
      <w:r w:rsidR="002C5FEC" w:rsidRPr="002C5FEC">
        <w:t xml:space="preserve"> support </w:t>
      </w:r>
      <w:r w:rsidR="005558E4">
        <w:t>to the commission</w:t>
      </w:r>
      <w:r w:rsidR="00200002">
        <w:t xml:space="preserve"> in its mandate to connect the world to Christ and raise men unto perfection</w:t>
      </w:r>
      <w:r w:rsidR="005558E4">
        <w:t>.</w:t>
      </w:r>
    </w:p>
    <w:p w14:paraId="49F7B93D" w14:textId="77777777" w:rsidR="00200002" w:rsidRDefault="00200002" w:rsidP="002C5FEC">
      <w:pPr>
        <w:spacing w:line="360" w:lineRule="auto"/>
        <w:jc w:val="both"/>
      </w:pPr>
    </w:p>
    <w:p w14:paraId="2BB5F492" w14:textId="4171BF28" w:rsidR="005558E4" w:rsidRDefault="005558E4" w:rsidP="002C5FEC">
      <w:pPr>
        <w:spacing w:line="360" w:lineRule="auto"/>
        <w:jc w:val="both"/>
      </w:pPr>
      <w:r>
        <w:t xml:space="preserve">The vision of the department is to </w:t>
      </w:r>
      <w:r w:rsidR="00200002">
        <w:t xml:space="preserve">create </w:t>
      </w:r>
      <w:r w:rsidR="00200002" w:rsidRPr="00200002">
        <w:t>a</w:t>
      </w:r>
      <w:r w:rsidR="00200002">
        <w:t xml:space="preserve">n excellent </w:t>
      </w:r>
      <w:r w:rsidR="00200002" w:rsidRPr="00200002">
        <w:t>team</w:t>
      </w:r>
      <w:r w:rsidR="00200002">
        <w:t xml:space="preserve"> of highly skilled, innovative, faithful and diligent individuals</w:t>
      </w:r>
      <w:r w:rsidR="00200002" w:rsidRPr="00200002">
        <w:t xml:space="preserve">, </w:t>
      </w:r>
      <w:r w:rsidR="00200002">
        <w:t xml:space="preserve">who will contribute to creating </w:t>
      </w:r>
      <w:r w:rsidR="00200002" w:rsidRPr="00200002">
        <w:t xml:space="preserve">the best worship </w:t>
      </w:r>
      <w:r w:rsidR="00200002">
        <w:t xml:space="preserve">experience for the congregants of The Temple of Charis and all attendees of our various programs and church events </w:t>
      </w:r>
      <w:r w:rsidR="00200002" w:rsidRPr="00200002">
        <w:t>to the glory of the Father</w:t>
      </w:r>
      <w:r w:rsidR="00200002">
        <w:t>.</w:t>
      </w:r>
    </w:p>
    <w:p w14:paraId="355A4716" w14:textId="77777777" w:rsidR="00200002" w:rsidRDefault="00200002" w:rsidP="002C5FEC">
      <w:pPr>
        <w:spacing w:line="360" w:lineRule="auto"/>
        <w:jc w:val="both"/>
      </w:pPr>
    </w:p>
    <w:p w14:paraId="761EE613" w14:textId="5E0D2AA5" w:rsidR="003901A9" w:rsidRDefault="00923B27" w:rsidP="00211FD0">
      <w:pPr>
        <w:spacing w:line="360" w:lineRule="auto"/>
        <w:jc w:val="both"/>
      </w:pPr>
      <w:r>
        <w:t>Th</w:t>
      </w:r>
      <w:r w:rsidR="00200002">
        <w:t>e</w:t>
      </w:r>
      <w:r>
        <w:t xml:space="preserve"> mandate</w:t>
      </w:r>
      <w:r w:rsidR="00200002">
        <w:t xml:space="preserve"> of the department</w:t>
      </w:r>
      <w:r>
        <w:t xml:space="preserve"> is </w:t>
      </w:r>
      <w:r w:rsidR="00200002">
        <w:t xml:space="preserve">to </w:t>
      </w:r>
      <w:r>
        <w:t>ultimately advance the mission, purpose and vision of The Temple of Charis.</w:t>
      </w:r>
    </w:p>
    <w:p w14:paraId="3A29E897" w14:textId="77777777" w:rsidR="00200002" w:rsidRPr="00923B27" w:rsidRDefault="00200002" w:rsidP="00211FD0">
      <w:pPr>
        <w:spacing w:line="360" w:lineRule="auto"/>
        <w:jc w:val="both"/>
      </w:pPr>
    </w:p>
    <w:p w14:paraId="53335C77" w14:textId="2717FB37" w:rsidR="00C92908" w:rsidRPr="00FF51BC" w:rsidRDefault="00200002" w:rsidP="00211FD0">
      <w:pPr>
        <w:spacing w:after="240" w:line="360" w:lineRule="auto"/>
        <w:jc w:val="both"/>
      </w:pPr>
      <w:r w:rsidRPr="00200002">
        <w:t>The Media</w:t>
      </w:r>
      <w:r>
        <w:t>,</w:t>
      </w:r>
      <w:r w:rsidRPr="00200002">
        <w:t xml:space="preserve"> Technical and Information Department is composed of one director and two assistants. There is currently</w:t>
      </w:r>
      <w:r>
        <w:t xml:space="preserve"> one</w:t>
      </w:r>
      <w:r w:rsidRPr="00200002">
        <w:t xml:space="preserve"> sub – division under the department </w:t>
      </w:r>
      <w:r>
        <w:t>which is the I</w:t>
      </w:r>
      <w:r w:rsidRPr="00200002">
        <w:t>nformation</w:t>
      </w:r>
      <w:r>
        <w:t xml:space="preserve"> team headed by one director.</w:t>
      </w:r>
    </w:p>
    <w:p w14:paraId="686810F0" w14:textId="7B5EB51B" w:rsidR="00C92908" w:rsidRPr="00FF51BC" w:rsidRDefault="00C92908" w:rsidP="00211FD0">
      <w:pPr>
        <w:spacing w:after="240" w:line="360" w:lineRule="auto"/>
        <w:jc w:val="both"/>
      </w:pPr>
    </w:p>
    <w:p w14:paraId="7B56B88D" w14:textId="48F30138" w:rsidR="00C92908" w:rsidRPr="00FF51BC" w:rsidRDefault="00C92908" w:rsidP="00211FD0">
      <w:pPr>
        <w:spacing w:after="240" w:line="360" w:lineRule="auto"/>
        <w:jc w:val="both"/>
      </w:pPr>
    </w:p>
    <w:p w14:paraId="13742109" w14:textId="69240732" w:rsidR="005F3FA8" w:rsidRDefault="005F3FA8" w:rsidP="00C92908">
      <w:pPr>
        <w:spacing w:before="240" w:after="240" w:line="360" w:lineRule="auto"/>
        <w:jc w:val="both"/>
      </w:pPr>
    </w:p>
    <w:p w14:paraId="48F58A0D" w14:textId="6A68FA3A" w:rsidR="00C92908" w:rsidRPr="00607425" w:rsidRDefault="00C92908" w:rsidP="00C92908">
      <w:pPr>
        <w:spacing w:line="360" w:lineRule="auto"/>
        <w:rPr>
          <w:color w:val="6C6A6A" w:themeColor="background2" w:themeShade="80"/>
        </w:rPr>
      </w:pPr>
    </w:p>
    <w:p w14:paraId="760B1A74" w14:textId="4210E5AD" w:rsidR="00FF51BC" w:rsidRDefault="00607425" w:rsidP="00EF7B2D">
      <w:pPr>
        <w:pStyle w:val="Heading1"/>
      </w:pPr>
      <w:bookmarkStart w:id="4" w:name="_Toc112064941"/>
      <w:r>
        <w:lastRenderedPageBreak/>
        <w:t>RESPONSIBILITIES</w:t>
      </w:r>
      <w:r w:rsidR="00821C48">
        <w:t>, GOALS AND OBJECTIVES</w:t>
      </w:r>
      <w:bookmarkEnd w:id="4"/>
      <w:r w:rsidR="00821C48">
        <w:t xml:space="preserve"> </w:t>
      </w:r>
    </w:p>
    <w:p w14:paraId="0AA80F27" w14:textId="77777777" w:rsidR="00200002" w:rsidRPr="00200002" w:rsidRDefault="00200002" w:rsidP="00200002">
      <w:pPr>
        <w:spacing w:line="360" w:lineRule="auto"/>
        <w:jc w:val="both"/>
        <w:rPr>
          <w:b/>
          <w:bCs/>
        </w:rPr>
      </w:pPr>
      <w:r w:rsidRPr="00200002">
        <w:rPr>
          <w:b/>
          <w:bCs/>
        </w:rPr>
        <w:t>DEPARTMENTAL RESPONSIBILITIES</w:t>
      </w:r>
    </w:p>
    <w:p w14:paraId="6C59F473" w14:textId="77777777" w:rsidR="00200002" w:rsidRPr="00200002" w:rsidRDefault="00200002" w:rsidP="00200002">
      <w:pPr>
        <w:spacing w:line="360" w:lineRule="auto"/>
        <w:jc w:val="both"/>
      </w:pPr>
      <w:r w:rsidRPr="00200002">
        <w:t>The general responsibilities of the department are as follows;</w:t>
      </w:r>
    </w:p>
    <w:p w14:paraId="5203E333" w14:textId="77777777" w:rsidR="00200002" w:rsidRPr="00200002" w:rsidRDefault="00200002" w:rsidP="00200002">
      <w:pPr>
        <w:spacing w:line="360" w:lineRule="auto"/>
        <w:jc w:val="both"/>
      </w:pPr>
      <w:r w:rsidRPr="00200002">
        <w:t>1.</w:t>
      </w:r>
      <w:r w:rsidRPr="00200002">
        <w:tab/>
        <w:t>The department serves the commission by providing comprehensive media services for church events.</w:t>
      </w:r>
    </w:p>
    <w:p w14:paraId="7A300C71" w14:textId="77777777" w:rsidR="00200002" w:rsidRPr="00200002" w:rsidRDefault="00200002" w:rsidP="00200002">
      <w:pPr>
        <w:spacing w:line="360" w:lineRule="auto"/>
        <w:jc w:val="both"/>
      </w:pPr>
      <w:r w:rsidRPr="00200002">
        <w:t>2.</w:t>
      </w:r>
      <w:r w:rsidRPr="00200002">
        <w:tab/>
        <w:t>Responsible for the media outlet, communication and production of the church through social media.</w:t>
      </w:r>
    </w:p>
    <w:p w14:paraId="205A40FD" w14:textId="77777777" w:rsidR="00200002" w:rsidRPr="00200002" w:rsidRDefault="00200002" w:rsidP="00200002">
      <w:pPr>
        <w:spacing w:line="360" w:lineRule="auto"/>
        <w:jc w:val="both"/>
      </w:pPr>
      <w:r w:rsidRPr="00200002">
        <w:t>3.</w:t>
      </w:r>
      <w:r w:rsidRPr="00200002">
        <w:tab/>
        <w:t xml:space="preserve">The team makes it possible to spread the gospel across the globe. We do this through: </w:t>
      </w:r>
    </w:p>
    <w:p w14:paraId="417C0027" w14:textId="77777777" w:rsidR="00200002" w:rsidRPr="00200002" w:rsidRDefault="00200002" w:rsidP="00200002">
      <w:pPr>
        <w:spacing w:line="360" w:lineRule="auto"/>
        <w:jc w:val="both"/>
      </w:pPr>
      <w:r w:rsidRPr="00200002">
        <w:t>a.</w:t>
      </w:r>
      <w:r w:rsidRPr="00200002">
        <w:tab/>
        <w:t>Photography and Videography</w:t>
      </w:r>
    </w:p>
    <w:p w14:paraId="4D1EB4A1" w14:textId="58D5A732" w:rsidR="00200002" w:rsidRPr="00200002" w:rsidRDefault="00200002" w:rsidP="00200002">
      <w:pPr>
        <w:spacing w:line="360" w:lineRule="auto"/>
        <w:jc w:val="both"/>
      </w:pPr>
      <w:r w:rsidRPr="00200002">
        <w:t>b.</w:t>
      </w:r>
      <w:r w:rsidRPr="00200002">
        <w:tab/>
        <w:t>Social media and Publicity</w:t>
      </w:r>
    </w:p>
    <w:p w14:paraId="2E0463E0" w14:textId="77777777" w:rsidR="00200002" w:rsidRPr="00200002" w:rsidRDefault="00200002" w:rsidP="00200002">
      <w:pPr>
        <w:spacing w:line="360" w:lineRule="auto"/>
        <w:jc w:val="both"/>
      </w:pPr>
      <w:r w:rsidRPr="00200002">
        <w:t>c.</w:t>
      </w:r>
      <w:r w:rsidRPr="00200002">
        <w:tab/>
        <w:t xml:space="preserve">Graphics </w:t>
      </w:r>
    </w:p>
    <w:p w14:paraId="493FE252" w14:textId="320858C5" w:rsidR="00200002" w:rsidRDefault="00200002" w:rsidP="00200002">
      <w:pPr>
        <w:spacing w:line="360" w:lineRule="auto"/>
        <w:jc w:val="both"/>
      </w:pPr>
      <w:r w:rsidRPr="00200002">
        <w:t>d.</w:t>
      </w:r>
      <w:r w:rsidRPr="00200002">
        <w:tab/>
        <w:t>Audio Podcast</w:t>
      </w:r>
    </w:p>
    <w:p w14:paraId="5E705CBA" w14:textId="68CD3A6E" w:rsidR="00200002" w:rsidRDefault="00200002" w:rsidP="00200002">
      <w:pPr>
        <w:spacing w:line="360" w:lineRule="auto"/>
        <w:jc w:val="both"/>
      </w:pPr>
      <w:r>
        <w:t xml:space="preserve">In the month of April, the department wanted to improve its live streaming by acquiring additional </w:t>
      </w:r>
      <w:r w:rsidR="00583D4E">
        <w:t>cameras. The</w:t>
      </w:r>
      <w:r>
        <w:t xml:space="preserve"> department acquired the Vodafone </w:t>
      </w:r>
      <w:proofErr w:type="spellStart"/>
      <w:r>
        <w:t>Fibre</w:t>
      </w:r>
      <w:proofErr w:type="spellEnd"/>
      <w:r>
        <w:t xml:space="preserve"> Broadband internet for better connectivity for Rhema Service live sessions.</w:t>
      </w:r>
    </w:p>
    <w:p w14:paraId="7CB5A02E" w14:textId="7F57CB99" w:rsidR="00200002" w:rsidRDefault="00583D4E" w:rsidP="00200002">
      <w:pPr>
        <w:spacing w:line="360" w:lineRule="auto"/>
        <w:jc w:val="both"/>
      </w:pPr>
      <w:r w:rsidRPr="00583D4E">
        <w:t>For the annual program Beyond Religion the department executed it duties by creation and promoting of media content for the public awareness of the program; i.e., Main Program Flyer, promotional videos, audio excerpts from previous years of the program and then running paid advertisement for the program. The program was streamed on the church’s various social media platforms. The technical wing of the department provided the congregation with the presentations of biblical scriptures and lyrics of songs, support of lightening, audio, video, sound and any form of technical support during the program.</w:t>
      </w:r>
    </w:p>
    <w:p w14:paraId="662AACB5" w14:textId="77777777" w:rsidR="00583D4E" w:rsidRDefault="00583D4E" w:rsidP="00200002">
      <w:pPr>
        <w:spacing w:line="360" w:lineRule="auto"/>
        <w:jc w:val="both"/>
      </w:pPr>
    </w:p>
    <w:p w14:paraId="6A9EEF20" w14:textId="69803A74" w:rsidR="00583D4E" w:rsidRDefault="00583D4E" w:rsidP="00583D4E">
      <w:pPr>
        <w:spacing w:line="360" w:lineRule="auto"/>
        <w:jc w:val="both"/>
      </w:pPr>
      <w:r>
        <w:t xml:space="preserve">In the month of </w:t>
      </w:r>
      <w:r>
        <w:t>May</w:t>
      </w:r>
      <w:r>
        <w:t xml:space="preserve">, our recognition became growing the important systems for </w:t>
      </w:r>
    </w:p>
    <w:p w14:paraId="37C5666A" w14:textId="6A362EA4" w:rsidR="00583D4E" w:rsidRDefault="00583D4E" w:rsidP="00523554">
      <w:pPr>
        <w:spacing w:line="360" w:lineRule="auto"/>
        <w:jc w:val="both"/>
      </w:pPr>
      <w:r>
        <w:lastRenderedPageBreak/>
        <w:t xml:space="preserve">the walking of the department. This became withinside the shape of </w:t>
      </w:r>
      <w:r w:rsidR="00523554">
        <w:t>meetings, placing</w:t>
      </w:r>
      <w:r>
        <w:t xml:space="preserve"> collectively the important inputs for our code of conduct, departmental guidelines, discussions on a way to be greater effective in our carrier to the commission and our Man of God. These systems were put in place and can be </w:t>
      </w:r>
      <w:r w:rsidR="00523554">
        <w:t xml:space="preserve"> </w:t>
      </w:r>
      <w:r>
        <w:t>absolutely functioning withinside the coming months.</w:t>
      </w:r>
    </w:p>
    <w:p w14:paraId="55484BAF" w14:textId="3BA83B05" w:rsidR="00583D4E" w:rsidRDefault="00583D4E"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518C5615" w14:textId="77777777" w:rsidR="00583D4E" w:rsidRDefault="00583D4E" w:rsidP="00583D4E">
      <w:pPr>
        <w:spacing w:line="360" w:lineRule="auto"/>
        <w:jc w:val="both"/>
      </w:pPr>
      <w:r>
        <w:t>flyers, quotes, reminders etc.</w:t>
      </w:r>
    </w:p>
    <w:p w14:paraId="0FCF57D9" w14:textId="77777777" w:rsidR="00583D4E" w:rsidRDefault="00583D4E" w:rsidP="00583D4E">
      <w:pPr>
        <w:spacing w:line="360" w:lineRule="auto"/>
        <w:jc w:val="both"/>
      </w:pPr>
      <w:r>
        <w:t xml:space="preserve">Engagement of the commission’s content on our social media platforms. </w:t>
      </w:r>
    </w:p>
    <w:p w14:paraId="2069C8BF" w14:textId="77777777" w:rsidR="00583D4E" w:rsidRDefault="00583D4E" w:rsidP="00583D4E">
      <w:pPr>
        <w:spacing w:line="360" w:lineRule="auto"/>
        <w:jc w:val="both"/>
      </w:pPr>
      <w:r>
        <w:t>FACEBOOK MAY</w:t>
      </w:r>
    </w:p>
    <w:p w14:paraId="1547019C" w14:textId="77777777" w:rsidR="00583D4E" w:rsidRDefault="00583D4E" w:rsidP="00583D4E">
      <w:pPr>
        <w:spacing w:line="360" w:lineRule="auto"/>
        <w:jc w:val="both"/>
      </w:pPr>
      <w:r>
        <w:t>REACH: 1,541 (+87.5%)</w:t>
      </w:r>
    </w:p>
    <w:p w14:paraId="60157651" w14:textId="77777777" w:rsidR="00583D4E" w:rsidRDefault="00583D4E" w:rsidP="00583D4E">
      <w:pPr>
        <w:spacing w:line="360" w:lineRule="auto"/>
        <w:jc w:val="both"/>
      </w:pPr>
      <w:r>
        <w:t>PROFILE VISITS: 96 (+33.3%)</w:t>
      </w:r>
    </w:p>
    <w:p w14:paraId="3268E78E" w14:textId="77777777" w:rsidR="00583D4E" w:rsidRDefault="00583D4E" w:rsidP="00583D4E">
      <w:pPr>
        <w:spacing w:line="360" w:lineRule="auto"/>
        <w:jc w:val="both"/>
      </w:pPr>
      <w:r>
        <w:t>NEW LIKES: 0</w:t>
      </w:r>
    </w:p>
    <w:p w14:paraId="7D87FC29" w14:textId="77777777" w:rsidR="00583D4E" w:rsidRDefault="00583D4E" w:rsidP="00583D4E">
      <w:pPr>
        <w:spacing w:line="360" w:lineRule="auto"/>
        <w:jc w:val="both"/>
      </w:pPr>
      <w:r>
        <w:t>ENGAGEMENT: 453</w:t>
      </w:r>
    </w:p>
    <w:p w14:paraId="64E1BF55" w14:textId="77777777" w:rsidR="00583D4E" w:rsidRDefault="00583D4E" w:rsidP="00583D4E">
      <w:pPr>
        <w:spacing w:line="360" w:lineRule="auto"/>
        <w:jc w:val="both"/>
      </w:pPr>
      <w:r>
        <w:t>INSTAGRAM MAY</w:t>
      </w:r>
    </w:p>
    <w:p w14:paraId="43760542" w14:textId="77777777" w:rsidR="00583D4E" w:rsidRDefault="00583D4E" w:rsidP="00583D4E">
      <w:pPr>
        <w:spacing w:line="360" w:lineRule="auto"/>
        <w:jc w:val="both"/>
      </w:pPr>
      <w:r>
        <w:t>REACH: 11,595 (+681.9%)</w:t>
      </w:r>
    </w:p>
    <w:p w14:paraId="21B4859A" w14:textId="77777777" w:rsidR="00583D4E" w:rsidRDefault="00583D4E" w:rsidP="00583D4E">
      <w:pPr>
        <w:spacing w:line="360" w:lineRule="auto"/>
        <w:jc w:val="both"/>
      </w:pPr>
      <w:r>
        <w:t>PROFILE VISITS: 671 (+156.1%)</w:t>
      </w:r>
    </w:p>
    <w:p w14:paraId="25762982" w14:textId="77777777" w:rsidR="00583D4E" w:rsidRDefault="00583D4E" w:rsidP="00583D4E">
      <w:pPr>
        <w:spacing w:line="360" w:lineRule="auto"/>
        <w:jc w:val="both"/>
      </w:pPr>
      <w:r>
        <w:t>NEW FOLLOWERS: +23 (27.8%)</w:t>
      </w:r>
    </w:p>
    <w:p w14:paraId="41231B6C" w14:textId="77777777" w:rsidR="00583D4E" w:rsidRDefault="00583D4E" w:rsidP="00583D4E">
      <w:pPr>
        <w:spacing w:line="360" w:lineRule="auto"/>
        <w:jc w:val="both"/>
      </w:pPr>
      <w:r>
        <w:t>FOLLOWERS: 821</w:t>
      </w:r>
    </w:p>
    <w:p w14:paraId="67C9B711" w14:textId="7ADFC4BD" w:rsidR="00583D4E" w:rsidRDefault="00583D4E" w:rsidP="00583D4E">
      <w:pPr>
        <w:spacing w:line="360" w:lineRule="auto"/>
        <w:jc w:val="both"/>
      </w:pPr>
      <w:r>
        <w:t>ENGAGEMENT: 531 (+240%)</w:t>
      </w:r>
    </w:p>
    <w:p w14:paraId="2DB7CBEF" w14:textId="774F552B" w:rsidR="00583D4E" w:rsidRDefault="00583D4E" w:rsidP="00200002">
      <w:pPr>
        <w:spacing w:line="360" w:lineRule="auto"/>
        <w:jc w:val="both"/>
      </w:pPr>
    </w:p>
    <w:p w14:paraId="5166FA2A" w14:textId="572336A0" w:rsidR="00523554" w:rsidRDefault="00523554" w:rsidP="00523554">
      <w:pPr>
        <w:spacing w:line="360" w:lineRule="auto"/>
        <w:jc w:val="both"/>
      </w:pPr>
      <w:r>
        <w:t xml:space="preserve">In the month of June, the media team resumed its photography class handled by brother Samuel Asamoah Boateng also of the media team. The class moved to face to face practical of photography. Most of the members of the media team are able to </w:t>
      </w:r>
    </w:p>
    <w:p w14:paraId="40E934FE" w14:textId="7CF38EF5" w:rsidR="00523554" w:rsidRDefault="00523554" w:rsidP="00523554">
      <w:pPr>
        <w:spacing w:line="360" w:lineRule="auto"/>
        <w:jc w:val="both"/>
      </w:pPr>
      <w:r>
        <w:t>now take very good pictures with the camera with knowledge of what every button does and technicalities that accompanies it.</w:t>
      </w:r>
    </w:p>
    <w:p w14:paraId="4990FDD5" w14:textId="3AD77692" w:rsidR="00523554" w:rsidRDefault="00523554" w:rsidP="00523554">
      <w:pPr>
        <w:spacing w:line="360" w:lineRule="auto"/>
        <w:jc w:val="both"/>
      </w:pPr>
      <w:r>
        <w:lastRenderedPageBreak/>
        <w:t xml:space="preserve">In an effort to further connect and engage with the public, the church maintains several social media platforms in which the member of the church interacts with. This is also an avenue for information dissemination, i.e., Announcements, Program </w:t>
      </w:r>
    </w:p>
    <w:p w14:paraId="5A66B329" w14:textId="77777777" w:rsidR="00523554" w:rsidRDefault="00523554" w:rsidP="00523554">
      <w:pPr>
        <w:spacing w:line="360" w:lineRule="auto"/>
        <w:jc w:val="both"/>
      </w:pPr>
      <w:r>
        <w:t>flyers, quotes, reminders etc.</w:t>
      </w:r>
    </w:p>
    <w:p w14:paraId="30F4237B" w14:textId="77777777" w:rsidR="00523554" w:rsidRDefault="00523554" w:rsidP="00523554">
      <w:pPr>
        <w:spacing w:line="360" w:lineRule="auto"/>
        <w:jc w:val="both"/>
      </w:pPr>
      <w:r>
        <w:t xml:space="preserve">Engagement of the commission’s content on our social media platforms. </w:t>
      </w:r>
    </w:p>
    <w:p w14:paraId="2101FBA1" w14:textId="77777777" w:rsidR="00523554" w:rsidRDefault="00523554" w:rsidP="00523554">
      <w:pPr>
        <w:spacing w:line="360" w:lineRule="auto"/>
        <w:jc w:val="both"/>
      </w:pPr>
      <w:r>
        <w:t>FACEBOOK JUNE</w:t>
      </w:r>
    </w:p>
    <w:p w14:paraId="641F1013" w14:textId="77777777" w:rsidR="00523554" w:rsidRDefault="00523554" w:rsidP="00523554">
      <w:pPr>
        <w:spacing w:line="360" w:lineRule="auto"/>
        <w:jc w:val="both"/>
      </w:pPr>
      <w:r>
        <w:t>REACH: 14,100 USERS</w:t>
      </w:r>
    </w:p>
    <w:p w14:paraId="16B898C6" w14:textId="77777777" w:rsidR="00523554" w:rsidRDefault="00523554" w:rsidP="00523554">
      <w:pPr>
        <w:spacing w:line="360" w:lineRule="auto"/>
        <w:jc w:val="both"/>
      </w:pPr>
      <w:r>
        <w:t>NEW LIKES: 2</w:t>
      </w:r>
    </w:p>
    <w:p w14:paraId="42C99EAC" w14:textId="77777777" w:rsidR="00523554" w:rsidRDefault="00523554" w:rsidP="00523554">
      <w:pPr>
        <w:spacing w:line="360" w:lineRule="auto"/>
        <w:jc w:val="both"/>
      </w:pPr>
      <w:r>
        <w:t>LIKES: 537</w:t>
      </w:r>
    </w:p>
    <w:p w14:paraId="4BD915E8" w14:textId="77777777" w:rsidR="00523554" w:rsidRDefault="00523554" w:rsidP="00523554">
      <w:pPr>
        <w:spacing w:line="360" w:lineRule="auto"/>
        <w:jc w:val="both"/>
      </w:pPr>
      <w:r>
        <w:t>INSTAGRAM JUNE</w:t>
      </w:r>
    </w:p>
    <w:p w14:paraId="622A54EC" w14:textId="77777777" w:rsidR="00523554" w:rsidRDefault="00523554" w:rsidP="00523554">
      <w:pPr>
        <w:spacing w:line="360" w:lineRule="auto"/>
        <w:jc w:val="both"/>
      </w:pPr>
      <w:r>
        <w:t>REACH: 25,700 USERS</w:t>
      </w:r>
    </w:p>
    <w:p w14:paraId="0D08D44E" w14:textId="77777777" w:rsidR="00523554" w:rsidRDefault="00523554" w:rsidP="00523554">
      <w:pPr>
        <w:spacing w:line="360" w:lineRule="auto"/>
        <w:jc w:val="both"/>
      </w:pPr>
      <w:r>
        <w:t>NEW FOLLOWERS: +99 (11%)</w:t>
      </w:r>
    </w:p>
    <w:p w14:paraId="26C55D66" w14:textId="77777777" w:rsidR="00523554" w:rsidRDefault="00523554" w:rsidP="00523554">
      <w:pPr>
        <w:spacing w:line="360" w:lineRule="auto"/>
        <w:jc w:val="both"/>
      </w:pPr>
      <w:r>
        <w:t xml:space="preserve">FOLLOWERS: 920 </w:t>
      </w:r>
    </w:p>
    <w:p w14:paraId="3DC50CE2" w14:textId="76EC8BC3" w:rsidR="00583D4E" w:rsidRDefault="00523554" w:rsidP="00523554">
      <w:pPr>
        <w:spacing w:line="360" w:lineRule="auto"/>
        <w:jc w:val="both"/>
      </w:pPr>
      <w:r>
        <w:t>ENGAGEMENT: 1,085</w:t>
      </w:r>
    </w:p>
    <w:p w14:paraId="6BBAB80A" w14:textId="75334FBD" w:rsidR="00523554" w:rsidRDefault="00523554" w:rsidP="00523554">
      <w:pPr>
        <w:spacing w:line="360" w:lineRule="auto"/>
        <w:jc w:val="both"/>
      </w:pPr>
    </w:p>
    <w:p w14:paraId="6AE6A819" w14:textId="6E0605C5" w:rsidR="00523554" w:rsidRDefault="00523554" w:rsidP="00523554">
      <w:pPr>
        <w:spacing w:line="360" w:lineRule="auto"/>
        <w:jc w:val="both"/>
      </w:pPr>
      <w:r>
        <w:t xml:space="preserve">In the month of July, the media team did not have any photography </w:t>
      </w:r>
      <w:r>
        <w:t>class. The</w:t>
      </w:r>
      <w:r>
        <w:t xml:space="preserve"> photography wing of the department took pictures of our dear Man of God Pastor Roy King. About 70 edited pictures in total to be used for church flyers, posters and other content.</w:t>
      </w:r>
    </w:p>
    <w:p w14:paraId="1F28ED14" w14:textId="55F6F5A5" w:rsidR="00523554" w:rsidRDefault="00523554"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001BDABB" w14:textId="77777777" w:rsidR="00523554" w:rsidRDefault="00523554" w:rsidP="00523554">
      <w:pPr>
        <w:spacing w:line="360" w:lineRule="auto"/>
        <w:jc w:val="both"/>
      </w:pPr>
      <w:r>
        <w:t>flyers, quotes, reminders etc.</w:t>
      </w:r>
    </w:p>
    <w:p w14:paraId="47A2EFD4" w14:textId="77777777" w:rsidR="00523554" w:rsidRDefault="00523554" w:rsidP="00523554">
      <w:pPr>
        <w:spacing w:line="360" w:lineRule="auto"/>
        <w:jc w:val="both"/>
      </w:pPr>
      <w:r>
        <w:t xml:space="preserve">Engagement of the commission’s content on our social media platforms. </w:t>
      </w:r>
    </w:p>
    <w:p w14:paraId="50D78530" w14:textId="77777777" w:rsidR="00523554" w:rsidRDefault="00523554" w:rsidP="00523554">
      <w:pPr>
        <w:spacing w:line="360" w:lineRule="auto"/>
        <w:jc w:val="both"/>
      </w:pPr>
      <w:r>
        <w:t>FACEBOOK JUNE</w:t>
      </w:r>
    </w:p>
    <w:p w14:paraId="771D5D3F" w14:textId="77777777" w:rsidR="00523554" w:rsidRDefault="00523554" w:rsidP="00523554">
      <w:pPr>
        <w:spacing w:line="360" w:lineRule="auto"/>
        <w:jc w:val="both"/>
      </w:pPr>
      <w:r>
        <w:t>REACH: 9.1K USERS</w:t>
      </w:r>
    </w:p>
    <w:p w14:paraId="3C8F3FC9" w14:textId="77777777" w:rsidR="00523554" w:rsidRDefault="00523554" w:rsidP="00523554">
      <w:pPr>
        <w:spacing w:line="360" w:lineRule="auto"/>
        <w:jc w:val="both"/>
      </w:pPr>
      <w:r>
        <w:t>NEW LIKES: 3</w:t>
      </w:r>
    </w:p>
    <w:p w14:paraId="5E8ECC46" w14:textId="77777777" w:rsidR="00523554" w:rsidRDefault="00523554" w:rsidP="00523554">
      <w:pPr>
        <w:spacing w:line="360" w:lineRule="auto"/>
        <w:jc w:val="both"/>
      </w:pPr>
      <w:r>
        <w:lastRenderedPageBreak/>
        <w:t>LIKES: 539</w:t>
      </w:r>
    </w:p>
    <w:p w14:paraId="273F737F" w14:textId="77777777" w:rsidR="00523554" w:rsidRDefault="00523554" w:rsidP="00523554">
      <w:pPr>
        <w:spacing w:line="360" w:lineRule="auto"/>
        <w:jc w:val="both"/>
      </w:pPr>
      <w:r>
        <w:t>PROFILE VISIT: 58</w:t>
      </w:r>
    </w:p>
    <w:p w14:paraId="483E8F5A" w14:textId="77777777" w:rsidR="00523554" w:rsidRDefault="00523554" w:rsidP="00523554">
      <w:pPr>
        <w:spacing w:line="360" w:lineRule="auto"/>
        <w:jc w:val="both"/>
      </w:pPr>
      <w:r>
        <w:t>INSTAGRAM JUNE</w:t>
      </w:r>
    </w:p>
    <w:p w14:paraId="230E3CB9" w14:textId="77777777" w:rsidR="00523554" w:rsidRDefault="00523554" w:rsidP="00523554">
      <w:pPr>
        <w:spacing w:line="360" w:lineRule="auto"/>
        <w:jc w:val="both"/>
      </w:pPr>
      <w:r>
        <w:t>REACH: 14.1K USERS</w:t>
      </w:r>
    </w:p>
    <w:p w14:paraId="743C548E" w14:textId="77777777" w:rsidR="00523554" w:rsidRDefault="00523554" w:rsidP="00523554">
      <w:pPr>
        <w:spacing w:line="360" w:lineRule="auto"/>
        <w:jc w:val="both"/>
      </w:pPr>
      <w:r>
        <w:t>NEW FOLLOWERS: 30</w:t>
      </w:r>
    </w:p>
    <w:p w14:paraId="4984B323" w14:textId="77777777" w:rsidR="00523554" w:rsidRDefault="00523554" w:rsidP="00523554">
      <w:pPr>
        <w:spacing w:line="360" w:lineRule="auto"/>
        <w:jc w:val="both"/>
      </w:pPr>
      <w:r>
        <w:t>FOLLOWERS: 950</w:t>
      </w:r>
    </w:p>
    <w:p w14:paraId="02D920C2" w14:textId="77777777" w:rsidR="00523554" w:rsidRDefault="00523554" w:rsidP="00523554">
      <w:pPr>
        <w:spacing w:line="360" w:lineRule="auto"/>
        <w:jc w:val="both"/>
      </w:pPr>
      <w:r>
        <w:t>ENGAGEMENT: 711</w:t>
      </w:r>
    </w:p>
    <w:p w14:paraId="4C870C75" w14:textId="5ECA5A30" w:rsidR="00523554" w:rsidRPr="00200002" w:rsidRDefault="00523554" w:rsidP="00523554">
      <w:pPr>
        <w:spacing w:line="360" w:lineRule="auto"/>
        <w:jc w:val="both"/>
      </w:pPr>
      <w:r>
        <w:t>PROFILE VISIT: 515</w:t>
      </w:r>
    </w:p>
    <w:p w14:paraId="14E926AD" w14:textId="4092C658" w:rsidR="00FF51BC" w:rsidRDefault="00FF51BC" w:rsidP="00FF51BC">
      <w:pPr>
        <w:rPr>
          <w:color w:val="6C6A6A" w:themeColor="background2" w:themeShade="80"/>
        </w:rPr>
      </w:pPr>
    </w:p>
    <w:p w14:paraId="7EF95A4D" w14:textId="77777777" w:rsidR="000D4BAA" w:rsidRPr="00496BF6" w:rsidRDefault="000D4BAA" w:rsidP="00FF51BC">
      <w:pPr>
        <w:rPr>
          <w:color w:val="6C6A6A" w:themeColor="background2" w:themeShade="80"/>
        </w:rPr>
      </w:pPr>
    </w:p>
    <w:p w14:paraId="0916C97B" w14:textId="43E0B75A" w:rsidR="00BC1596" w:rsidRPr="00FF51BC" w:rsidRDefault="005E2D88" w:rsidP="00EF7B2D">
      <w:pPr>
        <w:pStyle w:val="Heading1"/>
      </w:pPr>
      <w:bookmarkStart w:id="5" w:name="_Toc112064942"/>
      <w:r w:rsidRPr="00FF51BC">
        <w:t>PROGRESS REPORT</w:t>
      </w:r>
      <w:bookmarkEnd w:id="5"/>
    </w:p>
    <w:p w14:paraId="45B07793" w14:textId="579C9F06" w:rsidR="000D4BAA" w:rsidRPr="00523554" w:rsidRDefault="00523554" w:rsidP="00FF51BC">
      <w:r>
        <w:t>All goals set by the department in the period under review were met and duly accomplished.</w:t>
      </w:r>
    </w:p>
    <w:p w14:paraId="270E0B57" w14:textId="78C2D1F3" w:rsidR="00FF51BC" w:rsidRPr="00FF51BC" w:rsidRDefault="000D4BAA" w:rsidP="00EF7B2D">
      <w:pPr>
        <w:pStyle w:val="Heading1"/>
      </w:pPr>
      <w:bookmarkStart w:id="6" w:name="_Toc112064943"/>
      <w:r w:rsidRPr="00FF51BC">
        <w:t xml:space="preserve">FINANCIAL STATEMENT OF THE </w:t>
      </w:r>
      <w:r w:rsidR="00306A07">
        <w:t>(APRIL – AUGUST 2022)</w:t>
      </w:r>
      <w:bookmarkEnd w:id="6"/>
      <w:r w:rsidR="00306A07">
        <w:t xml:space="preserve"> </w:t>
      </w:r>
    </w:p>
    <w:p w14:paraId="6F759EA7" w14:textId="71EEF581" w:rsidR="00FF153B" w:rsidRDefault="00FF153B" w:rsidP="00FF153B">
      <w:pPr>
        <w:spacing w:line="360" w:lineRule="auto"/>
        <w:jc w:val="both"/>
      </w:pPr>
      <w:r>
        <w:t xml:space="preserve">In the month of April, the </w:t>
      </w:r>
      <w:r>
        <w:t>department generated funds internally through dues and contributions from</w:t>
      </w:r>
      <w:r>
        <w:t xml:space="preserve"> </w:t>
      </w:r>
      <w:r>
        <w:t>members totaling Ghc250.00 which was used in the purchase and printing of departmental shits. The department received Ghc1,190.00 from the finance department for the acquisition of equipment. The income statement of the</w:t>
      </w:r>
    </w:p>
    <w:p w14:paraId="571D6F2D" w14:textId="774D414F" w:rsidR="00C84DE4" w:rsidRDefault="00FF153B" w:rsidP="00FF153B">
      <w:pPr>
        <w:spacing w:line="360" w:lineRule="auto"/>
        <w:jc w:val="both"/>
      </w:pPr>
      <w:r>
        <w:t>department is attached in Appendix A.</w:t>
      </w:r>
    </w:p>
    <w:p w14:paraId="69CF5FD2" w14:textId="265B4716" w:rsidR="00FF153B" w:rsidRDefault="00FF153B" w:rsidP="00FF153B">
      <w:pPr>
        <w:spacing w:line="360" w:lineRule="auto"/>
        <w:jc w:val="both"/>
        <w:rPr>
          <w:color w:val="6C6A6A" w:themeColor="background2" w:themeShade="80"/>
        </w:rPr>
      </w:pPr>
      <w:r>
        <w:t>In the months of May, June, July and August, the</w:t>
      </w:r>
      <w:r>
        <w:t xml:space="preserve"> department did not generate funds internally. The income statement of the department is attached in Appendix A.</w:t>
      </w:r>
    </w:p>
    <w:p w14:paraId="140FD87B" w14:textId="77777777" w:rsidR="00C84DE4" w:rsidRPr="00F427D8" w:rsidRDefault="00C84DE4" w:rsidP="00FF51BC">
      <w:pPr>
        <w:rPr>
          <w:color w:val="6C6A6A" w:themeColor="background2" w:themeShade="80"/>
        </w:rPr>
      </w:pPr>
    </w:p>
    <w:p w14:paraId="3BD9AA08" w14:textId="1C57CD2D" w:rsidR="00FF51BC" w:rsidRPr="00FF51BC" w:rsidRDefault="00FF51BC" w:rsidP="00FF153B">
      <w:pPr>
        <w:pStyle w:val="Heading1"/>
      </w:pPr>
      <w:bookmarkStart w:id="7" w:name="_Toc112064944"/>
      <w:r w:rsidRPr="00FF51BC">
        <w:t xml:space="preserve">WELFARE OF THE </w:t>
      </w:r>
      <w:r w:rsidR="0067255D">
        <w:t>DEPARTMENTAL</w:t>
      </w:r>
      <w:bookmarkEnd w:id="7"/>
    </w:p>
    <w:p w14:paraId="5E94D5A2" w14:textId="01FA4DCE" w:rsidR="00FF51BC" w:rsidRDefault="00FF153B" w:rsidP="00FF153B">
      <w:pPr>
        <w:spacing w:line="360" w:lineRule="auto"/>
        <w:jc w:val="both"/>
      </w:pPr>
      <w:r>
        <w:t xml:space="preserve">In the period under review, </w:t>
      </w:r>
      <w:r>
        <w:t>members of the department are required to pay monthly dues of Ghc20 to support</w:t>
      </w:r>
      <w:r>
        <w:t xml:space="preserve"> </w:t>
      </w:r>
      <w:r>
        <w:t>the welfare of the department and to cater for all financial responsibilities of the</w:t>
      </w:r>
      <w:r>
        <w:t xml:space="preserve"> </w:t>
      </w:r>
      <w:r>
        <w:t xml:space="preserve">department. Members are also called upon to make </w:t>
      </w:r>
      <w:r>
        <w:lastRenderedPageBreak/>
        <w:t>contributions to specific projects</w:t>
      </w:r>
      <w:r>
        <w:t xml:space="preserve"> </w:t>
      </w:r>
      <w:r>
        <w:t>as required.</w:t>
      </w:r>
      <w:r>
        <w:t xml:space="preserve"> N</w:t>
      </w:r>
      <w:r>
        <w:t>o dues were collected</w:t>
      </w:r>
      <w:r>
        <w:t xml:space="preserve"> within this period. </w:t>
      </w:r>
    </w:p>
    <w:p w14:paraId="7A87846B" w14:textId="77777777" w:rsidR="00FF153B" w:rsidRPr="00FF153B" w:rsidRDefault="00FF153B" w:rsidP="00FF153B">
      <w:pPr>
        <w:spacing w:line="360" w:lineRule="auto"/>
        <w:jc w:val="both"/>
      </w:pPr>
    </w:p>
    <w:p w14:paraId="6F51C13D" w14:textId="3361FFCA" w:rsidR="003F2FB1" w:rsidRDefault="0067255D" w:rsidP="003F2FB1">
      <w:pPr>
        <w:pStyle w:val="Heading1"/>
      </w:pPr>
      <w:bookmarkStart w:id="8" w:name="_Toc112064945"/>
      <w:r>
        <w:t>CHALLENGES AND SOLUTIONS EMPLOYED</w:t>
      </w:r>
      <w:bookmarkEnd w:id="8"/>
    </w:p>
    <w:p w14:paraId="5927963B" w14:textId="36255713" w:rsidR="009373CC" w:rsidRDefault="00FF153B" w:rsidP="009373CC">
      <w:pPr>
        <w:spacing w:line="360" w:lineRule="auto"/>
      </w:pPr>
      <w:r>
        <w:t xml:space="preserve">The major challenges of the department include, the </w:t>
      </w:r>
      <w:r w:rsidR="009373CC">
        <w:t>non-payment</w:t>
      </w:r>
      <w:r>
        <w:t xml:space="preserve"> of dues by the members of the department, unobtainability of funds from the finance department for some purchases required for the effective running of the department, and </w:t>
      </w:r>
      <w:r w:rsidR="009373CC">
        <w:t>inadequacy of dedicated and skilled personnel in the department. These challenges have slowed down the growth of the department in general.</w:t>
      </w:r>
    </w:p>
    <w:p w14:paraId="518A44C0" w14:textId="5646F673" w:rsidR="009373CC" w:rsidRDefault="009373CC" w:rsidP="009373CC">
      <w:pPr>
        <w:spacing w:line="360" w:lineRule="auto"/>
      </w:pPr>
      <w:r>
        <w:t xml:space="preserve">Periodic reminders are being sent to the </w:t>
      </w:r>
    </w:p>
    <w:p w14:paraId="311C029D" w14:textId="77777777" w:rsidR="003F2FB1" w:rsidRDefault="003F2FB1" w:rsidP="00FF51BC"/>
    <w:p w14:paraId="1A9D1E19" w14:textId="77777777" w:rsidR="003F2FB1" w:rsidRDefault="003F2FB1" w:rsidP="00FF51BC"/>
    <w:p w14:paraId="747437E2" w14:textId="2990CE37" w:rsidR="00C84DE4" w:rsidRDefault="00C84DE4" w:rsidP="00C815DE"/>
    <w:p w14:paraId="3343EA39" w14:textId="4F7D692B" w:rsidR="00C84DE4" w:rsidRDefault="00C84DE4" w:rsidP="00C815DE"/>
    <w:p w14:paraId="19387602" w14:textId="2613E6F9" w:rsidR="00C84DE4" w:rsidRDefault="00C84DE4" w:rsidP="00C815DE"/>
    <w:p w14:paraId="6490936E" w14:textId="1974CCEA" w:rsidR="00C84DE4" w:rsidRDefault="00C84DE4" w:rsidP="00C815DE"/>
    <w:p w14:paraId="30E5DA57" w14:textId="7CF61152" w:rsidR="00C84DE4" w:rsidRDefault="00C84DE4" w:rsidP="00C815DE"/>
    <w:p w14:paraId="07036F34" w14:textId="29CDCD79" w:rsidR="00C84DE4" w:rsidRDefault="00C84DE4" w:rsidP="00C815DE"/>
    <w:p w14:paraId="57505B8B" w14:textId="40D4D35D" w:rsidR="00C84DE4" w:rsidRDefault="00C84DE4" w:rsidP="00C815DE"/>
    <w:p w14:paraId="76D1D6DA" w14:textId="77777777" w:rsidR="00C84DE4" w:rsidRDefault="00C84DE4" w:rsidP="00C815DE"/>
    <w:p w14:paraId="1CFEC6E8" w14:textId="77777777" w:rsidR="00C815DE" w:rsidRPr="00C815DE" w:rsidRDefault="00C815DE" w:rsidP="00C815DE"/>
    <w:p w14:paraId="24648EE6" w14:textId="3212D001" w:rsidR="00775F18" w:rsidRDefault="00A47214" w:rsidP="00EF7B2D">
      <w:pPr>
        <w:pStyle w:val="Heading1"/>
      </w:pPr>
      <w:bookmarkStart w:id="9" w:name="_Toc112064946"/>
      <w:r w:rsidRPr="00A47214">
        <w:t>APPENDI</w:t>
      </w:r>
      <w:r w:rsidR="00C84DE4">
        <w:t>CES</w:t>
      </w:r>
      <w:bookmarkEnd w:id="9"/>
    </w:p>
    <w:p w14:paraId="16C2742F" w14:textId="1A26C010" w:rsidR="00C84DE4" w:rsidRPr="00C84DE4" w:rsidRDefault="00C84DE4" w:rsidP="00C84DE4">
      <w:pPr>
        <w:rPr>
          <w:color w:val="5E5E5E" w:themeColor="text2"/>
        </w:rPr>
      </w:pPr>
      <w:r>
        <w:rPr>
          <w:color w:val="5E5E5E" w:themeColor="text2"/>
        </w:rPr>
        <w:t xml:space="preserve">All tables, figures, charts, graphs, </w:t>
      </w:r>
      <w:r w:rsidR="00EF7B2D">
        <w:rPr>
          <w:color w:val="5E5E5E" w:themeColor="text2"/>
        </w:rPr>
        <w:t>etc.</w:t>
      </w:r>
      <w:r>
        <w:rPr>
          <w:color w:val="5E5E5E" w:themeColor="text2"/>
        </w:rPr>
        <w:t xml:space="preserve"> should be place here separately (</w:t>
      </w:r>
      <w:r w:rsidR="00EF7B2D">
        <w:rPr>
          <w:color w:val="5E5E5E" w:themeColor="text2"/>
        </w:rPr>
        <w:t>e.g.,</w:t>
      </w:r>
      <w:r>
        <w:rPr>
          <w:color w:val="5E5E5E" w:themeColor="text2"/>
        </w:rPr>
        <w:t xml:space="preserve"> Appendix A, B </w:t>
      </w:r>
      <w:r w:rsidR="00EF7B2D">
        <w:rPr>
          <w:color w:val="5E5E5E" w:themeColor="text2"/>
        </w:rPr>
        <w:t>etc.</w:t>
      </w:r>
      <w:r>
        <w:rPr>
          <w:color w:val="5E5E5E" w:themeColor="text2"/>
        </w:rPr>
        <w:t>)</w:t>
      </w:r>
    </w:p>
    <w:sectPr w:rsidR="00C84DE4" w:rsidRPr="00C84DE4"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0912" w14:textId="77777777" w:rsidR="00B729F5" w:rsidRDefault="00B729F5" w:rsidP="009B2968">
      <w:r>
        <w:separator/>
      </w:r>
    </w:p>
  </w:endnote>
  <w:endnote w:type="continuationSeparator" w:id="0">
    <w:p w14:paraId="2A7E7DD3" w14:textId="77777777" w:rsidR="00B729F5" w:rsidRDefault="00B729F5"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F6EC" w14:textId="77777777" w:rsidR="00B729F5" w:rsidRDefault="00B729F5" w:rsidP="009B2968">
      <w:r>
        <w:separator/>
      </w:r>
    </w:p>
  </w:footnote>
  <w:footnote w:type="continuationSeparator" w:id="0">
    <w:p w14:paraId="1CD48C3F" w14:textId="77777777" w:rsidR="00B729F5" w:rsidRDefault="00B729F5"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B729F5">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50" type="#_x0000_t75" style="position:absolute;left:0;text-align:left;margin-left:0;margin-top:0;width:494.7pt;height:647.25pt;z-index:-25165875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1E19EA2A" w:rsidR="009B2968" w:rsidRPr="00774D06" w:rsidRDefault="00C84DE4" w:rsidP="00280A35">
    <w:pPr>
      <w:pStyle w:val="Header"/>
      <w:rPr>
        <w:rFonts w:ascii="Times New Roman" w:hAnsi="Times New Roman"/>
        <w:color w:val="000000" w:themeColor="text1"/>
        <w:sz w:val="22"/>
        <w:szCs w:val="22"/>
      </w:rPr>
    </w:pPr>
    <w:r w:rsidRPr="00774D06">
      <w:rPr>
        <w:rFonts w:ascii="Times New Roman" w:hAnsi="Times New Roman"/>
        <w:noProof/>
        <w:color w:val="000000" w:themeColor="text1"/>
        <w:sz w:val="22"/>
        <w:szCs w:val="22"/>
        <w:lang w:eastAsia="en-AU"/>
      </w:rPr>
      <mc:AlternateContent>
        <mc:Choice Requires="wps">
          <w:drawing>
            <wp:anchor distT="0" distB="0" distL="114300" distR="114300" simplePos="0" relativeHeight="251656704"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B729F5">
      <w:rPr>
        <w:rFonts w:ascii="Times New Roman" w:hAnsi="Times New Roman"/>
        <w:noProof/>
        <w:color w:val="000000" w:themeColor="text1"/>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49" type="#_x0000_t75" style="position:absolute;left:0;text-align:left;margin-left:71.75pt;margin-top:54.05pt;width:324.25pt;height:536.15pt;z-index:-251657728;mso-position-horizontal-relative:margin;mso-position-vertical-relative:margin" o:allowincell="f">
          <v:imagedata r:id="rId1" o:title="logo" gain="19661f" blacklevel="26214f"/>
          <w10:wrap anchorx="margin" anchory="margin"/>
        </v:shape>
      </w:pict>
    </w:r>
    <w:r w:rsidR="003901A9">
      <w:rPr>
        <w:rFonts w:ascii="Times New Roman" w:hAnsi="Times New Roman"/>
        <w:color w:val="000000" w:themeColor="text1"/>
        <w:sz w:val="22"/>
        <w:szCs w:val="22"/>
      </w:rPr>
      <w:t>MEDIA TECH INFORMATION DEPT</w:t>
    </w:r>
    <w:r w:rsidR="009F41F2" w:rsidRPr="00774D06">
      <w:rPr>
        <w:rFonts w:ascii="Times New Roman" w:hAnsi="Times New Roman"/>
        <w:color w:val="000000" w:themeColor="text1"/>
        <w:sz w:val="22"/>
        <w:szCs w:val="22"/>
      </w:rPr>
      <w:t xml:space="preserve"> </w:t>
    </w:r>
    <w:r w:rsidR="00280A35" w:rsidRPr="00774D06">
      <w:rPr>
        <w:rFonts w:ascii="Times New Roman" w:hAnsi="Times New Roman"/>
        <w:color w:val="000000" w:themeColor="text1"/>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9D1"/>
    <w:rsid w:val="00075273"/>
    <w:rsid w:val="00086AFE"/>
    <w:rsid w:val="000D4BAA"/>
    <w:rsid w:val="001167C3"/>
    <w:rsid w:val="0017290D"/>
    <w:rsid w:val="0017608F"/>
    <w:rsid w:val="00187632"/>
    <w:rsid w:val="001D390E"/>
    <w:rsid w:val="00200002"/>
    <w:rsid w:val="00211CE6"/>
    <w:rsid w:val="00211FD0"/>
    <w:rsid w:val="002366C9"/>
    <w:rsid w:val="00280A35"/>
    <w:rsid w:val="002B520A"/>
    <w:rsid w:val="002C5FEC"/>
    <w:rsid w:val="002E338F"/>
    <w:rsid w:val="002F7D49"/>
    <w:rsid w:val="00306A07"/>
    <w:rsid w:val="00337727"/>
    <w:rsid w:val="0034570E"/>
    <w:rsid w:val="003901A9"/>
    <w:rsid w:val="003A20EF"/>
    <w:rsid w:val="003A7DA5"/>
    <w:rsid w:val="003B4B18"/>
    <w:rsid w:val="003E44AB"/>
    <w:rsid w:val="003E6AB7"/>
    <w:rsid w:val="003F2FB1"/>
    <w:rsid w:val="0043295B"/>
    <w:rsid w:val="00484D86"/>
    <w:rsid w:val="00496BF6"/>
    <w:rsid w:val="004B08AA"/>
    <w:rsid w:val="00523554"/>
    <w:rsid w:val="00537895"/>
    <w:rsid w:val="005526B1"/>
    <w:rsid w:val="005558E4"/>
    <w:rsid w:val="00583D4E"/>
    <w:rsid w:val="005E0F17"/>
    <w:rsid w:val="005E2D88"/>
    <w:rsid w:val="005F3FA8"/>
    <w:rsid w:val="005F6FEB"/>
    <w:rsid w:val="00607425"/>
    <w:rsid w:val="00624E10"/>
    <w:rsid w:val="0067255D"/>
    <w:rsid w:val="006B482F"/>
    <w:rsid w:val="006C60E6"/>
    <w:rsid w:val="006D4550"/>
    <w:rsid w:val="007226A4"/>
    <w:rsid w:val="00746CD4"/>
    <w:rsid w:val="00767082"/>
    <w:rsid w:val="00774D06"/>
    <w:rsid w:val="00775F18"/>
    <w:rsid w:val="007D1389"/>
    <w:rsid w:val="00821C48"/>
    <w:rsid w:val="0083535C"/>
    <w:rsid w:val="00842926"/>
    <w:rsid w:val="008D4FD7"/>
    <w:rsid w:val="00923B27"/>
    <w:rsid w:val="00936C47"/>
    <w:rsid w:val="009373CC"/>
    <w:rsid w:val="00952F7D"/>
    <w:rsid w:val="00955D1D"/>
    <w:rsid w:val="00961CAC"/>
    <w:rsid w:val="009A380C"/>
    <w:rsid w:val="009B2968"/>
    <w:rsid w:val="009B72D4"/>
    <w:rsid w:val="009D4923"/>
    <w:rsid w:val="009F41F2"/>
    <w:rsid w:val="00A05DA2"/>
    <w:rsid w:val="00A07DCE"/>
    <w:rsid w:val="00A123DD"/>
    <w:rsid w:val="00A47214"/>
    <w:rsid w:val="00A602AF"/>
    <w:rsid w:val="00A64F96"/>
    <w:rsid w:val="00A70928"/>
    <w:rsid w:val="00A94D2D"/>
    <w:rsid w:val="00AB50A6"/>
    <w:rsid w:val="00AE1434"/>
    <w:rsid w:val="00AE2317"/>
    <w:rsid w:val="00B56E11"/>
    <w:rsid w:val="00B729F5"/>
    <w:rsid w:val="00BC1596"/>
    <w:rsid w:val="00C0024E"/>
    <w:rsid w:val="00C3007A"/>
    <w:rsid w:val="00C363AF"/>
    <w:rsid w:val="00C815DE"/>
    <w:rsid w:val="00C84DE4"/>
    <w:rsid w:val="00C92908"/>
    <w:rsid w:val="00C95220"/>
    <w:rsid w:val="00C95E87"/>
    <w:rsid w:val="00CC4F80"/>
    <w:rsid w:val="00CE3505"/>
    <w:rsid w:val="00D5782B"/>
    <w:rsid w:val="00E24694"/>
    <w:rsid w:val="00E272BD"/>
    <w:rsid w:val="00E44B70"/>
    <w:rsid w:val="00E832AC"/>
    <w:rsid w:val="00EA4A50"/>
    <w:rsid w:val="00EC59C9"/>
    <w:rsid w:val="00EF7B2D"/>
    <w:rsid w:val="00F427D8"/>
    <w:rsid w:val="00F4393B"/>
    <w:rsid w:val="00FA620A"/>
    <w:rsid w:val="00FF153B"/>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2022-08-22T12:50:00Z</dcterms:created>
  <dcterms:modified xsi:type="dcterms:W3CDTF">2022-08-31T17:25:00Z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