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Writing code to finish the following Programming Exercises in textbook.</w:t>
      </w:r>
    </w:p>
    <w:p>
      <w:pPr>
        <w:pStyle w:val="5"/>
        <w:ind w:left="426"/>
        <w:jc w:val="both"/>
        <w:rPr>
          <w:rFonts w:ascii="Arial" w:hAnsi="Arial" w:cs="Arial"/>
          <w:b/>
          <w:sz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(</w:t>
      </w:r>
      <w:r>
        <w:rPr>
          <w:rFonts w:ascii="Arial" w:hAnsi="Arial" w:cs="Arial"/>
          <w:i/>
          <w:iCs/>
          <w:color w:val="000000"/>
          <w:sz w:val="24"/>
        </w:rPr>
        <w:t xml:space="preserve">Enable </w:t>
      </w:r>
      <w:r>
        <w:rPr>
          <w:rFonts w:ascii="Arial" w:hAnsi="Arial" w:cs="Arial"/>
          <w:b/>
          <w:bCs/>
          <w:i/>
          <w:iCs/>
          <w:color w:val="00AFF0"/>
          <w:sz w:val="24"/>
        </w:rPr>
        <w:t xml:space="preserve">Rectangle </w:t>
      </w:r>
      <w:r>
        <w:rPr>
          <w:rFonts w:ascii="Arial" w:hAnsi="Arial" w:cs="Arial"/>
          <w:i/>
          <w:iCs/>
          <w:color w:val="000000"/>
          <w:sz w:val="24"/>
        </w:rPr>
        <w:t>comparable</w:t>
      </w:r>
      <w:r>
        <w:rPr>
          <w:rFonts w:ascii="Arial" w:hAnsi="Arial" w:cs="Arial"/>
          <w:color w:val="000000"/>
          <w:sz w:val="24"/>
        </w:rPr>
        <w:t xml:space="preserve">) Rewrite the </w:t>
      </w:r>
      <w:r>
        <w:rPr>
          <w:rFonts w:ascii="Arial" w:hAnsi="Arial" w:eastAsia="LucidaSansTypewriterStd-Bd" w:cs="Arial"/>
          <w:b/>
          <w:bCs/>
          <w:color w:val="00AFF0"/>
          <w:sz w:val="24"/>
        </w:rPr>
        <w:t xml:space="preserve">Rectangle </w:t>
      </w:r>
      <w:r>
        <w:rPr>
          <w:rFonts w:ascii="Arial" w:hAnsi="Arial" w:cs="Arial"/>
          <w:color w:val="000000"/>
          <w:sz w:val="24"/>
        </w:rPr>
        <w:t xml:space="preserve">class in </w:t>
      </w:r>
      <w:r>
        <w:rPr>
          <w:rFonts w:hint="default" w:ascii="Arial" w:hAnsi="Arial" w:cs="Arial"/>
          <w:color w:val="000000"/>
          <w:sz w:val="24"/>
          <w:lang w:val="en-US"/>
        </w:rPr>
        <w:t>slide 4 of chapter 13</w:t>
      </w:r>
      <w:r>
        <w:rPr>
          <w:rFonts w:ascii="Arial" w:hAnsi="Arial" w:cs="Arial"/>
          <w:color w:val="000000"/>
          <w:sz w:val="24"/>
        </w:rPr>
        <w:t xml:space="preserve"> to extend </w:t>
      </w:r>
      <w:r>
        <w:rPr>
          <w:rFonts w:ascii="Arial" w:hAnsi="Arial" w:eastAsia="LucidaSansTypewriterStd-Bd" w:cs="Arial"/>
          <w:b/>
          <w:bCs/>
          <w:color w:val="00AFF0"/>
          <w:sz w:val="24"/>
        </w:rPr>
        <w:t xml:space="preserve">GeometricObject </w:t>
      </w:r>
      <w:r>
        <w:rPr>
          <w:rFonts w:ascii="Arial" w:hAnsi="Arial" w:cs="Arial"/>
          <w:color w:val="000000"/>
          <w:sz w:val="24"/>
        </w:rPr>
        <w:t xml:space="preserve">and implement the </w:t>
      </w:r>
      <w:r>
        <w:rPr>
          <w:rFonts w:ascii="Arial" w:hAnsi="Arial" w:eastAsia="LucidaSansTypewriterStd-Bd" w:cs="Arial"/>
          <w:b/>
          <w:bCs/>
          <w:color w:val="00AFF0"/>
          <w:sz w:val="24"/>
        </w:rPr>
        <w:t xml:space="preserve">Comparable </w:t>
      </w:r>
      <w:r>
        <w:rPr>
          <w:rFonts w:ascii="Arial" w:hAnsi="Arial" w:cs="Arial"/>
          <w:color w:val="000000"/>
          <w:sz w:val="24"/>
        </w:rPr>
        <w:t xml:space="preserve">interface. Override the </w:t>
      </w:r>
      <w:r>
        <w:rPr>
          <w:rFonts w:ascii="Arial" w:hAnsi="Arial" w:eastAsia="LucidaSansTypewriterStd-Bd" w:cs="Arial"/>
          <w:b/>
          <w:bCs/>
          <w:color w:val="00AFF0"/>
          <w:sz w:val="24"/>
        </w:rPr>
        <w:t xml:space="preserve">equals </w:t>
      </w:r>
      <w:r>
        <w:rPr>
          <w:rFonts w:ascii="Arial" w:hAnsi="Arial" w:cs="Arial"/>
          <w:color w:val="000000"/>
          <w:sz w:val="24"/>
        </w:rPr>
        <w:t xml:space="preserve">method in the </w:t>
      </w:r>
      <w:r>
        <w:rPr>
          <w:rFonts w:ascii="Arial" w:hAnsi="Arial" w:eastAsia="LucidaSansTypewriterStd-Bd" w:cs="Arial"/>
          <w:b/>
          <w:bCs/>
          <w:color w:val="00AFF0"/>
          <w:sz w:val="24"/>
        </w:rPr>
        <w:t xml:space="preserve">Object </w:t>
      </w:r>
      <w:r>
        <w:rPr>
          <w:rFonts w:ascii="Arial" w:hAnsi="Arial" w:cs="Arial"/>
          <w:color w:val="000000"/>
          <w:sz w:val="24"/>
        </w:rPr>
        <w:t xml:space="preserve">class. Two </w:t>
      </w:r>
      <w:r>
        <w:rPr>
          <w:rFonts w:ascii="Arial" w:hAnsi="Arial" w:eastAsia="LucidaSansTypewriterStd-Bd" w:cs="Arial"/>
          <w:b/>
          <w:bCs/>
          <w:color w:val="00AFF0"/>
          <w:sz w:val="24"/>
        </w:rPr>
        <w:t xml:space="preserve">Rectangle </w:t>
      </w:r>
      <w:r>
        <w:rPr>
          <w:rFonts w:ascii="Arial" w:hAnsi="Arial" w:cs="Arial"/>
          <w:color w:val="000000"/>
          <w:sz w:val="24"/>
        </w:rPr>
        <w:t xml:space="preserve">objects are equal if their areas are the same. Draw the UML diagram that involves </w:t>
      </w:r>
      <w:r>
        <w:rPr>
          <w:rFonts w:ascii="Arial" w:hAnsi="Arial" w:eastAsia="LucidaSansTypewriterStd-Bd" w:cs="Arial"/>
          <w:b/>
          <w:bCs/>
          <w:color w:val="00AFF0"/>
          <w:sz w:val="24"/>
        </w:rPr>
        <w:t>Rectangle</w:t>
      </w:r>
      <w:r>
        <w:rPr>
          <w:rFonts w:ascii="Arial" w:hAnsi="Arial" w:cs="Arial"/>
          <w:color w:val="000000"/>
          <w:sz w:val="24"/>
        </w:rPr>
        <w:t xml:space="preserve">, </w:t>
      </w:r>
      <w:r>
        <w:rPr>
          <w:rFonts w:ascii="Arial" w:hAnsi="Arial" w:eastAsia="LucidaSansTypewriterStd-Bd" w:cs="Arial"/>
          <w:b/>
          <w:bCs/>
          <w:color w:val="00AFF0"/>
          <w:sz w:val="24"/>
        </w:rPr>
        <w:t>GeometricObject</w:t>
      </w:r>
      <w:r>
        <w:rPr>
          <w:rFonts w:ascii="Arial" w:hAnsi="Arial" w:cs="Arial"/>
          <w:color w:val="000000"/>
          <w:sz w:val="24"/>
        </w:rPr>
        <w:t xml:space="preserve">, and </w:t>
      </w:r>
      <w:r>
        <w:rPr>
          <w:rFonts w:ascii="Arial" w:hAnsi="Arial" w:eastAsia="LucidaSansTypewriterStd-Bd" w:cs="Arial"/>
          <w:b/>
          <w:bCs/>
          <w:color w:val="00AFF0"/>
          <w:sz w:val="24"/>
        </w:rPr>
        <w:t>Comparable</w:t>
      </w:r>
      <w:r>
        <w:rPr>
          <w:rFonts w:ascii="Arial" w:hAnsi="Arial" w:cs="Arial"/>
          <w:color w:val="000000"/>
          <w:sz w:val="24"/>
        </w:rPr>
        <w:t>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Arial" w:hAnsi="Arial" w:cs="Arial"/>
          <w:color w:val="000000"/>
          <w:sz w:val="24"/>
          <w:lang w:val="en-US"/>
        </w:rPr>
      </w:pPr>
      <w:r>
        <w:rPr>
          <w:rFonts w:hint="default" w:ascii="Arial" w:hAnsi="Arial" w:cs="Arial"/>
          <w:color w:val="000000"/>
          <w:sz w:val="24"/>
          <w:lang w:val="en-US"/>
        </w:rPr>
        <w:t>Links to the GeometricObject, Circile, Rectangle and TestGeometricObject as follows: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"https://liveexample.pearsoncmg.com/html/GeometricObject.html"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u w:val="none"/>
        </w:rPr>
        <w:br w:type="textWrapping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u w:val="none"/>
        </w:rPr>
        <w:t>https://liveexample.pearsoncmg.com/html/GeometricObject.html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"https://liveexample.pearsoncmg.com/html/Circle.html"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u w:val="none"/>
        </w:rPr>
        <w:t>https://liveexample.pearsoncmg.com/html/Circle.html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"https://liveexample.pearsoncmg.com/html/Rectangle.html"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u w:val="none"/>
        </w:rPr>
        <w:t>https://liveexample.pearsoncmg.com/html/Rectangle.html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"https://liveexample.pearsoncmg.com/html/TestGeometricObject.html"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u w:val="none"/>
        </w:rPr>
        <w:t>https://liveexample.pearsoncmg.com/html/TestGeometricObject.html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SansTypewriterStd-Bd">
    <w:altName w:val="Hiragino Sans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C7"/>
    <w:rsid w:val="001564A7"/>
    <w:rsid w:val="00160372"/>
    <w:rsid w:val="001E0C2B"/>
    <w:rsid w:val="005B4180"/>
    <w:rsid w:val="005F45AD"/>
    <w:rsid w:val="007625D7"/>
    <w:rsid w:val="007C16B4"/>
    <w:rsid w:val="00834DC0"/>
    <w:rsid w:val="00873D70"/>
    <w:rsid w:val="009354A2"/>
    <w:rsid w:val="00B3210D"/>
    <w:rsid w:val="00C644AC"/>
    <w:rsid w:val="00D35AFD"/>
    <w:rsid w:val="00D63B22"/>
    <w:rsid w:val="00E7277E"/>
    <w:rsid w:val="00E978A9"/>
    <w:rsid w:val="00F763EF"/>
    <w:rsid w:val="00FF16C7"/>
    <w:rsid w:val="1E5FB808"/>
    <w:rsid w:val="3F6DC37C"/>
    <w:rsid w:val="EF2DC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431</Characters>
  <Lines>3</Lines>
  <Paragraphs>1</Paragraphs>
  <TotalTime>19</TotalTime>
  <ScaleCrop>false</ScaleCrop>
  <LinksUpToDate>false</LinksUpToDate>
  <CharactersWithSpaces>505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2018-09-04T13:00:00Z</dcterms:created>
  <dc:creator>Zehua Wang</dc:creator>
  <cp:lastModifiedBy>蔡玮 - 香港中文大学(深圳)</cp:lastModifiedBy>
  <dcterms:modified xsi:type="dcterms:W3CDTF">2024-02-11T16:38:49Z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1EB8D55E334EB58154E7C165713BBAF7_42</vt:lpwstr>
  </property>
</Properties>
</file>