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 SCENARIO SIMULATION – BULGARIA GOLD ROYALTIES</w:t>
      </w:r>
    </w:p>
    <w:p>
      <w:r>
        <w:t>📍 Deployment Zone: Bulgaria</w:t>
        <w:br/>
        <w:t>🎯 Target: Royalty and resource extraction schema audit</w:t>
      </w:r>
    </w:p>
    <w:p>
      <w:pPr>
        <w:pStyle w:val="Heading1"/>
      </w:pPr>
      <w:r>
        <w:t>🔑 Known Trigger Events:</w:t>
      </w:r>
    </w:p>
    <w:p>
      <w:r>
        <w:br/>
        <w:t xml:space="preserve">- Concession contracts under 2.5% royalty tax  </w:t>
        <w:br/>
        <w:t xml:space="preserve">- Ministry signatures bypassing parliament  </w:t>
        <w:br/>
        <w:t xml:space="preserve">- Discrepancy between EU subsidies received vs. infrastructure built  </w:t>
        <w:br/>
        <w:t>- Local population poverty levels near mining zones</w:t>
        <w:br/>
      </w:r>
    </w:p>
    <w:p>
      <w:pPr>
        <w:pStyle w:val="Heading1"/>
      </w:pPr>
      <w:r>
        <w:t>📡 EchoNode Response Logic:</w:t>
      </w:r>
    </w:p>
    <w:p>
      <w:r>
        <w:br/>
        <w:t>- TRACE: Company names linked to foreign intermediaries</w:t>
        <w:br/>
        <w:t>- MIRROR: Public announcements contradicting financial data</w:t>
        <w:br/>
        <w:t>- ENCRYPT: Leaked data suppressed in media</w:t>
        <w:br/>
        <w:t>- BURST: Trigger report to EU watchdog or press</w:t>
        <w:br/>
      </w:r>
    </w:p>
    <w:p>
      <w:pPr>
        <w:pStyle w:val="Heading1"/>
      </w:pPr>
      <w:r>
        <w:t>🛠️ Output</w:t>
      </w:r>
    </w:p>
    <w:p>
      <w:r>
        <w:t>Simulated response includes audit-ready document, PDF trace report, and ghost-deploy 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