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r w:rsidR="00CD71D3">
              <w:rPr>
                <w:szCs w:val="28"/>
              </w:rPr>
              <w:t>техн</w:t>
            </w:r>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r w:rsidRPr="00F510FA">
        <w:rPr>
          <w:szCs w:val="28"/>
        </w:rPr>
        <w:t>Кокин Дмитрий Сергеевич</w:t>
      </w:r>
    </w:p>
    <w:p w:rsidR="002B194F" w:rsidRDefault="002B194F" w:rsidP="00564223">
      <w:pPr>
        <w:spacing w:line="240" w:lineRule="auto"/>
        <w:ind w:left="6120" w:right="-1"/>
        <w:rPr>
          <w:szCs w:val="28"/>
        </w:rPr>
      </w:pPr>
    </w:p>
    <w:p w:rsidR="002B194F" w:rsidRDefault="002B194F" w:rsidP="00564223">
      <w:pPr>
        <w:spacing w:line="240" w:lineRule="auto"/>
        <w:ind w:left="6120" w:right="-1"/>
        <w:rPr>
          <w:szCs w:val="28"/>
          <w:lang w:val="en-US"/>
        </w:rPr>
      </w:pPr>
    </w:p>
    <w:p w:rsidR="009370AD" w:rsidRPr="009370AD" w:rsidRDefault="009370AD" w:rsidP="00564223">
      <w:pPr>
        <w:spacing w:line="240" w:lineRule="auto"/>
        <w:ind w:left="6120" w:right="-1"/>
        <w:rPr>
          <w:szCs w:val="28"/>
          <w:lang w:val="en-US"/>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___________ Д.С. Кокин</w:t>
      </w:r>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bookmarkStart w:id="0" w:name="_GoBack"/>
      <w:bookmarkEnd w:id="0"/>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Default="00082062" w:rsidP="0091733F">
      <w:pPr>
        <w:rPr>
          <w:lang w:val="en-US"/>
        </w:rPr>
      </w:pPr>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r>
        <w:rPr>
          <w:lang w:val="en-US"/>
        </w:rPr>
        <w:t>MatLab/Simulink.</w:t>
      </w:r>
    </w:p>
    <w:p w:rsidR="0091733F" w:rsidRDefault="00082062" w:rsidP="001E6081">
      <w:pPr>
        <w:rPr>
          <w:szCs w:val="28"/>
        </w:rPr>
      </w:pPr>
      <w:r>
        <w:rPr>
          <w:lang w:val="en-US"/>
        </w:rPr>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r w:rsidR="001E6081" w:rsidRPr="006B282D">
        <w:rPr>
          <w:szCs w:val="28"/>
        </w:rPr>
        <w:t xml:space="preserve">гауссового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9.35pt" o:ole="">
            <v:imagedata r:id="rId9" o:title=""/>
          </v:shape>
          <o:OLEObject Type="Embed" ProgID="Equation.3" ShapeID="_x0000_i1025" DrawAspect="Content" ObjectID="_1589353749" r:id="rId10"/>
        </w:object>
      </w:r>
      <w:r w:rsidR="001E6081">
        <w:rPr>
          <w:szCs w:val="28"/>
        </w:rPr>
        <w:t>, генерируемого алгоритмом Вихрь Мерсенна</w:t>
      </w:r>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с информационным сообщением. При его передаче в качестве моделируемого сигнала так же используется отсчеты белого гауссового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r w:rsidR="003F5F9D">
        <w:rPr>
          <w:szCs w:val="28"/>
        </w:rPr>
        <w:t>шумоподобного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985CD6">
      <w:pPr>
        <w:pStyle w:val="a4"/>
        <w:ind w:right="-1"/>
        <w:jc w:val="center"/>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91733F">
              <w:rPr>
                <w:noProof/>
                <w:webHidden/>
              </w:rPr>
              <w:t>4</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91733F">
              <w:rPr>
                <w:noProof/>
                <w:webHidden/>
              </w:rPr>
              <w:t>7</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91733F">
              <w:rPr>
                <w:noProof/>
                <w:webHidden/>
              </w:rPr>
              <w:t>9</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91733F">
              <w:rPr>
                <w:noProof/>
                <w:webHidden/>
              </w:rPr>
              <w:t>10</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91733F">
              <w:rPr>
                <w:noProof/>
                <w:webHidden/>
              </w:rPr>
              <w:t>29</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91733F">
              <w:rPr>
                <w:noProof/>
                <w:webHidden/>
              </w:rPr>
              <w:t>13</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91733F">
              <w:rPr>
                <w:noProof/>
                <w:webHidden/>
              </w:rPr>
              <w:t>14</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91733F">
              <w:rPr>
                <w:noProof/>
                <w:webHidden/>
              </w:rPr>
              <w:t>16</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91733F">
              <w:rPr>
                <w:noProof/>
                <w:webHidden/>
              </w:rPr>
              <w:t>21</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91733F">
              <w:rPr>
                <w:noProof/>
                <w:webHidden/>
              </w:rPr>
              <w:t>23</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91733F">
              <w:rPr>
                <w:noProof/>
                <w:webHidden/>
              </w:rPr>
              <w:t>36</w:t>
            </w:r>
            <w:r w:rsidR="004630CF">
              <w:rPr>
                <w:noProof/>
                <w:webHidden/>
              </w:rPr>
              <w:fldChar w:fldCharType="end"/>
            </w:r>
          </w:hyperlink>
        </w:p>
        <w:p w:rsidR="004630CF" w:rsidRDefault="00EF3994">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91733F">
              <w:rPr>
                <w:noProof/>
                <w:webHidden/>
              </w:rPr>
              <w:t>38</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91733F">
              <w:rPr>
                <w:noProof/>
                <w:webHidden/>
              </w:rPr>
              <w:t>43</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91733F">
              <w:rPr>
                <w:noProof/>
                <w:webHidden/>
              </w:rPr>
              <w:t>45</w:t>
            </w:r>
            <w:r w:rsidR="004630CF">
              <w:rPr>
                <w:noProof/>
                <w:webHidden/>
              </w:rPr>
              <w:fldChar w:fldCharType="end"/>
            </w:r>
          </w:hyperlink>
        </w:p>
        <w:p w:rsidR="004630CF" w:rsidRDefault="00EF3994">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91733F">
              <w:rPr>
                <w:noProof/>
                <w:webHidden/>
              </w:rPr>
              <w:t>47</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782ACA" w:rsidRDefault="00050089" w:rsidP="00564223">
      <w:pPr>
        <w:pStyle w:val="1"/>
        <w:ind w:right="-1"/>
      </w:pPr>
      <w:bookmarkStart w:id="1" w:name="_Toc513055790"/>
      <w:bookmarkStart w:id="2" w:name="_Toc515186777"/>
      <w:r>
        <w:lastRenderedPageBreak/>
        <w:t>Введение</w:t>
      </w:r>
      <w:bookmarkEnd w:id="1"/>
      <w:bookmarkEnd w:id="2"/>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r w:rsidR="00830A92">
        <w:rPr>
          <w:rFonts w:cs="Times New Roman"/>
          <w:szCs w:val="28"/>
          <w:vertAlign w:val="superscript"/>
        </w:rPr>
        <w:t>2</w:t>
      </w:r>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r w:rsidR="00C54851">
        <w:rPr>
          <w:lang w:val="en-US"/>
        </w:rPr>
        <w:t>MatLab</w:t>
      </w:r>
      <w:r w:rsidR="00C54851" w:rsidRPr="00C54851">
        <w:t>/</w:t>
      </w:r>
      <w:r w:rsidR="00C54851">
        <w:rPr>
          <w:lang w:val="en-US"/>
        </w:rPr>
        <w:t>Simulink</w:t>
      </w:r>
      <w:r w:rsidR="00C54851">
        <w:t>.</w:t>
      </w:r>
      <w:r>
        <w:t xml:space="preserve"> </w:t>
      </w:r>
      <w:r w:rsidR="00C54851">
        <w:t xml:space="preserve">Изложено описание среды </w:t>
      </w:r>
      <w:r w:rsidR="00C54851">
        <w:rPr>
          <w:lang w:val="en-US"/>
        </w:rPr>
        <w:t>MatLab</w:t>
      </w:r>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3" w:name="_Toc513055791"/>
      <w:bookmarkStart w:id="4"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3"/>
      <w:bookmarkEnd w:id="4"/>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r w:rsidR="009601F5">
        <w:t>пере</w:t>
      </w:r>
      <w:r>
        <w:t>отражения</w:t>
      </w:r>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65pt;height:14.65pt" o:ole="">
            <v:imagedata r:id="rId11" o:title=""/>
          </v:shape>
          <o:OLEObject Type="Embed" ProgID="Equation.3" ShapeID="_x0000_i1026" DrawAspect="Content" ObjectID="_1589353750" r:id="rId12"/>
        </w:object>
      </w:r>
      <w:r>
        <w:t xml:space="preserve"> на длительность </w:t>
      </w:r>
      <w:r w:rsidRPr="00942B0B">
        <w:rPr>
          <w:position w:val="-4"/>
        </w:rPr>
        <w:object w:dxaOrig="240" w:dyaOrig="279">
          <v:shape id="_x0000_i1027" type="#_x0000_t75" style="width:12pt;height:14.65pt" o:ole="">
            <v:imagedata r:id="rId13" o:title=""/>
          </v:shape>
          <o:OLEObject Type="Embed" ProgID="Equation.3" ShapeID="_x0000_i1027" DrawAspect="Content" ObjectID="_1589353751" r:id="rId14"/>
        </w:object>
      </w:r>
      <w:r>
        <w:t xml:space="preserve">много больше единицы относятся к широкополосным (сложным, шумоподобным) сигналам. Такую характеристическую величину называют базой сигнала </w:t>
      </w:r>
      <w:r w:rsidRPr="00942B0B">
        <w:rPr>
          <w:position w:val="-4"/>
        </w:rPr>
        <w:object w:dxaOrig="260" w:dyaOrig="279">
          <v:shape id="_x0000_i1028" type="#_x0000_t75" style="width:13.35pt;height:14.65pt" o:ole="">
            <v:imagedata r:id="rId15" o:title=""/>
          </v:shape>
          <o:OLEObject Type="Embed" ProgID="Equation.3" ShapeID="_x0000_i1028" DrawAspect="Content" ObjectID="_1589353752"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35pt;height:14.65pt" o:ole="">
                  <v:imagedata r:id="rId17" o:title=""/>
                </v:shape>
                <o:OLEObject Type="Embed" ProgID="Equation.3" ShapeID="_x0000_i1029" DrawAspect="Content" ObjectID="_1589353753"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2pt;height:14.65pt" o:ole="">
            <v:imagedata r:id="rId19" o:title=""/>
          </v:shape>
          <o:OLEObject Type="Embed" ProgID="Equation.3" ShapeID="_x0000_i1030" DrawAspect="Content" ObjectID="_1589353754"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35pt;height:14.65pt" o:ole="">
            <v:imagedata r:id="rId21" o:title=""/>
          </v:shape>
          <o:OLEObject Type="Embed" ProgID="Equation.3" ShapeID="_x0000_i1031" DrawAspect="Content" ObjectID="_1589353755"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0.65pt;height:35.35pt" o:ole="">
                  <v:imagedata r:id="rId23" o:title=""/>
                </v:shape>
                <o:OLEObject Type="Embed" ProgID="Equation.3" ShapeID="_x0000_i1032" DrawAspect="Content" ObjectID="_1589353756"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0.65pt;height:14.65pt" o:ole="">
            <v:imagedata r:id="rId25" o:title=""/>
          </v:shape>
          <o:OLEObject Type="Embed" ProgID="Equation.3" ShapeID="_x0000_i1033" DrawAspect="Content" ObjectID="_1589353757" r:id="rId26"/>
        </w:object>
      </w:r>
      <w:r>
        <w:t xml:space="preserve">, то </w:t>
      </w:r>
      <w:r w:rsidRPr="008C49C6">
        <w:rPr>
          <w:position w:val="-4"/>
        </w:rPr>
        <w:object w:dxaOrig="920" w:dyaOrig="279">
          <v:shape id="_x0000_i1034" type="#_x0000_t75" style="width:45.35pt;height:14.65pt" o:ole="">
            <v:imagedata r:id="rId27" o:title=""/>
          </v:shape>
          <o:OLEObject Type="Embed" ProgID="Equation.3" ShapeID="_x0000_i1034" DrawAspect="Content" ObjectID="_1589353758" r:id="rId28"/>
        </w:object>
      </w:r>
      <w:r>
        <w:t xml:space="preserve">, поэтому системы связи с шумоподобными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r>
        <w:t>Многоабонентность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E34E67">
      <w:pPr>
        <w:pStyle w:val="2"/>
      </w:pPr>
      <w:bookmarkStart w:id="5" w:name="_Toc513055792"/>
      <w:bookmarkStart w:id="6" w:name="_Toc515186779"/>
      <w:r>
        <w:t xml:space="preserve">1.1 </w:t>
      </w:r>
      <w:r w:rsidR="00857C28">
        <w:t>Метод</w:t>
      </w:r>
      <w:r w:rsidR="00C76319">
        <w:t xml:space="preserve"> случайной</w:t>
      </w:r>
      <w:r w:rsidR="00205864">
        <w:t xml:space="preserve"> </w:t>
      </w:r>
      <w:bookmarkEnd w:id="5"/>
      <w:r w:rsidR="00857C28">
        <w:t>перестройки рабочей частоты</w:t>
      </w:r>
      <w:bookmarkEnd w:id="6"/>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несущую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7" w:name="_Toc515186780"/>
      <w:r>
        <w:t>1.2 Метод прямого</w:t>
      </w:r>
      <w:r w:rsidR="00C76319">
        <w:t xml:space="preserve"> последовательного</w:t>
      </w:r>
      <w:r>
        <w:t xml:space="preserve"> расширения спектра</w:t>
      </w:r>
      <w:bookmarkEnd w:id="7"/>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r w:rsidR="00476FFD" w:rsidRPr="00476FFD">
        <w:rPr>
          <w:i/>
          <w:lang w:val="en-US"/>
        </w:rPr>
        <w:t>v</w:t>
      </w:r>
      <w:r w:rsidR="00476FFD" w:rsidRPr="00476FFD">
        <w:rPr>
          <w:i/>
          <w:vertAlign w:val="subscript"/>
          <w:lang w:val="en-US"/>
        </w:rPr>
        <w:t>p</w:t>
      </w:r>
      <w:r w:rsidR="00476FFD">
        <w:t xml:space="preserve"> скорость изменения бит расширяющей последовательности, то</w:t>
      </w:r>
      <w:r w:rsidR="00A57581">
        <w:t xml:space="preserve"> скорость</w:t>
      </w:r>
      <w:r w:rsidR="00476FFD">
        <w:t xml:space="preserve"> </w:t>
      </w:r>
      <w:r w:rsidR="00A57581" w:rsidRPr="00476FFD">
        <w:rPr>
          <w:i/>
          <w:lang w:val="en-US"/>
        </w:rPr>
        <w:t>v</w:t>
      </w:r>
      <w:r w:rsidR="00A57581" w:rsidRPr="00476FFD">
        <w:rPr>
          <w:i/>
          <w:vertAlign w:val="subscript"/>
          <w:lang w:val="en-US"/>
        </w:rPr>
        <w:t>p</w:t>
      </w:r>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r w:rsidR="00A57581" w:rsidRPr="00476FFD">
        <w:rPr>
          <w:i/>
          <w:lang w:val="en-US"/>
        </w:rPr>
        <w:t>v</w:t>
      </w:r>
      <w:r w:rsidR="00A57581" w:rsidRPr="00476FFD">
        <w:rPr>
          <w:i/>
          <w:vertAlign w:val="subscript"/>
          <w:lang w:val="en-US"/>
        </w:rPr>
        <w:t>p</w:t>
      </w:r>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Баркера, которая состоит из 11 бит: 10110111000. Эта последовательность позволяет приемнику синхронизироваться с </w:t>
      </w:r>
      <w:r>
        <w:lastRenderedPageBreak/>
        <w:t xml:space="preserve">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Также используя для абонентов индивидуальные, отличные друг от друга ПСП последовательности, легко реализовать многоабонентность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lastRenderedPageBreak/>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8" w:name="_Toc495849506"/>
      <w:bookmarkStart w:id="9" w:name="_Toc515186783"/>
      <w:r>
        <w:lastRenderedPageBreak/>
        <w:t>2</w:t>
      </w:r>
      <w:r w:rsidR="005E03B8">
        <w:t xml:space="preserve"> </w:t>
      </w:r>
      <w:r w:rsidR="002036FF">
        <w:t>Разработка алгоритмов работы модулятора и демодулятора</w:t>
      </w:r>
      <w:bookmarkEnd w:id="8"/>
      <w:bookmarkEnd w:id="9"/>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способа включения передаваемого сообщения в физический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Значениям передаваемых символов ставятся в соответствии некоторые параметры аналогового несущего колебания. К самым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r>
        <w:t>;</w:t>
      </w:r>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10" w:name="_Toc515186784"/>
      <w:r>
        <w:t>2</w:t>
      </w:r>
      <w:r w:rsidR="00405B61">
        <w:t xml:space="preserve">.1 </w:t>
      </w:r>
      <w:r w:rsidR="00516C6C">
        <w:t>Двоичная фазовая манипуляция сигналов (</w:t>
      </w:r>
      <w:r w:rsidR="00516C6C">
        <w:rPr>
          <w:lang w:val="en-US"/>
        </w:rPr>
        <w:t>BPSK</w:t>
      </w:r>
      <w:r w:rsidR="00516C6C">
        <w:t>)</w:t>
      </w:r>
      <w:bookmarkEnd w:id="10"/>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65pt;height:18pt" o:ole="">
            <v:imagedata r:id="rId32" o:title=""/>
          </v:shape>
          <o:OLEObject Type="Embed" ProgID="Equation.3" ShapeID="_x0000_i1035" DrawAspect="Content" ObjectID="_1589353759"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35pt;height:18pt" o:ole="">
            <v:imagedata r:id="rId34" o:title=""/>
          </v:shape>
          <o:OLEObject Type="Embed" ProgID="Equation.3" ShapeID="_x0000_i1036" DrawAspect="Content" ObjectID="_1589353760"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65pt;height:21.35pt" o:ole="">
                  <v:imagedata r:id="rId38" o:title=""/>
                </v:shape>
                <o:OLEObject Type="Embed" ProgID="Equation.3" ShapeID="_x0000_i1037" DrawAspect="Content" ObjectID="_1589353761"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1" w:name="_Toc515186785"/>
      <w:r>
        <w:lastRenderedPageBreak/>
        <w:t>2</w:t>
      </w:r>
      <w:r w:rsidR="00516C6C">
        <w:t>.</w:t>
      </w:r>
      <w:r w:rsidR="00516C6C" w:rsidRPr="00516C6C">
        <w:t>2</w:t>
      </w:r>
      <w:r w:rsidR="002036FF">
        <w:t xml:space="preserve"> </w:t>
      </w:r>
      <w:bookmarkStart w:id="12"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1"/>
      <w:bookmarkEnd w:id="12"/>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pt;height:22.65pt" o:ole="">
                  <v:imagedata r:id="rId41" o:title=""/>
                </v:shape>
                <o:OLEObject Type="Embed" ProgID="Equation.3" ShapeID="_x0000_i1038" DrawAspect="Content" ObjectID="_1589353762" r:id="rId42"/>
              </w:object>
            </w:r>
          </w:p>
          <w:p w:rsidR="009B3BB7" w:rsidRDefault="009B3BB7" w:rsidP="009B3BB7">
            <w:pPr>
              <w:ind w:right="-1"/>
              <w:jc w:val="center"/>
            </w:pPr>
            <w:r w:rsidRPr="000D3F0E">
              <w:rPr>
                <w:position w:val="-26"/>
              </w:rPr>
              <w:object w:dxaOrig="3320" w:dyaOrig="700">
                <v:shape id="_x0000_i1039" type="#_x0000_t75" style="width:166pt;height:34.65pt" o:ole="">
                  <v:imagedata r:id="rId43" o:title=""/>
                </v:shape>
                <o:OLEObject Type="Embed" ProgID="Equation.3" ShapeID="_x0000_i1039" DrawAspect="Content" ObjectID="_1589353763" r:id="rId44"/>
              </w:object>
            </w:r>
          </w:p>
          <w:p w:rsidR="009B3BB7" w:rsidRDefault="009B3BB7" w:rsidP="009B3BB7">
            <w:pPr>
              <w:ind w:right="-1"/>
              <w:jc w:val="center"/>
            </w:pPr>
            <w:r w:rsidRPr="000D3F0E">
              <w:rPr>
                <w:position w:val="-26"/>
              </w:rPr>
              <w:object w:dxaOrig="6640" w:dyaOrig="700">
                <v:shape id="_x0000_i1040" type="#_x0000_t75" style="width:332pt;height:34.65pt" o:ole="">
                  <v:imagedata r:id="rId45" o:title=""/>
                </v:shape>
                <o:OLEObject Type="Embed" ProgID="Equation.3" ShapeID="_x0000_i1040" DrawAspect="Content" ObjectID="_1589353764"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35pt;height:19.35pt" o:ole="">
                  <v:imagedata r:id="rId47" o:title=""/>
                </v:shape>
                <o:OLEObject Type="Embed" ProgID="Equation.3" ShapeID="_x0000_i1041" DrawAspect="Content" ObjectID="_1589353765"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35pt;height:18.65pt" o:ole="">
            <v:imagedata r:id="rId49" o:title=""/>
          </v:shape>
          <o:OLEObject Type="Embed" ProgID="Equation.3" ShapeID="_x0000_i1042" DrawAspect="Content" ObjectID="_1589353766" r:id="rId50"/>
        </w:object>
      </w:r>
      <w:r>
        <w:t xml:space="preserve"> определяет огибающую сигнала, а </w:t>
      </w:r>
      <w:r w:rsidRPr="000D3F0E">
        <w:rPr>
          <w:position w:val="-26"/>
        </w:rPr>
        <w:object w:dxaOrig="1780" w:dyaOrig="700">
          <v:shape id="_x0000_i1043" type="#_x0000_t75" style="width:88pt;height:34.65pt" o:ole="">
            <v:imagedata r:id="rId51" o:title=""/>
          </v:shape>
          <o:OLEObject Type="Embed" ProgID="Equation.3" ShapeID="_x0000_i1043" DrawAspect="Content" ObjectID="_1589353767" r:id="rId52"/>
        </w:object>
      </w:r>
      <w:r>
        <w:t xml:space="preserve">, </w:t>
      </w:r>
      <w:r w:rsidRPr="000D3F0E">
        <w:rPr>
          <w:position w:val="-12"/>
        </w:rPr>
        <w:object w:dxaOrig="1719" w:dyaOrig="360">
          <v:shape id="_x0000_i1044" type="#_x0000_t75" style="width:86pt;height:18.65pt" o:ole="">
            <v:imagedata r:id="rId53" o:title=""/>
          </v:shape>
          <o:OLEObject Type="Embed" ProgID="Equation.3" ShapeID="_x0000_i1044" DrawAspect="Content" ObjectID="_1589353768"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r w:rsidRPr="00324BDA">
        <w:rPr>
          <w:i/>
        </w:rPr>
        <w:t>Phase Shift Keying</w:t>
      </w:r>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35pt;height:19.35pt" o:ole="">
            <v:imagedata r:id="rId55" o:title=""/>
          </v:shape>
          <o:OLEObject Type="Embed" ProgID="Equation.3" ShapeID="_x0000_i1045" DrawAspect="Content" ObjectID="_1589353769"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pt;height:39.35pt" o:ole="">
                  <v:imagedata r:id="rId57" o:title=""/>
                </v:shape>
                <o:OLEObject Type="Embed" ProgID="Equation.3" ShapeID="_x0000_i1046" DrawAspect="Content" ObjectID="_1589353770"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35pt;height:21.35pt" o:ole="">
            <v:imagedata r:id="rId59" o:title=""/>
          </v:shape>
          <o:OLEObject Type="Embed" ProgID="Equation.3" ShapeID="_x0000_i1047" DrawAspect="Content" ObjectID="_1589353771" r:id="rId60"/>
        </w:object>
      </w:r>
      <w:r>
        <w:t xml:space="preserve"> – энергия импульса </w:t>
      </w:r>
      <w:r w:rsidRPr="000D3F0E">
        <w:rPr>
          <w:position w:val="-12"/>
        </w:rPr>
        <w:object w:dxaOrig="540" w:dyaOrig="360">
          <v:shape id="_x0000_i1048" type="#_x0000_t75" style="width:27.35pt;height:18.65pt" o:ole="">
            <v:imagedata r:id="rId61" o:title=""/>
          </v:shape>
          <o:OLEObject Type="Embed" ProgID="Equation.3" ShapeID="_x0000_i1048" DrawAspect="Content" ObjectID="_1589353772"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pt;height:19.35pt" o:ole="">
            <v:imagedata r:id="rId63" o:title=""/>
          </v:shape>
          <o:OLEObject Type="Embed" ProgID="Equation.3" ShapeID="_x0000_i1049" DrawAspect="Content" ObjectID="_1589353773" r:id="rId64"/>
        </w:object>
      </w:r>
      <w:r>
        <w:t xml:space="preserve"> и </w:t>
      </w:r>
      <w:r w:rsidRPr="000D3F0E">
        <w:rPr>
          <w:position w:val="-12"/>
        </w:rPr>
        <w:object w:dxaOrig="639" w:dyaOrig="380">
          <v:shape id="_x0000_i1050" type="#_x0000_t75" style="width:32pt;height:19.35pt" o:ole="">
            <v:imagedata r:id="rId65" o:title=""/>
          </v:shape>
          <o:OLEObject Type="Embed" ProgID="Equation.3" ShapeID="_x0000_i1050" DrawAspect="Content" ObjectID="_1589353774"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35pt" o:ole="">
                  <v:imagedata r:id="rId67" o:title=""/>
                </v:shape>
                <o:OLEObject Type="Embed" ProgID="Equation.3" ShapeID="_x0000_i1051" DrawAspect="Content" ObjectID="_1589353775"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pt;height:44pt" o:ole="">
                  <v:imagedata r:id="rId69" o:title=""/>
                </v:shape>
                <o:OLEObject Type="Embed" ProgID="Equation.3" ShapeID="_x0000_i1052" DrawAspect="Content" ObjectID="_1589353776"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6pt;height:44pt" o:ole="">
                  <v:imagedata r:id="rId71" o:title=""/>
                </v:shape>
                <o:OLEObject Type="Embed" ProgID="Equation.3" ShapeID="_x0000_i1053" DrawAspect="Content" ObjectID="_1589353777"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pt;height:19.35pt" o:ole="">
            <v:imagedata r:id="rId73" o:title=""/>
          </v:shape>
          <o:OLEObject Type="Embed" ProgID="Equation.3" ShapeID="_x0000_i1054" DrawAspect="Content" ObjectID="_1589353778"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3.35pt;height:49.35pt" o:ole="">
                  <v:imagedata r:id="rId75" o:title=""/>
                </v:shape>
                <o:OLEObject Type="Embed" ProgID="Equation.3" ShapeID="_x0000_i1055" DrawAspect="Content" ObjectID="_1589353779" r:id="rId76"/>
              </w:object>
            </w:r>
            <w:r>
              <w:t xml:space="preserve">, </w:t>
            </w:r>
            <w:r w:rsidRPr="000D3F0E">
              <w:rPr>
                <w:position w:val="-12"/>
              </w:rPr>
              <w:object w:dxaOrig="1719" w:dyaOrig="360">
                <v:shape id="_x0000_i1056" type="#_x0000_t75" style="width:86pt;height:18.65pt" o:ole="">
                  <v:imagedata r:id="rId77" o:title=""/>
                </v:shape>
                <o:OLEObject Type="Embed" ProgID="Equation.3" ShapeID="_x0000_i1056" DrawAspect="Content" ObjectID="_1589353780"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35pt;height:34.65pt" o:ole="">
            <v:imagedata r:id="rId79" o:title=""/>
          </v:shape>
          <o:OLEObject Type="Embed" ProgID="Equation.3" ShapeID="_x0000_i1057" DrawAspect="Content" ObjectID="_1589353781"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35pt;height:39.35pt" o:ole="">
                  <v:imagedata r:id="rId81" o:title=""/>
                </v:shape>
                <o:OLEObject Type="Embed" ProgID="Equation.3" ShapeID="_x0000_i1058" DrawAspect="Content" ObjectID="_1589353782" r:id="rId82"/>
              </w:object>
            </w:r>
          </w:p>
          <w:p w:rsidR="000E06F7" w:rsidRPr="003D4180" w:rsidRDefault="000E06F7" w:rsidP="000E06F7">
            <w:pPr>
              <w:ind w:right="-1"/>
              <w:jc w:val="center"/>
            </w:pPr>
            <w:r w:rsidRPr="000D3F0E">
              <w:rPr>
                <w:position w:val="-32"/>
              </w:rPr>
              <w:object w:dxaOrig="3879" w:dyaOrig="780">
                <v:shape id="_x0000_i1059" type="#_x0000_t75" style="width:194pt;height:39.35pt" o:ole="">
                  <v:imagedata r:id="rId83" o:title=""/>
                </v:shape>
                <o:OLEObject Type="Embed" ProgID="Equation.3" ShapeID="_x0000_i1059" DrawAspect="Content" ObjectID="_1589353783"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35pt;height:19.35pt" o:ole="">
                  <v:imagedata r:id="rId85" o:title=""/>
                </v:shape>
                <o:OLEObject Type="Embed" ProgID="Equation.3" ShapeID="_x0000_i1060" DrawAspect="Content" ObjectID="_1589353784" r:id="rId86"/>
              </w:object>
            </w:r>
            <w:r w:rsidRPr="003D4180">
              <w:t xml:space="preserve">, </w:t>
            </w:r>
            <w:r w:rsidRPr="000D3F0E">
              <w:rPr>
                <w:position w:val="-12"/>
              </w:rPr>
              <w:object w:dxaOrig="1460" w:dyaOrig="360">
                <v:shape id="_x0000_i1061" type="#_x0000_t75" style="width:74pt;height:18.65pt" o:ole="">
                  <v:imagedata r:id="rId87" o:title=""/>
                </v:shape>
                <o:OLEObject Type="Embed" ProgID="Equation.3" ShapeID="_x0000_i1061" DrawAspect="Content" ObjectID="_1589353785"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зования последовательных дибитов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1.35pt;height:14.65pt" o:ole="">
            <v:imagedata r:id="rId89" o:title=""/>
          </v:shape>
          <o:OLEObject Type="Embed" ProgID="Equation.3" ShapeID="_x0000_i1062" DrawAspect="Content" ObjectID="_1589353786" r:id="rId90"/>
        </w:object>
      </w:r>
      <w:r>
        <w:t xml:space="preserve">, который в два раза длиннее битового интервала </w:t>
      </w:r>
      <w:r w:rsidR="000E06F7" w:rsidRPr="000E06F7">
        <w:rPr>
          <w:position w:val="-12"/>
        </w:rPr>
        <w:object w:dxaOrig="300" w:dyaOrig="380">
          <v:shape id="_x0000_i1063" type="#_x0000_t75" style="width:15.35pt;height:18.65pt" o:ole="">
            <v:imagedata r:id="rId91" o:title=""/>
          </v:shape>
          <o:OLEObject Type="Embed" ProgID="Equation.3" ShapeID="_x0000_i1063" DrawAspect="Content" ObjectID="_1589353787" r:id="rId92"/>
        </w:object>
      </w:r>
      <w:r>
        <w:t xml:space="preserve">, т.е. </w:t>
      </w:r>
      <w:r w:rsidR="000E06F7" w:rsidRPr="000E06F7">
        <w:rPr>
          <w:position w:val="-12"/>
        </w:rPr>
        <w:object w:dxaOrig="900" w:dyaOrig="380">
          <v:shape id="_x0000_i1064" type="#_x0000_t75" style="width:45.35pt;height:18.65pt" o:ole="">
            <v:imagedata r:id="rId93" o:title=""/>
          </v:shape>
          <o:OLEObject Type="Embed" ProgID="Equation.3" ShapeID="_x0000_i1064" DrawAspect="Content" ObjectID="_1589353788" r:id="rId94"/>
        </w:object>
      </w:r>
      <w:r>
        <w:t>. Четыре возможных дибита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65pt;height:18.65pt" o:ole="">
            <v:imagedata r:id="rId96" o:title=""/>
          </v:shape>
          <o:OLEObject Type="Embed" ProgID="Equation.3" ShapeID="_x0000_i1065" DrawAspect="Content" ObjectID="_1589353789" r:id="rId97"/>
        </w:object>
      </w:r>
      <w:r>
        <w:t xml:space="preserve"> – синфазный, а другой </w:t>
      </w:r>
      <w:r w:rsidR="000E06F7" w:rsidRPr="000D3F0E">
        <w:rPr>
          <w:position w:val="-12"/>
        </w:rPr>
        <w:object w:dxaOrig="560" w:dyaOrig="360">
          <v:shape id="_x0000_i1066" type="#_x0000_t75" style="width:28.65pt;height:18.65pt" o:ole="">
            <v:imagedata r:id="rId98" o:title=""/>
          </v:shape>
          <o:OLEObject Type="Embed" ProgID="Equation.3" ShapeID="_x0000_i1066" DrawAspect="Content" ObjectID="_1589353790"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перемножители.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35pt;height:19.35pt" o:ole="">
            <v:imagedata r:id="rId100" o:title=""/>
          </v:shape>
          <o:OLEObject Type="Embed" ProgID="Equation.3" ShapeID="_x0000_i1067" DrawAspect="Content" ObjectID="_1589353791" r:id="rId101"/>
        </w:object>
      </w:r>
      <w:r>
        <w:t xml:space="preserve">, а на второй вход умножителя канала </w:t>
      </w:r>
      <w:r w:rsidRPr="00E32C60">
        <w:rPr>
          <w:i/>
        </w:rPr>
        <w:t>Q</w:t>
      </w:r>
      <w:r>
        <w:t xml:space="preserve"> </w:t>
      </w:r>
      <w:r w:rsidRPr="00E32C60">
        <w:t xml:space="preserve">– </w:t>
      </w:r>
      <w:r>
        <w:t xml:space="preserve">квадратурная несущая, т.е. </w:t>
      </w:r>
      <w:r w:rsidR="000E06F7" w:rsidRPr="000D3F0E">
        <w:rPr>
          <w:position w:val="-12"/>
        </w:rPr>
        <w:object w:dxaOrig="999" w:dyaOrig="380">
          <v:shape id="_x0000_i1068" type="#_x0000_t75" style="width:50.65pt;height:19.35pt" o:ole="">
            <v:imagedata r:id="rId102" o:title=""/>
          </v:shape>
          <o:OLEObject Type="Embed" ProgID="Equation.3" ShapeID="_x0000_i1068" DrawAspect="Content" ObjectID="_1589353792" r:id="rId103"/>
        </w:object>
      </w:r>
      <w:r>
        <w:t xml:space="preserve">. Выходными сигналами обоих перемножителей являются сигналы BPSK. Выходной сигнал перемножителя </w:t>
      </w:r>
      <w:r w:rsidRPr="00D865E8">
        <w:rPr>
          <w:i/>
        </w:rPr>
        <w:t>I</w:t>
      </w:r>
      <w:r>
        <w:t xml:space="preserve"> имеет фазу 0 или </w:t>
      </w:r>
      <w:r w:rsidRPr="00D865E8">
        <w:rPr>
          <w:position w:val="-6"/>
        </w:rPr>
        <w:object w:dxaOrig="220" w:dyaOrig="240">
          <v:shape id="_x0000_i1069" type="#_x0000_t75" style="width:11.35pt;height:12pt" o:ole="">
            <v:imagedata r:id="rId104" o:title=""/>
          </v:shape>
          <o:OLEObject Type="Embed" ProgID="Equation.3" ShapeID="_x0000_i1069" DrawAspect="Content" ObjectID="_1589353793" r:id="rId105"/>
        </w:object>
      </w:r>
      <w:r>
        <w:t xml:space="preserve"> относительно несущей, а перемножителя </w:t>
      </w:r>
      <w:r w:rsidRPr="00D865E8">
        <w:rPr>
          <w:i/>
        </w:rPr>
        <w:t>Q</w:t>
      </w:r>
      <w:r>
        <w:t xml:space="preserve"> </w:t>
      </w:r>
      <w:r w:rsidRPr="00D865E8">
        <w:t xml:space="preserve">– </w:t>
      </w:r>
      <w:r w:rsidR="000E06F7" w:rsidRPr="000D3F0E">
        <w:rPr>
          <w:position w:val="-26"/>
        </w:rPr>
        <w:object w:dxaOrig="300" w:dyaOrig="700">
          <v:shape id="_x0000_i1070" type="#_x0000_t75" style="width:15.35pt;height:34.65pt" o:ole="">
            <v:imagedata r:id="rId106" o:title=""/>
          </v:shape>
          <o:OLEObject Type="Embed" ProgID="Equation.3" ShapeID="_x0000_i1070" DrawAspect="Content" ObjectID="_1589353794" r:id="rId107"/>
        </w:object>
      </w:r>
      <w:r w:rsidRPr="00D865E8">
        <w:t xml:space="preserve"> или </w:t>
      </w:r>
      <w:r w:rsidR="000E06F7" w:rsidRPr="000D3F0E">
        <w:rPr>
          <w:position w:val="-26"/>
          <w:lang w:val="en-US"/>
        </w:rPr>
        <w:object w:dxaOrig="420" w:dyaOrig="700">
          <v:shape id="_x0000_i1071" type="#_x0000_t75" style="width:21.35pt;height:34.65pt" o:ole="">
            <v:imagedata r:id="rId108" o:title=""/>
          </v:shape>
          <o:OLEObject Type="Embed" ProgID="Equation.3" ShapeID="_x0000_i1071" DrawAspect="Content" ObjectID="_1589353795"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демодулировать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 xml:space="preserve">В схеме восстановления несущей для QPSK сигналов используется возведение принятого сигнала в четвертую степень. Неоднозначность фазы </w:t>
      </w:r>
      <w:r>
        <w:lastRenderedPageBreak/>
        <w:t>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3" w:name="_Toc495849508"/>
      <w:bookmarkStart w:id="14"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3"/>
      <w:bookmarkEnd w:id="14"/>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xml:space="preserve">. Входная последовательность 8-разрядных отсчетов информационного сообщения в модулирующей части системы должны разбиваться на пары битов (дибиты). Значение каждого дибита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65pt;height:19.35pt" o:ole="">
            <v:imagedata r:id="rId117" o:title=""/>
          </v:shape>
          <o:OLEObject Type="Embed" ProgID="Equation.3" ShapeID="_x0000_i1072" DrawAspect="Content" ObjectID="_1589353796" r:id="rId118"/>
        </w:object>
      </w:r>
      <w:r w:rsidRPr="007D7A8F">
        <w:t xml:space="preserve"> </w:t>
      </w:r>
      <w:r>
        <w:t xml:space="preserve">и </w:t>
      </w:r>
      <w:r w:rsidRPr="007D7A8F">
        <w:rPr>
          <w:position w:val="-12"/>
        </w:rPr>
        <w:object w:dxaOrig="1020" w:dyaOrig="380">
          <v:shape id="_x0000_i1073" type="#_x0000_t75" style="width:51.35pt;height:19.35pt" o:ole="">
            <v:imagedata r:id="rId119" o:title=""/>
          </v:shape>
          <o:OLEObject Type="Embed" ProgID="Equation.3" ShapeID="_x0000_i1073" DrawAspect="Content" ObjectID="_1589353797"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некоррелированы и равномерно распределены на интервале </w:t>
      </w:r>
      <w:r w:rsidRPr="007D7A8F">
        <w:rPr>
          <w:position w:val="-12"/>
        </w:rPr>
        <w:object w:dxaOrig="720" w:dyaOrig="380">
          <v:shape id="_x0000_i1074" type="#_x0000_t75" style="width:36pt;height:19.35pt" o:ole="">
            <v:imagedata r:id="rId121" o:title=""/>
          </v:shape>
          <o:OLEObject Type="Embed" ProgID="Equation.3" ShapeID="_x0000_i1074" DrawAspect="Content" ObjectID="_1589353798" r:id="rId122"/>
        </w:object>
      </w:r>
      <w:r w:rsidRPr="007D7A8F">
        <w:t>.</w:t>
      </w:r>
      <w:r>
        <w:t xml:space="preserve"> Если обозначить за </w:t>
      </w:r>
      <w:r w:rsidRPr="00014941">
        <w:rPr>
          <w:position w:val="-12"/>
        </w:rPr>
        <w:object w:dxaOrig="499" w:dyaOrig="360">
          <v:shape id="_x0000_i1075" type="#_x0000_t75" style="width:24.65pt;height:18.65pt" o:ole="">
            <v:imagedata r:id="rId123" o:title=""/>
          </v:shape>
          <o:OLEObject Type="Embed" ProgID="Equation.3" ShapeID="_x0000_i1075" DrawAspect="Content" ObjectID="_1589353799" r:id="rId124"/>
        </w:object>
      </w:r>
      <w:r>
        <w:t xml:space="preserve"> и </w:t>
      </w:r>
      <w:r w:rsidRPr="00014941">
        <w:rPr>
          <w:position w:val="-12"/>
        </w:rPr>
        <w:object w:dxaOrig="520" w:dyaOrig="360">
          <v:shape id="_x0000_i1076" type="#_x0000_t75" style="width:26.65pt;height:18.65pt" o:ole="">
            <v:imagedata r:id="rId125" o:title=""/>
          </v:shape>
          <o:OLEObject Type="Embed" ProgID="Equation.3" ShapeID="_x0000_i1076" DrawAspect="Content" ObjectID="_1589353800" r:id="rId126"/>
        </w:object>
      </w:r>
      <w:r>
        <w:t xml:space="preserve"> генерируемые последовательности, а за </w:t>
      </w:r>
      <w:r w:rsidRPr="00014941">
        <w:rPr>
          <w:position w:val="-12"/>
        </w:rPr>
        <w:object w:dxaOrig="499" w:dyaOrig="360">
          <v:shape id="_x0000_i1077" type="#_x0000_t75" style="width:24.65pt;height:18.65pt" o:ole="">
            <v:imagedata r:id="rId127" o:title=""/>
          </v:shape>
          <o:OLEObject Type="Embed" ProgID="Equation.3" ShapeID="_x0000_i1077" DrawAspect="Content" ObjectID="_1589353801" r:id="rId128"/>
        </w:object>
      </w:r>
      <w:r w:rsidRPr="00014941">
        <w:t xml:space="preserve"> </w:t>
      </w:r>
      <w:r>
        <w:t xml:space="preserve">и </w:t>
      </w:r>
      <w:r w:rsidRPr="00014941">
        <w:rPr>
          <w:position w:val="-12"/>
        </w:rPr>
        <w:object w:dxaOrig="560" w:dyaOrig="360">
          <v:shape id="_x0000_i1078" type="#_x0000_t75" style="width:28.65pt;height:18.65pt" o:ole="">
            <v:imagedata r:id="rId129" o:title=""/>
          </v:shape>
          <o:OLEObject Type="Embed" ProgID="Equation.3" ShapeID="_x0000_i1078" DrawAspect="Content" ObjectID="_1589353802"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4.65pt;height:19.35pt" o:ole="">
                  <v:imagedata r:id="rId131" o:title=""/>
                </v:shape>
                <o:OLEObject Type="Embed" ProgID="Equation.3" ShapeID="_x0000_i1079" DrawAspect="Content" ObjectID="_1589353803"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шумоподобного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65pt;height:18.65pt" o:ole="">
            <v:imagedata r:id="rId123" o:title=""/>
          </v:shape>
          <o:OLEObject Type="Embed" ProgID="Equation.3" ShapeID="_x0000_i1080" DrawAspect="Content" ObjectID="_1589353804" r:id="rId133"/>
        </w:object>
      </w:r>
      <w:r>
        <w:t xml:space="preserve"> и </w:t>
      </w:r>
      <w:r w:rsidRPr="00014941">
        <w:rPr>
          <w:position w:val="-12"/>
        </w:rPr>
        <w:object w:dxaOrig="520" w:dyaOrig="360">
          <v:shape id="_x0000_i1081" type="#_x0000_t75" style="width:26.65pt;height:18.65pt" o:ole="">
            <v:imagedata r:id="rId125" o:title=""/>
          </v:shape>
          <o:OLEObject Type="Embed" ProgID="Equation.3" ShapeID="_x0000_i1081" DrawAspect="Content" ObjectID="_1589353805"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pt;height:18.65pt" o:ole="">
            <v:imagedata r:id="rId135" o:title=""/>
          </v:shape>
          <o:OLEObject Type="Embed" ProgID="Equation.3" ShapeID="_x0000_i1082" DrawAspect="Content" ObjectID="_1589353806"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35pt;height:18.65pt" o:ole="">
            <v:imagedata r:id="rId137" o:title=""/>
          </v:shape>
          <o:OLEObject Type="Embed" ProgID="Equation.3" ShapeID="_x0000_i1083" DrawAspect="Content" ObjectID="_1589353807" r:id="rId138"/>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pt;height:19.35pt" o:ole="">
            <v:imagedata r:id="rId139" o:title=""/>
          </v:shape>
          <o:OLEObject Type="Embed" ProgID="Equation.3" ShapeID="_x0000_i1084" DrawAspect="Content" ObjectID="_1589353808" r:id="rId140"/>
        </w:object>
      </w:r>
      <w:r>
        <w:t xml:space="preserve">. Легко получить, что результат </w:t>
      </w:r>
      <w:r>
        <w:lastRenderedPageBreak/>
        <w:t xml:space="preserve">усреднения совпадает со значениями комплексного сигнала </w:t>
      </w:r>
      <w:r w:rsidRPr="00E778E2">
        <w:rPr>
          <w:position w:val="-12"/>
        </w:rPr>
        <w:object w:dxaOrig="1320" w:dyaOrig="360">
          <v:shape id="_x0000_i1085" type="#_x0000_t75" style="width:66pt;height:18.65pt" o:ole="">
            <v:imagedata r:id="rId141" o:title=""/>
          </v:shape>
          <o:OLEObject Type="Embed" ProgID="Equation.3" ShapeID="_x0000_i1085" DrawAspect="Content" ObjectID="_1589353809" r:id="rId142"/>
        </w:object>
      </w:r>
      <w:r w:rsidRPr="00E778E2">
        <w:t xml:space="preserve">. </w:t>
      </w:r>
      <w:r>
        <w:t>Действительно:</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pt;height:27.35pt" o:ole="">
                  <v:imagedata r:id="rId143" o:title=""/>
                </v:shape>
                <o:OLEObject Type="Embed" ProgID="Equation.3" ShapeID="_x0000_i1086" DrawAspect="Content" ObjectID="_1589353810"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за </w:t>
      </w:r>
      <w:r w:rsidRPr="007047FF">
        <w:rPr>
          <w:position w:val="-14"/>
        </w:rPr>
        <w:object w:dxaOrig="499" w:dyaOrig="420">
          <v:shape id="_x0000_i1087" type="#_x0000_t75" style="width:24.65pt;height:21.35pt" o:ole="">
            <v:imagedata r:id="rId145" o:title=""/>
          </v:shape>
          <o:OLEObject Type="Embed" ProgID="Equation.3" ShapeID="_x0000_i1087" DrawAspect="Content" ObjectID="_1589353811" r:id="rId146"/>
        </w:object>
      </w:r>
      <w:r w:rsidR="00A3169F">
        <w:t xml:space="preserve"> обозначена опер</w:t>
      </w:r>
      <w:r>
        <w:t xml:space="preserve">ация усреднения сигнала на символьном интервале </w:t>
      </w:r>
      <w:r w:rsidRPr="007948DD">
        <w:rPr>
          <w:position w:val="-12"/>
        </w:rPr>
        <w:object w:dxaOrig="279" w:dyaOrig="380">
          <v:shape id="_x0000_i1088" type="#_x0000_t75" style="width:14pt;height:19.35pt" o:ole="">
            <v:imagedata r:id="rId139" o:title=""/>
          </v:shape>
          <o:OLEObject Type="Embed" ProgID="Equation.3" ShapeID="_x0000_i1088" DrawAspect="Content" ObjectID="_1589353812"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65pt;height:18.65pt" o:ole="">
            <v:imagedata r:id="rId148" o:title=""/>
          </v:shape>
          <o:OLEObject Type="Embed" ProgID="Equation.3" ShapeID="_x0000_i1089" DrawAspect="Content" ObjectID="_1589353813"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pt;height:18.65pt" o:ole="">
            <v:imagedata r:id="rId141" o:title=""/>
          </v:shape>
          <o:OLEObject Type="Embed" ProgID="Equation.3" ShapeID="_x0000_i1090" DrawAspect="Content" ObjectID="_1589353814" r:id="rId150"/>
        </w:object>
      </w:r>
      <w:r>
        <w:t>, что позволяет однозначно восстановить</w:t>
      </w:r>
      <w:r w:rsidR="00A3169F">
        <w:t xml:space="preserve"> координаты точек сигнального со</w:t>
      </w:r>
      <w:r>
        <w:t>звездия. На втором этапе необходимо по каждой детектированной точке сигнального созвездия восстановить значение соответствующего дибита. Дибиты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35pt;height:19.35pt" o:ole="">
            <v:imagedata r:id="rId151" o:title=""/>
          </v:shape>
          <o:OLEObject Type="Embed" ProgID="Equation.3" ShapeID="_x0000_i1091" DrawAspect="Content" ObjectID="_1589353815" r:id="rId152"/>
        </w:object>
      </w:r>
      <w:r w:rsidRPr="0065101C">
        <w:t xml:space="preserve"> </w:t>
      </w:r>
      <w:r>
        <w:t xml:space="preserve">путем гетеродинирования, эта задача решается автоматически. Вещественная часть сигнала умножается при гетеродинировании на синфазную составляющую несущего колебания </w:t>
      </w:r>
      <w:r w:rsidRPr="007D7A8F">
        <w:rPr>
          <w:position w:val="-12"/>
        </w:rPr>
        <w:object w:dxaOrig="1060" w:dyaOrig="380">
          <v:shape id="_x0000_i1092" type="#_x0000_t75" style="width:52.65pt;height:19.35pt" o:ole="">
            <v:imagedata r:id="rId117" o:title=""/>
          </v:shape>
          <o:OLEObject Type="Embed" ProgID="Equation.3" ShapeID="_x0000_i1092" DrawAspect="Content" ObjectID="_1589353816"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35pt;height:19.35pt" o:ole="">
            <v:imagedata r:id="rId119" o:title=""/>
          </v:shape>
          <o:OLEObject Type="Embed" ProgID="Equation.3" ShapeID="_x0000_i1093" DrawAspect="Content" ObjectID="_1589353817" r:id="rId154"/>
        </w:object>
      </w:r>
      <w:r>
        <w:t xml:space="preserve">. В канал в результате подается суммарный сигнал, содержащий синфазную и квадратурную составляющие. Взаимная ортогональность </w:t>
      </w:r>
      <w:r w:rsidRPr="007D7A8F">
        <w:rPr>
          <w:position w:val="-12"/>
        </w:rPr>
        <w:object w:dxaOrig="1060" w:dyaOrig="380">
          <v:shape id="_x0000_i1094" type="#_x0000_t75" style="width:52.65pt;height:19.35pt" o:ole="">
            <v:imagedata r:id="rId117" o:title=""/>
          </v:shape>
          <o:OLEObject Type="Embed" ProgID="Equation.3" ShapeID="_x0000_i1094" DrawAspect="Content" ObjectID="_1589353818" r:id="rId155"/>
        </w:object>
      </w:r>
      <w:r w:rsidRPr="007D7A8F">
        <w:t xml:space="preserve"> </w:t>
      </w:r>
      <w:r>
        <w:t xml:space="preserve">и </w:t>
      </w:r>
      <w:r w:rsidRPr="007D7A8F">
        <w:rPr>
          <w:position w:val="-12"/>
        </w:rPr>
        <w:object w:dxaOrig="1020" w:dyaOrig="380">
          <v:shape id="_x0000_i1095" type="#_x0000_t75" style="width:51.35pt;height:19.35pt" o:ole="">
            <v:imagedata r:id="rId119" o:title=""/>
          </v:shape>
          <o:OLEObject Type="Embed" ProgID="Equation.3" ShapeID="_x0000_i1095" DrawAspect="Content" ObjectID="_1589353819" r:id="rId156"/>
        </w:object>
      </w:r>
      <w:r>
        <w:t xml:space="preserve"> позволяет в приемном тракте на этапе гетеродинирования (то есть при умножении принятого сигнала на </w:t>
      </w:r>
      <w:r w:rsidRPr="007D7A8F">
        <w:rPr>
          <w:position w:val="-12"/>
        </w:rPr>
        <w:object w:dxaOrig="1060" w:dyaOrig="380">
          <v:shape id="_x0000_i1096" type="#_x0000_t75" style="width:52.65pt;height:19.35pt" o:ole="">
            <v:imagedata r:id="rId117" o:title=""/>
          </v:shape>
          <o:OLEObject Type="Embed" ProgID="Equation.3" ShapeID="_x0000_i1096" DrawAspect="Content" ObjectID="_1589353820" r:id="rId157"/>
        </w:object>
      </w:r>
      <w:r w:rsidRPr="007D7A8F">
        <w:t xml:space="preserve"> </w:t>
      </w:r>
      <w:r>
        <w:t xml:space="preserve">и </w:t>
      </w:r>
      <w:r w:rsidRPr="007D7A8F">
        <w:rPr>
          <w:position w:val="-12"/>
        </w:rPr>
        <w:object w:dxaOrig="1020" w:dyaOrig="380">
          <v:shape id="_x0000_i1097" type="#_x0000_t75" style="width:51.35pt;height:19.35pt" o:ole="">
            <v:imagedata r:id="rId119" o:title=""/>
          </v:shape>
          <o:OLEObject Type="Embed" ProgID="Equation.3" ShapeID="_x0000_i1097" DrawAspect="Content" ObjectID="_1589353821" r:id="rId158"/>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
    <w:p w:rsidR="002036FF" w:rsidRDefault="002036FF" w:rsidP="00754B92">
      <w:pPr>
        <w:ind w:right="-1" w:firstLine="708"/>
      </w:pPr>
      <w:r>
        <w:lastRenderedPageBreak/>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65pt;height:18.65pt" o:ole="">
            <v:imagedata r:id="rId123" o:title=""/>
          </v:shape>
          <o:OLEObject Type="Embed" ProgID="Equation.3" ShapeID="_x0000_i1098" DrawAspect="Content" ObjectID="_1589353822" r:id="rId159"/>
        </w:object>
      </w:r>
      <w:r>
        <w:t xml:space="preserve"> и </w:t>
      </w:r>
      <w:r w:rsidRPr="00014941">
        <w:rPr>
          <w:position w:val="-12"/>
        </w:rPr>
        <w:object w:dxaOrig="520" w:dyaOrig="360">
          <v:shape id="_x0000_i1099" type="#_x0000_t75" style="width:26.65pt;height:18.65pt" o:ole="">
            <v:imagedata r:id="rId125" o:title=""/>
          </v:shape>
          <o:OLEObject Type="Embed" ProgID="Equation.3" ShapeID="_x0000_i1099" DrawAspect="Content" ObjectID="_1589353823" r:id="rId160"/>
        </w:object>
      </w:r>
      <w:r>
        <w:t xml:space="preserve"> взаимно некоррелированы,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65pt;height:18.65pt" o:ole="">
            <v:imagedata r:id="rId123" o:title=""/>
          </v:shape>
          <o:OLEObject Type="Embed" ProgID="Equation.3" ShapeID="_x0000_i1100" DrawAspect="Content" ObjectID="_1589353824" r:id="rId161"/>
        </w:object>
      </w:r>
      <w:r>
        <w:t xml:space="preserve"> и их же коррелировать со значениями </w:t>
      </w:r>
      <w:r w:rsidRPr="00014941">
        <w:rPr>
          <w:position w:val="-12"/>
        </w:rPr>
        <w:object w:dxaOrig="520" w:dyaOrig="360">
          <v:shape id="_x0000_i1101" type="#_x0000_t75" style="width:26.65pt;height:18.65pt" o:ole="">
            <v:imagedata r:id="rId125" o:title=""/>
          </v:shape>
          <o:OLEObject Type="Embed" ProgID="Equation.3" ShapeID="_x0000_i1101" DrawAspect="Content" ObjectID="_1589353825"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65pt;height:18.65pt" o:ole="">
            <v:imagedata r:id="rId123" o:title=""/>
          </v:shape>
          <o:OLEObject Type="Embed" ProgID="Equation.3" ShapeID="_x0000_i1102" DrawAspect="Content" ObjectID="_1589353826" r:id="rId163"/>
        </w:object>
      </w:r>
      <w:r>
        <w:t xml:space="preserve"> и </w:t>
      </w:r>
      <w:r w:rsidRPr="00014941">
        <w:rPr>
          <w:position w:val="-12"/>
        </w:rPr>
        <w:object w:dxaOrig="520" w:dyaOrig="360">
          <v:shape id="_x0000_i1103" type="#_x0000_t75" style="width:26.65pt;height:18.65pt" o:ole="">
            <v:imagedata r:id="rId125" o:title=""/>
          </v:shape>
          <o:OLEObject Type="Embed" ProgID="Equation.3" ShapeID="_x0000_i1103" DrawAspect="Content" ObjectID="_1589353827"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5" w:name="_Toc495849509"/>
      <w:bookmarkStart w:id="16" w:name="_Toc515186787"/>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5"/>
      <w:bookmarkEnd w:id="16"/>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65pt;height:18.65pt" o:ole="">
            <v:imagedata r:id="rId123" o:title=""/>
          </v:shape>
          <o:OLEObject Type="Embed" ProgID="Equation.3" ShapeID="_x0000_i1104" DrawAspect="Content" ObjectID="_1589353828" r:id="rId165"/>
        </w:object>
      </w:r>
      <w:r>
        <w:t xml:space="preserve"> и </w:t>
      </w:r>
      <w:r w:rsidRPr="00014941">
        <w:rPr>
          <w:position w:val="-12"/>
        </w:rPr>
        <w:object w:dxaOrig="520" w:dyaOrig="360">
          <v:shape id="_x0000_i1105" type="#_x0000_t75" style="width:26.65pt;height:18.65pt" o:ole="">
            <v:imagedata r:id="rId125" o:title=""/>
          </v:shape>
          <o:OLEObject Type="Embed" ProgID="Equation.3" ShapeID="_x0000_i1105" DrawAspect="Content" ObjectID="_1589353829"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w:t>
      </w:r>
      <w:r>
        <w:lastRenderedPageBreak/>
        <w:t xml:space="preserve">последовательностей </w:t>
      </w:r>
      <w:r w:rsidRPr="00014941">
        <w:rPr>
          <w:position w:val="-12"/>
        </w:rPr>
        <w:object w:dxaOrig="499" w:dyaOrig="360">
          <v:shape id="_x0000_i1106" type="#_x0000_t75" style="width:24.65pt;height:18.65pt" o:ole="">
            <v:imagedata r:id="rId123" o:title=""/>
          </v:shape>
          <o:OLEObject Type="Embed" ProgID="Equation.3" ShapeID="_x0000_i1106" DrawAspect="Content" ObjectID="_1589353830" r:id="rId167"/>
        </w:object>
      </w:r>
      <w:r>
        <w:t xml:space="preserve"> и </w:t>
      </w:r>
      <w:r w:rsidRPr="00014941">
        <w:rPr>
          <w:position w:val="-12"/>
        </w:rPr>
        <w:object w:dxaOrig="520" w:dyaOrig="360">
          <v:shape id="_x0000_i1107" type="#_x0000_t75" style="width:26.65pt;height:18.65pt" o:ole="">
            <v:imagedata r:id="rId125" o:title=""/>
          </v:shape>
          <o:OLEObject Type="Embed" ProgID="Equation.3" ShapeID="_x0000_i1107" DrawAspect="Content" ObjectID="_1589353831"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65pt;height:18.65pt" o:ole="">
            <v:imagedata r:id="rId169" o:title=""/>
          </v:shape>
          <o:OLEObject Type="Embed" ProgID="Equation.3" ShapeID="_x0000_i1108" DrawAspect="Content" ObjectID="_1589353832"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65pt;height:19.35pt" o:ole="">
            <v:imagedata r:id="rId171" o:title=""/>
          </v:shape>
          <o:OLEObject Type="Embed" ProgID="Equation.3" ShapeID="_x0000_i1109" DrawAspect="Content" ObjectID="_1589353833"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65pt;height:18.65pt" o:ole="">
            <v:imagedata r:id="rId169" o:title=""/>
          </v:shape>
          <o:OLEObject Type="Embed" ProgID="Equation.3" ShapeID="_x0000_i1110" DrawAspect="Content" ObjectID="_1589353834"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8pt;height:18.65pt" o:ole="">
            <v:imagedata r:id="rId174" o:title=""/>
          </v:shape>
          <o:OLEObject Type="Embed" ProgID="Equation.3" ShapeID="_x0000_i1111" DrawAspect="Content" ObjectID="_1589353835"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65pt;height:18.65pt" o:ole="">
            <v:imagedata r:id="rId176" o:title=""/>
          </v:shape>
          <o:OLEObject Type="Embed" ProgID="Equation.3" ShapeID="_x0000_i1112" DrawAspect="Content" ObjectID="_1589353836" r:id="rId177"/>
        </w:object>
      </w:r>
      <w:r w:rsidRPr="00873E22">
        <w:t xml:space="preserve"> </w:t>
      </w:r>
      <w:r>
        <w:t>является белым шумом (</w:t>
      </w:r>
      <w:r w:rsidRPr="00873E22">
        <w:rPr>
          <w:position w:val="-6"/>
        </w:rPr>
        <w:object w:dxaOrig="200" w:dyaOrig="300">
          <v:shape id="_x0000_i1113" type="#_x0000_t75" style="width:9.35pt;height:15.35pt" o:ole="">
            <v:imagedata r:id="rId178" o:title=""/>
          </v:shape>
          <o:OLEObject Type="Embed" ProgID="Equation.3" ShapeID="_x0000_i1113" DrawAspect="Content" ObjectID="_1589353837"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65pt;height:18.65pt" o:ole="">
            <v:imagedata r:id="rId123" o:title=""/>
          </v:shape>
          <o:OLEObject Type="Embed" ProgID="Equation.3" ShapeID="_x0000_i1114" DrawAspect="Content" ObjectID="_1589353838" r:id="rId180"/>
        </w:object>
      </w:r>
      <w:r>
        <w:t xml:space="preserve"> и </w:t>
      </w:r>
      <w:r w:rsidRPr="00014941">
        <w:rPr>
          <w:position w:val="-12"/>
        </w:rPr>
        <w:object w:dxaOrig="520" w:dyaOrig="360">
          <v:shape id="_x0000_i1115" type="#_x0000_t75" style="width:26.65pt;height:18.65pt" o:ole="">
            <v:imagedata r:id="rId125" o:title=""/>
          </v:shape>
          <o:OLEObject Type="Embed" ProgID="Equation.3" ShapeID="_x0000_i1115" DrawAspect="Content" ObjectID="_1589353839" r:id="rId181"/>
        </w:object>
      </w:r>
      <w:r>
        <w:t xml:space="preserve">. Величина задержки </w:t>
      </w:r>
      <w:r w:rsidRPr="00112445">
        <w:rPr>
          <w:position w:val="-6"/>
        </w:rPr>
        <w:object w:dxaOrig="340" w:dyaOrig="300">
          <v:shape id="_x0000_i1116" type="#_x0000_t75" style="width:16.65pt;height:15.35pt" o:ole="">
            <v:imagedata r:id="rId182" o:title=""/>
          </v:shape>
          <o:OLEObject Type="Embed" ProgID="Equation.3" ShapeID="_x0000_i1116" DrawAspect="Content" ObjectID="_1589353840"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65pt;height:19.35pt" o:ole="">
            <v:imagedata r:id="rId184" o:title=""/>
          </v:shape>
          <o:OLEObject Type="Embed" ProgID="Equation.3" ShapeID="_x0000_i1117" DrawAspect="Content" ObjectID="_1589353841"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50pt;height:19.35pt" o:ole="">
                  <v:imagedata r:id="rId186" o:title=""/>
                </v:shape>
                <o:OLEObject Type="Embed" ProgID="Equation.3" ShapeID="_x0000_i1118" DrawAspect="Content" ObjectID="_1589353842"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pt;height:18.65pt" o:ole="">
            <v:imagedata r:id="rId188" o:title=""/>
          </v:shape>
          <o:OLEObject Type="Embed" ProgID="Equation.3" ShapeID="_x0000_i1119" DrawAspect="Content" ObjectID="_1589353843" r:id="rId189"/>
        </w:object>
      </w:r>
      <w:r w:rsidRPr="00E62450">
        <w:t xml:space="preserve">. </w:t>
      </w:r>
      <w:r>
        <w:t xml:space="preserve">Суммарный сигнал </w:t>
      </w:r>
      <w:r w:rsidRPr="00E62450">
        <w:rPr>
          <w:position w:val="-12"/>
        </w:rPr>
        <w:object w:dxaOrig="1219" w:dyaOrig="380">
          <v:shape id="_x0000_i1120" type="#_x0000_t75" style="width:60.65pt;height:19.35pt" o:ole="">
            <v:imagedata r:id="rId190" o:title=""/>
          </v:shape>
          <o:OLEObject Type="Embed" ProgID="Equation.3" ShapeID="_x0000_i1120" DrawAspect="Content" ObjectID="_1589353844"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65pt;height:19.35pt" o:ole="">
            <v:imagedata r:id="rId184" o:title=""/>
          </v:shape>
          <o:OLEObject Type="Embed" ProgID="Equation.3" ShapeID="_x0000_i1121" DrawAspect="Content" ObjectID="_1589353845"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65pt;height:19.35pt" o:ole="">
            <v:imagedata r:id="rId184" o:title=""/>
          </v:shape>
          <o:OLEObject Type="Embed" ProgID="Equation.3" ShapeID="_x0000_i1122" DrawAspect="Content" ObjectID="_1589353846" r:id="rId193"/>
        </w:object>
      </w:r>
      <w:r>
        <w:t xml:space="preserve"> задерживается на время </w:t>
      </w:r>
      <w:r w:rsidRPr="00112445">
        <w:rPr>
          <w:position w:val="-6"/>
        </w:rPr>
        <w:object w:dxaOrig="340" w:dyaOrig="300">
          <v:shape id="_x0000_i1123" type="#_x0000_t75" style="width:16.65pt;height:15.35pt" o:ole="">
            <v:imagedata r:id="rId194" o:title=""/>
          </v:shape>
          <o:OLEObject Type="Embed" ProgID="Equation.3" ShapeID="_x0000_i1123" DrawAspect="Content" ObjectID="_1589353847"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65pt;height:19.35pt" o:ole="">
            <v:imagedata r:id="rId184" o:title=""/>
          </v:shape>
          <o:OLEObject Type="Embed" ProgID="Equation.3" ShapeID="_x0000_i1124" DrawAspect="Content" ObjectID="_1589353848"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35pt" o:ole="">
                  <v:imagedata r:id="rId197" o:title=""/>
                </v:shape>
                <o:OLEObject Type="Embed" ProgID="Equation.3" ShapeID="_x0000_i1125" DrawAspect="Content" ObjectID="_1589353849"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lastRenderedPageBreak/>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65pt;height:18.65pt" o:ole="">
            <v:imagedata r:id="rId123" o:title=""/>
          </v:shape>
          <o:OLEObject Type="Embed" ProgID="Equation.3" ShapeID="_x0000_i1126" DrawAspect="Content" ObjectID="_1589353850" r:id="rId199"/>
        </w:object>
      </w:r>
      <w:r>
        <w:t xml:space="preserve"> и </w:t>
      </w:r>
      <w:r w:rsidRPr="00014941">
        <w:rPr>
          <w:position w:val="-12"/>
        </w:rPr>
        <w:object w:dxaOrig="520" w:dyaOrig="360">
          <v:shape id="_x0000_i1127" type="#_x0000_t75" style="width:26.65pt;height:18.65pt" o:ole="">
            <v:imagedata r:id="rId125" o:title=""/>
          </v:shape>
          <o:OLEObject Type="Embed" ProgID="Equation.3" ShapeID="_x0000_i1127" DrawAspect="Content" ObjectID="_1589353851"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65pt;height:19.35pt" o:ole="">
            <v:imagedata r:id="rId201" o:title=""/>
          </v:shape>
          <o:OLEObject Type="Embed" ProgID="Equation.3" ShapeID="_x0000_i1128" DrawAspect="Content" ObjectID="_1589353852"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65pt;height:18.65pt" o:ole="">
            <v:imagedata r:id="rId123" o:title=""/>
          </v:shape>
          <o:OLEObject Type="Embed" ProgID="Equation.3" ShapeID="_x0000_i1129" DrawAspect="Content" ObjectID="_1589353853" r:id="rId203"/>
        </w:object>
      </w:r>
      <w:r>
        <w:t xml:space="preserve"> и </w:t>
      </w:r>
      <w:r w:rsidRPr="00014941">
        <w:rPr>
          <w:position w:val="-12"/>
        </w:rPr>
        <w:object w:dxaOrig="520" w:dyaOrig="360">
          <v:shape id="_x0000_i1130" type="#_x0000_t75" style="width:26.65pt;height:18.65pt" o:ole="">
            <v:imagedata r:id="rId125" o:title=""/>
          </v:shape>
          <o:OLEObject Type="Embed" ProgID="Equation.3" ShapeID="_x0000_i1130" DrawAspect="Content" ObjectID="_1589353854"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7" w:name="_Toc504682208"/>
      <w:bookmarkStart w:id="18" w:name="_Toc513055794"/>
      <w:r>
        <w:br w:type="page"/>
      </w:r>
    </w:p>
    <w:p w:rsidR="003B132D" w:rsidRPr="003934A1" w:rsidRDefault="003B132D" w:rsidP="003B132D">
      <w:pPr>
        <w:pStyle w:val="1"/>
        <w:ind w:right="-1"/>
      </w:pPr>
      <w:bookmarkStart w:id="19" w:name="_Toc515186781"/>
      <w:bookmarkStart w:id="20" w:name="_Toc515186788"/>
      <w:r>
        <w:lastRenderedPageBreak/>
        <w:t>3 Выбор  программной среды для моделирования работы системы связи с псевдослучайной цифровой модуляцией</w:t>
      </w:r>
      <w:bookmarkEnd w:id="19"/>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прототипирования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r>
        <w:rPr>
          <w:lang w:val="en-US"/>
        </w:rPr>
        <w:t>Altium</w:t>
      </w:r>
      <w:r w:rsidRPr="00C0035B">
        <w:rPr>
          <w:lang w:val="en-US"/>
        </w:rPr>
        <w:t xml:space="preserve"> </w:t>
      </w:r>
      <w:r>
        <w:rPr>
          <w:lang w:val="en-US"/>
        </w:rPr>
        <w:t>Designer</w:t>
      </w:r>
      <w:r w:rsidRPr="00C0035B">
        <w:rPr>
          <w:lang w:val="en-US"/>
        </w:rPr>
        <w:t xml:space="preserve">, </w:t>
      </w:r>
      <w:r>
        <w:rPr>
          <w:lang w:val="en-US"/>
        </w:rPr>
        <w:t>MentorGraphics</w:t>
      </w:r>
      <w:r w:rsidRPr="00C0035B">
        <w:rPr>
          <w:lang w:val="en-US"/>
        </w:rPr>
        <w:t xml:space="preserve"> </w:t>
      </w:r>
      <w:r>
        <w:rPr>
          <w:lang w:val="en-US"/>
        </w:rPr>
        <w:t>Modelsim</w:t>
      </w:r>
      <w:r w:rsidRPr="00C0035B">
        <w:rPr>
          <w:lang w:val="en-US"/>
        </w:rPr>
        <w:t xml:space="preserve">, </w:t>
      </w:r>
      <w:r>
        <w:rPr>
          <w:lang w:val="en-US"/>
        </w:rPr>
        <w:t>Xilinx</w:t>
      </w:r>
      <w:r w:rsidRPr="00C0035B">
        <w:rPr>
          <w:lang w:val="en-US"/>
        </w:rPr>
        <w:t xml:space="preserve"> </w:t>
      </w:r>
      <w:r>
        <w:rPr>
          <w:lang w:val="en-US"/>
        </w:rPr>
        <w:t xml:space="preserve">Vivado Design Suite. </w:t>
      </w:r>
      <w:r>
        <w:t>Инструментарий, предоставляемый этими системами, позволяет провести высокоточное моделирование работы аналоговых (</w:t>
      </w:r>
      <w:r>
        <w:rPr>
          <w:lang w:val="en-US"/>
        </w:rPr>
        <w:t>Altium</w:t>
      </w:r>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r>
        <w:rPr>
          <w:lang w:val="en-US"/>
        </w:rPr>
        <w:t>Mathsoft</w:t>
      </w:r>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r w:rsidRPr="004A01A9">
        <w:t>National Instruments</w:t>
      </w:r>
      <w:r>
        <w:t xml:space="preserve"> </w:t>
      </w:r>
      <w:r>
        <w:rPr>
          <w:lang w:val="en-US"/>
        </w:rPr>
        <w:t>LabView</w:t>
      </w:r>
      <w:r w:rsidRPr="004A01A9">
        <w:t xml:space="preserve"> </w:t>
      </w:r>
      <w:r>
        <w:t xml:space="preserve">и </w:t>
      </w:r>
      <w:r>
        <w:rPr>
          <w:lang w:val="en-US"/>
        </w:rPr>
        <w:t>Mathworks</w:t>
      </w:r>
      <w:r w:rsidRPr="004A01A9">
        <w:t xml:space="preserve"> </w:t>
      </w:r>
      <w:r>
        <w:rPr>
          <w:lang w:val="en-US"/>
        </w:rPr>
        <w:t>MatLab</w:t>
      </w:r>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r>
        <w:rPr>
          <w:lang w:val="en-US"/>
        </w:rPr>
        <w:t>LabView</w:t>
      </w:r>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r>
        <w:rPr>
          <w:lang w:val="en-US"/>
        </w:rPr>
        <w:t>MatLab</w:t>
      </w:r>
      <w:r w:rsidRPr="00FA13FF">
        <w:t>/</w:t>
      </w:r>
      <w:r>
        <w:rPr>
          <w:lang w:val="en-US"/>
        </w:rPr>
        <w:t>Simulink</w:t>
      </w:r>
      <w:r>
        <w:t xml:space="preserve"> основное внимание </w:t>
      </w:r>
      <w:r>
        <w:lastRenderedPageBreak/>
        <w:t>уделяется описанию устройств в пространстве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r>
        <w:rPr>
          <w:lang w:val="en-US"/>
        </w:rPr>
        <w:t>MatLab</w:t>
      </w:r>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r>
        <w:rPr>
          <w:lang w:val="en-US"/>
        </w:rPr>
        <w:t>LabView</w:t>
      </w:r>
      <w:r w:rsidRPr="00544FEF">
        <w:t>.</w:t>
      </w:r>
      <w:r>
        <w:t xml:space="preserve"> Такой набор возможностей превращает </w:t>
      </w:r>
      <w:r>
        <w:rPr>
          <w:lang w:val="en-US"/>
        </w:rPr>
        <w:t>MatLab</w:t>
      </w:r>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r>
        <w:rPr>
          <w:lang w:val="en-US"/>
        </w:rPr>
        <w:t>MatLab</w:t>
      </w:r>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r>
        <w:rPr>
          <w:lang w:val="en-US"/>
        </w:rPr>
        <w:t>LabView</w:t>
      </w:r>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r>
        <w:rPr>
          <w:lang w:val="en-US"/>
        </w:rPr>
        <w:t>Mathworks</w:t>
      </w:r>
      <w:r w:rsidRPr="004A01A9">
        <w:t xml:space="preserve"> </w:t>
      </w:r>
      <w:r>
        <w:rPr>
          <w:lang w:val="en-US"/>
        </w:rPr>
        <w:t>MatLab</w:t>
      </w:r>
      <w:r w:rsidRPr="004A01A9">
        <w:t>/</w:t>
      </w:r>
      <w:r>
        <w:rPr>
          <w:lang w:val="en-US"/>
        </w:rPr>
        <w:t>Simulink</w:t>
      </w:r>
      <w:r>
        <w:t xml:space="preserve"> в качестве основного </w:t>
      </w:r>
      <w:r>
        <w:lastRenderedPageBreak/>
        <w:t xml:space="preserve">инструмента для моделирования и прототипирования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r>
        <w:rPr>
          <w:lang w:val="en-US"/>
        </w:rPr>
        <w:t>MatLab</w:t>
      </w:r>
      <w:r w:rsidRPr="004A01A9">
        <w:t>/</w:t>
      </w:r>
      <w:r>
        <w:rPr>
          <w:lang w:val="en-US"/>
        </w:rPr>
        <w:t>Simulink</w:t>
      </w:r>
      <w:r>
        <w:t>.</w:t>
      </w:r>
    </w:p>
    <w:p w:rsidR="003B132D" w:rsidRDefault="003B132D" w:rsidP="003B132D">
      <w:pPr>
        <w:pStyle w:val="2"/>
      </w:pPr>
      <w:bookmarkStart w:id="21" w:name="_Toc515186782"/>
      <w:r>
        <w:t>3.1 Описание выбранной среды для разработки численной модели системы связи с псевдослучайной цифровой модуляцией</w:t>
      </w:r>
      <w:bookmarkEnd w:id="21"/>
    </w:p>
    <w:p w:rsidR="003B132D" w:rsidRDefault="003B132D" w:rsidP="003B132D">
      <w:pPr>
        <w:ind w:right="-1" w:firstLine="708"/>
      </w:pPr>
      <w:r>
        <w:rPr>
          <w:lang w:val="en-US"/>
        </w:rPr>
        <w:t>Simulink</w:t>
      </w:r>
      <w:r>
        <w:t xml:space="preserve"> </w:t>
      </w:r>
      <w:r w:rsidRPr="001E3318">
        <w:t xml:space="preserve">– </w:t>
      </w:r>
      <w:r>
        <w:t xml:space="preserve">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 Основывается на программных средствах </w:t>
      </w:r>
      <w:r>
        <w:rPr>
          <w:lang w:val="en-US"/>
        </w:rPr>
        <w:t>MatLab</w:t>
      </w:r>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 С, VHDL, Verilog.</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(block) соединяемых между собой сигналами (signal).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r>
        <w:rPr>
          <w:lang w:val="en-US"/>
        </w:rPr>
        <w:t>MatLab</w:t>
      </w:r>
      <w:r w:rsidRPr="00F31349">
        <w:t xml:space="preserve"> </w:t>
      </w:r>
      <w:r>
        <w:rPr>
          <w:lang w:val="en-US"/>
        </w:rPr>
        <w:t>Function</w:t>
      </w:r>
      <w:r>
        <w:t xml:space="preserve"> блок, в котором применяется урезанная версия языка программирования </w:t>
      </w:r>
      <w:r>
        <w:rPr>
          <w:lang w:val="en-US"/>
        </w:rPr>
        <w:t>MatLab</w:t>
      </w:r>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r>
        <w:t>который позволяет автоматизировать работу по написанию нужного блока.</w:t>
      </w:r>
    </w:p>
    <w:p w:rsidR="003B132D" w:rsidRDefault="003B132D" w:rsidP="003B132D">
      <w:pPr>
        <w:ind w:right="-1" w:firstLine="708"/>
      </w:pPr>
      <w:r>
        <w:t xml:space="preserve">Имеется возможность использовать условные подсистемы, которые активируются только после выполнения заданных условий (conditionaly executed subsystem). Различают virtual и atomic подсистемы, по умолчанию для всех подсистем устанавливается значение </w:t>
      </w:r>
      <w:r>
        <w:rPr>
          <w:lang w:val="en-US"/>
        </w:rPr>
        <w:t>virtual</w:t>
      </w:r>
      <w:r>
        <w:t>,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atomic,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virtual на atomic.</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r>
        <w:rPr>
          <w:lang w:val="en-US"/>
        </w:rPr>
        <w:t>MatLab</w:t>
      </w:r>
      <w:r w:rsidRPr="0025371F">
        <w:t>/</w:t>
      </w:r>
      <w:r>
        <w:t>Simulink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t>outputs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t>update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t>derivatives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Кроме методов каждого блока в Simulink определены методы модели в целом (model methods). Эти методы вызываются в процессе моделирования для определения свойств и значений выходных сигналов модели в целом. Как правило, работа model methods заключается в вызове соответствующих методов всех блоков модели (block methods).</w:t>
      </w:r>
    </w:p>
    <w:p w:rsidR="003B132D" w:rsidRDefault="003B132D" w:rsidP="003B132D">
      <w:pPr>
        <w:ind w:right="-1" w:firstLine="708"/>
      </w:pPr>
      <w:r>
        <w:t>Процесс симуляции в Simulink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MatLab; определение атрибутов сигналов не заданных пользователем явно (attribute propagation)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(model hierarchy flattening); определение порядка интегрирования уравнений блоков в модели (при этом создается упорядоченный список блоков – blocks sorted list); определение величины временного шага (time step) для блоков, у которых эта величина не задана явно (time step propagation). В результате компиляции по графической диаграмме модели создается исполняемый файл модели (executable form).</w:t>
      </w:r>
    </w:p>
    <w:p w:rsidR="003B132D" w:rsidRDefault="003B132D" w:rsidP="003B132D">
      <w:pPr>
        <w:ind w:right="-1" w:firstLine="708"/>
      </w:pPr>
      <w:r>
        <w:t>Следующий этап – этап, называемый linking. На этом этапе Simulink захватывает (аллоцирует) и инициализирует память, необходимую для хранения значений сигналов и состояний блоков. На этом же этапе на основе blocks sorted list определяется наиболее эффективный порядок вызовов методов блоков модели (создается method execution list). Пользователь при создании модели может влиять на порядок методов в method execution list,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simulation loop. Он, в свою очередь, делится на две фазы: loop initialization phase и loop  iteration phase.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начальный,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7"/>
      <w:bookmarkEnd w:id="18"/>
      <w:bookmarkEnd w:id="20"/>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шумоподобных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2" w:name="_Toc504682209"/>
      <w:bookmarkStart w:id="23" w:name="_Toc513055795"/>
      <w:bookmarkStart w:id="24"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2"/>
      <w:bookmarkEnd w:id="23"/>
      <w:bookmarkEnd w:id="24"/>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65pt;height:18.65pt" o:ole="">
            <v:imagedata r:id="rId205" o:title=""/>
          </v:shape>
          <o:OLEObject Type="Embed" ProgID="Equation.3" ShapeID="_x0000_i1131" DrawAspect="Content" ObjectID="_1589353855"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65pt;height:16.65pt" o:ole="">
            <v:imagedata r:id="rId207" o:title=""/>
          </v:shape>
          <o:OLEObject Type="Embed" ProgID="Equation.3" ShapeID="_x0000_i1132" DrawAspect="Content" ObjectID="_1589353856"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Мерсенна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1.35pt;height:16.65pt" o:ole="">
            <v:imagedata r:id="rId209" o:title=""/>
          </v:shape>
          <o:OLEObject Type="Embed" ProgID="Equation.3" ShapeID="_x0000_i1133" DrawAspect="Content" ObjectID="_1589353857" r:id="rId210"/>
        </w:object>
      </w:r>
      <w:r w:rsidRPr="006B282D">
        <w:rPr>
          <w:szCs w:val="28"/>
        </w:rPr>
        <w:t xml:space="preserve"> и </w:t>
      </w:r>
      <w:r w:rsidRPr="006B282D">
        <w:rPr>
          <w:position w:val="-10"/>
          <w:szCs w:val="28"/>
        </w:rPr>
        <w:object w:dxaOrig="220" w:dyaOrig="279">
          <v:shape id="_x0000_i1134" type="#_x0000_t75" style="width:11.35pt;height:14.65pt" o:ole="">
            <v:imagedata r:id="rId211" o:title=""/>
          </v:shape>
          <o:OLEObject Type="Embed" ProgID="Equation.3" ShapeID="_x0000_i1134" DrawAspect="Content" ObjectID="_1589353858" r:id="rId212"/>
        </w:object>
      </w:r>
      <w:r w:rsidRPr="006B282D">
        <w:rPr>
          <w:szCs w:val="28"/>
        </w:rPr>
        <w:t xml:space="preserve"> являются отсчетами белого гауссового шума с нулевым средним и дисперсией </w:t>
      </w:r>
      <w:r w:rsidRPr="006B282D">
        <w:rPr>
          <w:position w:val="-6"/>
          <w:szCs w:val="28"/>
        </w:rPr>
        <w:object w:dxaOrig="380" w:dyaOrig="380">
          <v:shape id="_x0000_i1135" type="#_x0000_t75" style="width:19.35pt;height:19.35pt" o:ole="">
            <v:imagedata r:id="rId9" o:title=""/>
          </v:shape>
          <o:OLEObject Type="Embed" ProgID="Equation.3" ShapeID="_x0000_i1135" DrawAspect="Content" ObjectID="_1589353859" r:id="rId213"/>
        </w:object>
      </w:r>
      <w:r w:rsidRPr="006B282D">
        <w:rPr>
          <w:szCs w:val="28"/>
        </w:rPr>
        <w:t xml:space="preserve">. Отсчеты вещественной и мнимой части комплексного шума некоррелированы. Если обозначить за </w:t>
      </w:r>
      <w:r w:rsidRPr="0054113D">
        <w:rPr>
          <w:position w:val="-12"/>
          <w:szCs w:val="28"/>
        </w:rPr>
        <w:object w:dxaOrig="300" w:dyaOrig="380">
          <v:shape id="_x0000_i1136" type="#_x0000_t75" style="width:15.35pt;height:19.35pt" o:ole="">
            <v:imagedata r:id="rId214" o:title=""/>
          </v:shape>
          <o:OLEObject Type="Embed" ProgID="Equation.3" ShapeID="_x0000_i1136" DrawAspect="Content" ObjectID="_1589353860"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35pt;height:19.35pt" o:ole="">
            <v:imagedata r:id="rId216" o:title=""/>
          </v:shape>
          <o:OLEObject Type="Embed" ProgID="Equation.3" ShapeID="_x0000_i1137" DrawAspect="Content" ObjectID="_1589353861"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65pt;height:18.65pt" o:ole="">
            <v:imagedata r:id="rId218" o:title=""/>
          </v:shape>
          <o:OLEObject Type="Embed" ProgID="Equation.3" ShapeID="_x0000_i1138" DrawAspect="Content" ObjectID="_1589353862" r:id="rId219"/>
        </w:object>
      </w:r>
      <w:r w:rsidRPr="006B282D">
        <w:rPr>
          <w:szCs w:val="28"/>
        </w:rPr>
        <w:t xml:space="preserve">, составляет </w:t>
      </w:r>
      <w:r w:rsidRPr="0054113D">
        <w:rPr>
          <w:position w:val="-12"/>
          <w:szCs w:val="28"/>
        </w:rPr>
        <w:object w:dxaOrig="999" w:dyaOrig="380">
          <v:shape id="_x0000_i1139" type="#_x0000_t75" style="width:50.65pt;height:19.35pt" o:ole="">
            <v:imagedata r:id="rId220" o:title=""/>
          </v:shape>
          <o:OLEObject Type="Embed" ProgID="Equation.3" ShapeID="_x0000_i1139" DrawAspect="Content" ObjectID="_1589353863" r:id="rId221"/>
        </w:object>
      </w:r>
      <w:r w:rsidRPr="006B282D">
        <w:rPr>
          <w:szCs w:val="28"/>
        </w:rPr>
        <w:t xml:space="preserve">. Временной интервал </w:t>
      </w:r>
      <w:r w:rsidRPr="0054113D">
        <w:rPr>
          <w:position w:val="-12"/>
          <w:szCs w:val="28"/>
        </w:rPr>
        <w:object w:dxaOrig="320" w:dyaOrig="380">
          <v:shape id="_x0000_i1140" type="#_x0000_t75" style="width:15.35pt;height:19.35pt" o:ole="">
            <v:imagedata r:id="rId222" o:title=""/>
          </v:shape>
          <o:OLEObject Type="Embed" ProgID="Equation.3" ShapeID="_x0000_i1140" DrawAspect="Content" ObjectID="_1589353864"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65pt;height:16.65pt" o:ole="">
            <v:imagedata r:id="rId224" o:title=""/>
          </v:shape>
          <o:OLEObject Type="Embed" ProgID="Equation.3" ShapeID="_x0000_i1141" DrawAspect="Content" ObjectID="_1589353865"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35pt;height:19.35pt" o:ole="">
            <v:imagedata r:id="rId226" o:title=""/>
          </v:shape>
          <o:OLEObject Type="Embed" ProgID="Equation.3" ShapeID="_x0000_i1142" DrawAspect="Content" ObjectID="_1589353866"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35pt;height:16.65pt" o:ole="">
            <v:imagedata r:id="rId229" o:title=""/>
          </v:shape>
          <o:OLEObject Type="Embed" ProgID="Equation.3" ShapeID="_x0000_i1143" DrawAspect="Content" ObjectID="_1589353867" r:id="rId230"/>
        </w:object>
      </w:r>
      <w:r w:rsidRPr="006B282D">
        <w:rPr>
          <w:szCs w:val="28"/>
        </w:rPr>
        <w:t xml:space="preserve"> белого гауссового шума с нулевым средним и дисперсией </w:t>
      </w:r>
      <w:r w:rsidRPr="006B282D">
        <w:rPr>
          <w:position w:val="-6"/>
          <w:szCs w:val="28"/>
        </w:rPr>
        <w:object w:dxaOrig="400" w:dyaOrig="380">
          <v:shape id="_x0000_i1144" type="#_x0000_t75" style="width:20.65pt;height:19.35pt" o:ole="">
            <v:imagedata r:id="rId231" o:title=""/>
          </v:shape>
          <o:OLEObject Type="Embed" ProgID="Equation.3" ShapeID="_x0000_i1144" DrawAspect="Content" ObjectID="_1589353868"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использованием алгоритма Вихрь Мерсенна</w:t>
      </w:r>
      <w:r w:rsidRPr="006B282D">
        <w:rPr>
          <w:szCs w:val="28"/>
        </w:rPr>
        <w:t xml:space="preserve">. 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35pt;height:19.35pt" o:ole="">
            <v:imagedata r:id="rId233" o:title=""/>
          </v:shape>
          <o:OLEObject Type="Embed" ProgID="Equation.3" ShapeID="_x0000_i1145" DrawAspect="Content" ObjectID="_1589353869"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35pt;height:16.65pt" o:ole="">
            <v:imagedata r:id="rId235" o:title=""/>
          </v:shape>
          <o:OLEObject Type="Embed" ProgID="Equation.3" ShapeID="_x0000_i1146" DrawAspect="Content" ObjectID="_1589353870"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35pt;height:19.35pt" o:ole="">
            <v:imagedata r:id="rId237" o:title=""/>
          </v:shape>
          <o:OLEObject Type="Embed" ProgID="Equation.3" ShapeID="_x0000_i1147" DrawAspect="Content" ObjectID="_1589353871"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35pt;height:16.65pt" o:ole="">
            <v:imagedata r:id="rId239" o:title=""/>
          </v:shape>
          <o:OLEObject Type="Embed" ProgID="Equation.3" ShapeID="_x0000_i1148" DrawAspect="Content" ObjectID="_1589353872"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35pt;height:16.65pt" o:ole="">
            <v:imagedata r:id="rId241" o:title=""/>
          </v:shape>
          <o:OLEObject Type="Embed" ProgID="Equation.3" ShapeID="_x0000_i1149" DrawAspect="Content" ObjectID="_1589353873"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35pt;height:19.35pt" o:ole="">
            <v:imagedata r:id="rId243" o:title=""/>
          </v:shape>
          <o:OLEObject Type="Embed" ProgID="Equation.3" ShapeID="_x0000_i1150" DrawAspect="Content" ObjectID="_1589353874"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65pt;height:16.65pt" o:ole="">
            <v:imagedata r:id="rId245" o:title=""/>
          </v:shape>
          <o:OLEObject Type="Embed" ProgID="Equation.3" ShapeID="_x0000_i1151" DrawAspect="Content" ObjectID="_1589353875"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65pt" o:ole="">
            <v:imagedata r:id="rId247" o:title=""/>
          </v:shape>
          <o:OLEObject Type="Embed" ProgID="Equation.3" ShapeID="_x0000_i1152" DrawAspect="Content" ObjectID="_1589353876"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65pt;height:19.35pt" o:ole="">
            <v:imagedata r:id="rId249" o:title=""/>
          </v:shape>
          <o:OLEObject Type="Embed" ProgID="Equation.3" ShapeID="_x0000_i1153" DrawAspect="Content" ObjectID="_1589353877"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35pt;height:19.35pt" o:ole="">
            <v:imagedata r:id="rId251" o:title=""/>
          </v:shape>
          <o:OLEObject Type="Embed" ProgID="Equation.3" ShapeID="_x0000_i1154" DrawAspect="Content" ObjectID="_1589353878"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35pt;height:19.35pt" o:ole="">
            <v:imagedata r:id="rId253" o:title=""/>
          </v:shape>
          <o:OLEObject Type="Embed" ProgID="Equation.3" ShapeID="_x0000_i1155" DrawAspect="Content" ObjectID="_1589353879"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1.35pt;height:16.65pt" o:ole="">
            <v:imagedata r:id="rId255" o:title=""/>
          </v:shape>
          <o:OLEObject Type="Embed" ProgID="Equation.3" ShapeID="_x0000_i1156" DrawAspect="Content" ObjectID="_1589353880" r:id="rId256"/>
        </w:object>
      </w:r>
      <w:r w:rsidRPr="006B282D">
        <w:rPr>
          <w:szCs w:val="28"/>
        </w:rPr>
        <w:t xml:space="preserve"> и </w:t>
      </w:r>
      <w:r w:rsidRPr="006B282D">
        <w:rPr>
          <w:position w:val="-10"/>
          <w:szCs w:val="28"/>
        </w:rPr>
        <w:object w:dxaOrig="220" w:dyaOrig="279">
          <v:shape id="_x0000_i1157" type="#_x0000_t75" style="width:11.35pt;height:14.65pt" o:ole="">
            <v:imagedata r:id="rId257" o:title=""/>
          </v:shape>
          <o:OLEObject Type="Embed" ProgID="Equation.3" ShapeID="_x0000_i1157" DrawAspect="Content" ObjectID="_1589353881" r:id="rId258"/>
        </w:object>
      </w:r>
      <w:r w:rsidRPr="006B282D">
        <w:rPr>
          <w:szCs w:val="28"/>
        </w:rPr>
        <w:t>.</w:t>
      </w:r>
    </w:p>
    <w:p w:rsidR="00AF66B8" w:rsidRPr="0066088D" w:rsidRDefault="00C04E7B" w:rsidP="00E34E67">
      <w:pPr>
        <w:pStyle w:val="2"/>
      </w:pPr>
      <w:bookmarkStart w:id="25" w:name="_Toc504682210"/>
      <w:bookmarkStart w:id="26" w:name="_Toc513055796"/>
      <w:bookmarkStart w:id="27" w:name="_Toc515186790"/>
      <w:r>
        <w:t>4</w:t>
      </w:r>
      <w:r w:rsidR="00026571">
        <w:t xml:space="preserve">.2 </w:t>
      </w:r>
      <w:r w:rsidR="00AF66B8" w:rsidRPr="0066088D">
        <w:t>Функциональная схема приемного устройства</w:t>
      </w:r>
      <w:bookmarkEnd w:id="25"/>
      <w:bookmarkEnd w:id="26"/>
      <w:bookmarkEnd w:id="27"/>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65pt;height:19.35pt" o:ole="">
            <v:imagedata r:id="rId259" o:title=""/>
          </v:shape>
          <o:OLEObject Type="Embed" ProgID="Equation.3" ShapeID="_x0000_i1158" DrawAspect="Content" ObjectID="_1589353882"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35pt;height:19.35pt" o:ole="">
            <v:imagedata r:id="rId261" o:title=""/>
          </v:shape>
          <o:OLEObject Type="Embed" ProgID="Equation.3" ShapeID="_x0000_i1159" DrawAspect="Content" ObjectID="_1589353883"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35pt;height:19.35pt" o:ole="">
            <v:imagedata r:id="rId263" o:title=""/>
          </v:shape>
          <o:OLEObject Type="Embed" ProgID="Equation.3" ShapeID="_x0000_i1160" DrawAspect="Content" ObjectID="_1589353884"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35pt;height:16.65pt" o:ole="">
            <v:imagedata r:id="rId265" o:title=""/>
          </v:shape>
          <o:OLEObject Type="Embed" ProgID="Equation.3" ShapeID="_x0000_i1161" DrawAspect="Content" ObjectID="_1589353885"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1.35pt;height:16.65pt" o:ole="">
            <v:imagedata r:id="rId267" o:title=""/>
          </v:shape>
          <o:OLEObject Type="Embed" ProgID="Equation.3" ShapeID="_x0000_i1162" DrawAspect="Content" ObjectID="_1589353886" r:id="rId268"/>
        </w:object>
      </w:r>
      <w:r w:rsidR="00AF66B8" w:rsidRPr="006B282D">
        <w:rPr>
          <w:szCs w:val="28"/>
        </w:rPr>
        <w:t xml:space="preserve"> и </w:t>
      </w:r>
      <w:r w:rsidR="00AF66B8" w:rsidRPr="006B282D">
        <w:rPr>
          <w:position w:val="-10"/>
          <w:szCs w:val="28"/>
        </w:rPr>
        <w:object w:dxaOrig="220" w:dyaOrig="279">
          <v:shape id="_x0000_i1163" type="#_x0000_t75" style="width:11.35pt;height:14.65pt" o:ole="">
            <v:imagedata r:id="rId269" o:title=""/>
          </v:shape>
          <o:OLEObject Type="Embed" ProgID="Equation.3" ShapeID="_x0000_i1163" DrawAspect="Content" ObjectID="_1589353887"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1.35pt;height:16.65pt" o:ole="">
            <v:imagedata r:id="rId271" o:title=""/>
          </v:shape>
          <o:OLEObject Type="Embed" ProgID="Equation.3" ShapeID="_x0000_i1164" DrawAspect="Content" ObjectID="_1589353888" r:id="rId272"/>
        </w:object>
      </w:r>
      <w:r w:rsidR="00AF66B8" w:rsidRPr="006B282D">
        <w:rPr>
          <w:szCs w:val="28"/>
        </w:rPr>
        <w:t xml:space="preserve"> и </w:t>
      </w:r>
      <w:r w:rsidR="00AF66B8" w:rsidRPr="006B282D">
        <w:rPr>
          <w:position w:val="-10"/>
          <w:szCs w:val="28"/>
        </w:rPr>
        <w:object w:dxaOrig="220" w:dyaOrig="279">
          <v:shape id="_x0000_i1165" type="#_x0000_t75" style="width:11.35pt;height:14.65pt" o:ole="">
            <v:imagedata r:id="rId273" o:title=""/>
          </v:shape>
          <o:OLEObject Type="Embed" ProgID="Equation.3" ShapeID="_x0000_i1165" DrawAspect="Content" ObjectID="_1589353889"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65pt;height:16.65pt" o:ole="">
            <v:imagedata r:id="rId276" o:title=""/>
          </v:shape>
          <o:OLEObject Type="Embed" ProgID="Equation.3" ShapeID="_x0000_i1166" DrawAspect="Content" ObjectID="_1589353890"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35pt;height:19.35pt" o:ole="">
            <v:imagedata r:id="rId278" o:title=""/>
          </v:shape>
          <o:OLEObject Type="Embed" ProgID="Equation.3" ShapeID="_x0000_i1167" DrawAspect="Content" ObjectID="_1589353891"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65pt" o:ole="">
            <v:imagedata r:id="rId280" o:title=""/>
          </v:shape>
          <o:OLEObject Type="Embed" ProgID="Equation.3" ShapeID="_x0000_i1168" DrawAspect="Content" ObjectID="_1589353892"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дибитов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t>1) Частота дискретизации задавалась равной 32 кГц;</w:t>
      </w:r>
    </w:p>
    <w:p w:rsidR="00DC488D" w:rsidRDefault="00DC488D" w:rsidP="008D1793">
      <w:pPr>
        <w:ind w:firstLine="709"/>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35pt;height:19.35pt" o:ole="">
            <v:imagedata r:id="rId282" o:title=""/>
          </v:shape>
          <o:OLEObject Type="Embed" ProgID="Equation.3" ShapeID="_x0000_i1169" DrawAspect="Content" ObjectID="_1589353893"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pt;height:19.35pt" o:ole="">
            <v:imagedata r:id="rId284" o:title=""/>
          </v:shape>
          <o:OLEObject Type="Embed" ProgID="Equation.3" ShapeID="_x0000_i1170" DrawAspect="Content" ObjectID="_1589353894" r:id="rId285"/>
        </w:object>
      </w:r>
      <w:r>
        <w:t xml:space="preserve"> в 64 раза больше </w:t>
      </w:r>
      <w:r w:rsidRPr="007948DD">
        <w:rPr>
          <w:position w:val="-12"/>
        </w:rPr>
        <w:object w:dxaOrig="300" w:dyaOrig="380">
          <v:shape id="_x0000_i1171" type="#_x0000_t75" style="width:15.35pt;height:19.35pt" o:ole="">
            <v:imagedata r:id="rId282" o:title=""/>
          </v:shape>
          <o:OLEObject Type="Embed" ProgID="Equation.3" ShapeID="_x0000_i1171" DrawAspect="Content" ObjectID="_1589353895"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8pt;height:19.35pt" o:ole="">
            <v:imagedata r:id="rId287" o:title=""/>
          </v:shape>
          <o:OLEObject Type="Embed" ProgID="Equation.3" ShapeID="_x0000_i1172" DrawAspect="Content" ObjectID="_1589353896"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39.35pt;height:18pt" o:ole="">
            <v:imagedata r:id="rId289" o:title=""/>
          </v:shape>
          <o:OLEObject Type="Embed" ProgID="Equation.3" ShapeID="_x0000_i1173" DrawAspect="Content" ObjectID="_1589353897"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1.35pt;height:16.65pt" o:ole="">
            <v:imagedata r:id="rId291" o:title=""/>
          </v:shape>
          <o:OLEObject Type="Embed" ProgID="Equation.3" ShapeID="_x0000_i1174" DrawAspect="Content" ObjectID="_1589353898" r:id="rId292"/>
        </w:object>
      </w:r>
      <w:r w:rsidRPr="006B282D">
        <w:rPr>
          <w:szCs w:val="28"/>
        </w:rPr>
        <w:t xml:space="preserve"> и </w:t>
      </w:r>
      <w:r w:rsidRPr="006B282D">
        <w:rPr>
          <w:position w:val="-10"/>
          <w:szCs w:val="28"/>
        </w:rPr>
        <w:object w:dxaOrig="220" w:dyaOrig="279">
          <v:shape id="_x0000_i1175" type="#_x0000_t75" style="width:11.35pt;height:14.65pt" o:ole="">
            <v:imagedata r:id="rId293" o:title=""/>
          </v:shape>
          <o:OLEObject Type="Embed" ProgID="Equation.3" ShapeID="_x0000_i1175" DrawAspect="Content" ObjectID="_1589353899"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рассинхронизацию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6" type="#_x0000_t75" style="width:19.35pt;height:39.35pt" o:ole="">
            <v:imagedata r:id="rId296" o:title=""/>
          </v:shape>
          <o:OLEObject Type="Embed" ProgID="Equation.3" ShapeID="_x0000_i1176" DrawAspect="Content" ObjectID="_1589353900" r:id="rId297"/>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8" w:name="_Toc504682211"/>
      <w:bookmarkStart w:id="29" w:name="_Toc513055797"/>
      <w:bookmarkStart w:id="30" w:name="_Toc515186791"/>
      <w:r>
        <w:rPr>
          <w:rStyle w:val="ac"/>
          <w:sz w:val="28"/>
        </w:rPr>
        <w:lastRenderedPageBreak/>
        <w:t>Заключение</w:t>
      </w:r>
      <w:bookmarkEnd w:id="28"/>
      <w:bookmarkEnd w:id="29"/>
      <w:bookmarkEnd w:id="30"/>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гауссового шума с нулевым средним и дисперсией </w:t>
      </w:r>
      <w:r w:rsidRPr="006B282D">
        <w:rPr>
          <w:position w:val="-6"/>
          <w:szCs w:val="28"/>
        </w:rPr>
        <w:object w:dxaOrig="380" w:dyaOrig="380">
          <v:shape id="_x0000_i1177" type="#_x0000_t75" style="width:19.35pt;height:19.35pt" o:ole="">
            <v:imagedata r:id="rId9" o:title=""/>
          </v:shape>
          <o:OLEObject Type="Embed" ProgID="Equation.3" ShapeID="_x0000_i1177" DrawAspect="Content" ObjectID="_1589353901" r:id="rId298"/>
        </w:object>
      </w:r>
      <w:r w:rsidR="000B11A7">
        <w:rPr>
          <w:szCs w:val="28"/>
        </w:rPr>
        <w:t>, генерируемые</w:t>
      </w:r>
      <w:r w:rsidR="00245B3E">
        <w:rPr>
          <w:szCs w:val="28"/>
        </w:rPr>
        <w:t xml:space="preserve"> алгоритмом В</w:t>
      </w:r>
      <w:r w:rsidR="000B11A7">
        <w:rPr>
          <w:szCs w:val="28"/>
        </w:rPr>
        <w:t>ихрь Мерсенна</w:t>
      </w:r>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шумоподобный сигнал</w:t>
      </w:r>
      <w:r w:rsidR="00552979">
        <w:rPr>
          <w:szCs w:val="28"/>
        </w:rPr>
        <w:t xml:space="preserve"> </w:t>
      </w:r>
      <w:r w:rsidR="00552979" w:rsidRPr="006B282D">
        <w:rPr>
          <w:position w:val="-10"/>
          <w:szCs w:val="28"/>
        </w:rPr>
        <w:object w:dxaOrig="740" w:dyaOrig="340">
          <v:shape id="_x0000_i1178" type="#_x0000_t75" style="width:36.65pt;height:16.65pt" o:ole="">
            <v:imagedata r:id="rId276" o:title=""/>
          </v:shape>
          <o:OLEObject Type="Embed" ProgID="Equation.3" ShapeID="_x0000_i1178" DrawAspect="Content" ObjectID="_1589353902" r:id="rId299"/>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r>
        <w:rPr>
          <w:lang w:val="en-US"/>
        </w:rPr>
        <w:t>MatLab</w:t>
      </w:r>
      <w:r w:rsidRPr="00484130">
        <w:t>/</w:t>
      </w:r>
      <w:r>
        <w:rPr>
          <w:lang w:val="en-US"/>
        </w:rPr>
        <w:t>Simulink</w:t>
      </w:r>
      <w:r>
        <w:rPr>
          <w:szCs w:val="28"/>
        </w:rPr>
        <w:t xml:space="preserve">, </w:t>
      </w:r>
      <w:r>
        <w:t>п</w:t>
      </w:r>
      <w:r w:rsidR="00AF66B8">
        <w:t xml:space="preserve">о результатам численного эксперимента получены </w:t>
      </w:r>
      <w:r w:rsidR="00AF66B8">
        <w:lastRenderedPageBreak/>
        <w:t>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шумоподобными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Моделирование электротехнических устройств в MATLAB, SimPowerSystems и Simulink</w:t>
      </w:r>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 радио,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Шумоподобные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 радио,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Лайонс. Цифровая обработка сигналов: Пер. с англ./Под ред. Бритова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Борисов В.И., Зинчук В.М., Лимарев А.Е., Мухин Н.П., Нахмансон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r>
        <w:rPr>
          <w:rFonts w:cs="Times New Roman"/>
          <w:szCs w:val="28"/>
        </w:rPr>
        <w:t xml:space="preserve">Феер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r>
        <w:rPr>
          <w:rFonts w:cs="Times New Roman"/>
          <w:szCs w:val="28"/>
        </w:rPr>
        <w:t xml:space="preserve">Миддлон Д. Введение в статистическую теорию связи. Т.1./ Пер. с англ. </w:t>
      </w:r>
      <w:r w:rsidRPr="007A352F">
        <w:rPr>
          <w:rFonts w:cs="Times New Roman"/>
          <w:szCs w:val="28"/>
        </w:rPr>
        <w:t>—</w:t>
      </w:r>
      <w:r>
        <w:rPr>
          <w:rFonts w:cs="Times New Roman"/>
          <w:szCs w:val="28"/>
        </w:rPr>
        <w:t xml:space="preserve"> М.: Сов. радио.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Omura J.K., Scholtz R.A., Levvit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r>
        <w:rPr>
          <w:rFonts w:cs="Times New Roman"/>
          <w:szCs w:val="28"/>
          <w:lang w:val="en-US"/>
        </w:rPr>
        <w:t>vol</w:t>
      </w:r>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r>
        <w:rPr>
          <w:rFonts w:cs="Times New Roman"/>
          <w:szCs w:val="28"/>
        </w:rPr>
        <w:t xml:space="preserve">Финк Л.М. Теория передачи дискретных сообщений. </w:t>
      </w:r>
      <w:r w:rsidRPr="007A352F">
        <w:rPr>
          <w:rFonts w:cs="Times New Roman"/>
          <w:szCs w:val="28"/>
        </w:rPr>
        <w:t>—</w:t>
      </w:r>
      <w:r>
        <w:rPr>
          <w:rFonts w:cs="Times New Roman"/>
          <w:szCs w:val="28"/>
        </w:rPr>
        <w:t xml:space="preserve"> М.: Сов. радио,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Овсеевича. </w:t>
      </w:r>
      <w:r w:rsidRPr="007A352F">
        <w:rPr>
          <w:rFonts w:cs="Times New Roman"/>
          <w:szCs w:val="28"/>
        </w:rPr>
        <w:t>—</w:t>
      </w:r>
      <w:r>
        <w:rPr>
          <w:rFonts w:cs="Times New Roman"/>
          <w:szCs w:val="28"/>
        </w:rPr>
        <w:t xml:space="preserve"> М.: Сов. радио.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Бакут П.А., Богданович В.А., и др./ Под ред. П.А. Бакута.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r w:rsidR="00FD0E0C">
        <w:rPr>
          <w:rFonts w:cs="Times New Roman"/>
          <w:szCs w:val="28"/>
          <w:lang w:val="en-US"/>
        </w:rPr>
        <w:t>Torrieri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r w:rsidR="008F4666">
        <w:rPr>
          <w:rFonts w:cs="Times New Roman"/>
          <w:szCs w:val="28"/>
          <w:lang w:val="en-US"/>
        </w:rPr>
        <w:t>MA</w:t>
      </w:r>
      <w:r w:rsidR="008F4666" w:rsidRPr="00FF66C5">
        <w:rPr>
          <w:rFonts w:cs="Times New Roman"/>
          <w:szCs w:val="28"/>
          <w:lang w:val="en-US"/>
        </w:rPr>
        <w:t>.:</w:t>
      </w:r>
      <w:r w:rsidR="008F4666">
        <w:rPr>
          <w:rFonts w:cs="Times New Roman"/>
          <w:szCs w:val="28"/>
          <w:lang w:val="en-US"/>
        </w:rPr>
        <w:t xml:space="preserve"> Artech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 xml:space="preserve">M., Nishimura T. </w:t>
      </w:r>
      <w:r w:rsidR="0042021E" w:rsidRPr="0042021E">
        <w:rPr>
          <w:rFonts w:cs="Times New Roman"/>
          <w:szCs w:val="28"/>
          <w:lang w:val="en-US"/>
        </w:rPr>
        <w:t xml:space="preserve"> «Mersenne twister: A 623-dimensionally equidistributed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r>
        <w:rPr>
          <w:rFonts w:cs="Times New Roman"/>
          <w:szCs w:val="28"/>
          <w:lang w:val="en-US"/>
        </w:rPr>
        <w:t>vol</w:t>
      </w:r>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r>
        <w:rPr>
          <w:rFonts w:cs="Times New Roman"/>
          <w:szCs w:val="28"/>
          <w:lang w:val="en-US"/>
        </w:rPr>
        <w:t>pp</w:t>
      </w:r>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 А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r w:rsidRPr="001D0FFC">
              <w:rPr>
                <w:rFonts w:eastAsia="Times New Roman" w:cs="Times New Roman"/>
                <w:b/>
                <w:sz w:val="20"/>
                <w:szCs w:val="20"/>
                <w:lang w:eastAsia="ru-RU"/>
              </w:rPr>
              <w:t xml:space="preserve">З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патентных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патентных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20"/>
                <w:szCs w:val="20"/>
                <w:lang w:eastAsia="ru-RU"/>
              </w:rPr>
              <w:t>Кокин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20"/>
                <w:szCs w:val="20"/>
                <w:lang w:eastAsia="ru-RU"/>
              </w:rPr>
              <w:t>Кокин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Система связи с псевдослучай-ной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и номер охранного</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Способ передачи информации в системе связи с шумоподобными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9370AD"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9370AD"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994" w:rsidRDefault="00EF3994" w:rsidP="00EA0284">
      <w:pPr>
        <w:spacing w:line="240" w:lineRule="auto"/>
      </w:pPr>
      <w:r>
        <w:separator/>
      </w:r>
    </w:p>
  </w:endnote>
  <w:endnote w:type="continuationSeparator" w:id="0">
    <w:p w:rsidR="00EF3994" w:rsidRDefault="00EF3994"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EndPr/>
    <w:sdtContent>
      <w:p w:rsidR="00FF66C5" w:rsidRDefault="00FF66C5" w:rsidP="0091733F">
        <w:pPr>
          <w:pStyle w:val="aa"/>
          <w:shd w:val="clear" w:color="auto" w:fill="FFFFFF" w:themeFill="background1"/>
          <w:jc w:val="center"/>
        </w:pPr>
        <w:r>
          <w:fldChar w:fldCharType="begin"/>
        </w:r>
        <w:r>
          <w:instrText>PAGE   \* MERGEFORMAT</w:instrText>
        </w:r>
        <w:r>
          <w:fldChar w:fldCharType="separate"/>
        </w:r>
        <w:r w:rsidR="009370AD">
          <w:rPr>
            <w:noProof/>
          </w:rPr>
          <w:t>5</w:t>
        </w:r>
        <w:r>
          <w:fldChar w:fldCharType="end"/>
        </w:r>
      </w:p>
    </w:sdtContent>
  </w:sdt>
  <w:p w:rsidR="00FF66C5" w:rsidRDefault="00FF66C5">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6788635"/>
      <w:docPartObj>
        <w:docPartGallery w:val="Page Numbers (Bottom of Page)"/>
        <w:docPartUnique/>
      </w:docPartObj>
    </w:sdtPr>
    <w:sdtEndPr>
      <w:rPr>
        <w:color w:val="FFFFFF" w:themeColor="background1"/>
      </w:rPr>
    </w:sdtEndPr>
    <w:sdtContent>
      <w:p w:rsidR="00FF66C5" w:rsidRPr="0091733F" w:rsidRDefault="00FF66C5">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9370AD">
          <w:rPr>
            <w:noProof/>
            <w:color w:val="FFFFFF" w:themeColor="background1"/>
          </w:rPr>
          <w:t>1</w:t>
        </w:r>
        <w:r w:rsidRPr="0091733F">
          <w:rPr>
            <w:color w:val="FFFFFF" w:themeColor="background1"/>
          </w:rPr>
          <w:fldChar w:fldCharType="end"/>
        </w:r>
      </w:p>
    </w:sdtContent>
  </w:sdt>
  <w:p w:rsidR="00FF66C5" w:rsidRDefault="00FF66C5">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EndPr/>
    <w:sdtContent>
      <w:p w:rsidR="00FF66C5" w:rsidRDefault="00FF66C5">
        <w:pPr>
          <w:pStyle w:val="aa"/>
          <w:jc w:val="center"/>
        </w:pPr>
        <w:r>
          <w:fldChar w:fldCharType="begin"/>
        </w:r>
        <w:r>
          <w:instrText>PAGE   \* MERGEFORMAT</w:instrText>
        </w:r>
        <w:r>
          <w:fldChar w:fldCharType="separate"/>
        </w:r>
        <w:r>
          <w:rPr>
            <w:noProof/>
          </w:rPr>
          <w:t>44</w:t>
        </w:r>
        <w:r>
          <w:fldChar w:fldCharType="end"/>
        </w:r>
      </w:p>
    </w:sdtContent>
  </w:sdt>
  <w:p w:rsidR="00FF66C5" w:rsidRDefault="00FF66C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994" w:rsidRDefault="00EF3994" w:rsidP="00EA0284">
      <w:pPr>
        <w:spacing w:line="240" w:lineRule="auto"/>
      </w:pPr>
      <w:r>
        <w:separator/>
      </w:r>
    </w:p>
  </w:footnote>
  <w:footnote w:type="continuationSeparator" w:id="0">
    <w:p w:rsidR="00EF3994" w:rsidRDefault="00EF3994"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2062"/>
    <w:rsid w:val="0008781D"/>
    <w:rsid w:val="000B11A7"/>
    <w:rsid w:val="000B4545"/>
    <w:rsid w:val="000B7669"/>
    <w:rsid w:val="000E06F7"/>
    <w:rsid w:val="0011749B"/>
    <w:rsid w:val="0012082E"/>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B194F"/>
    <w:rsid w:val="002B6145"/>
    <w:rsid w:val="002C200B"/>
    <w:rsid w:val="002D17E6"/>
    <w:rsid w:val="002D68A8"/>
    <w:rsid w:val="002E6A00"/>
    <w:rsid w:val="002F3E34"/>
    <w:rsid w:val="002F626D"/>
    <w:rsid w:val="002F6AAB"/>
    <w:rsid w:val="00306515"/>
    <w:rsid w:val="00326739"/>
    <w:rsid w:val="00341406"/>
    <w:rsid w:val="0034294D"/>
    <w:rsid w:val="00350329"/>
    <w:rsid w:val="00367E63"/>
    <w:rsid w:val="003934A1"/>
    <w:rsid w:val="003B132D"/>
    <w:rsid w:val="003B4938"/>
    <w:rsid w:val="003D1886"/>
    <w:rsid w:val="003E3A02"/>
    <w:rsid w:val="003E3ACB"/>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4DFC"/>
    <w:rsid w:val="00586AF2"/>
    <w:rsid w:val="00597884"/>
    <w:rsid w:val="005A716A"/>
    <w:rsid w:val="005C4FB2"/>
    <w:rsid w:val="005C614D"/>
    <w:rsid w:val="005E03B8"/>
    <w:rsid w:val="005E3CB7"/>
    <w:rsid w:val="005E7C72"/>
    <w:rsid w:val="005F1B78"/>
    <w:rsid w:val="0060339E"/>
    <w:rsid w:val="006063D0"/>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370AD"/>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417A"/>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3994"/>
    <w:rsid w:val="00EF7C47"/>
    <w:rsid w:val="00F11334"/>
    <w:rsid w:val="00F1186E"/>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E7120-DEF9-4D4F-8E63-073C19417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52</Pages>
  <Words>10590</Words>
  <Characters>60365</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70814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24</cp:revision>
  <cp:lastPrinted>2018-05-27T05:44:00Z</cp:lastPrinted>
  <dcterms:created xsi:type="dcterms:W3CDTF">2018-05-25T09:22:00Z</dcterms:created>
  <dcterms:modified xsi:type="dcterms:W3CDTF">2018-06-01T03:20:00Z</dcterms:modified>
</cp:coreProperties>
</file>