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200" w:before="0"/>
        <w:jc w:val="center"/>
      </w:pPr>
      <w:r>
        <w:rPr>
          <w:rFonts w:ascii="Arial" w:cs="Arial" w:eastAsia="Arial" w:hAnsi="Arial"/>
          <w:b/>
          <w:bCs/>
          <w:color w:val="1B3A6B"/>
          <w:sz w:val="72"/>
          <w:szCs w:val="72"/>
        </w:rPr>
        <w:t xml:space="preserve">InvoiceGE</w:t>
      </w:r>
    </w:p>
    <w:p>
      <w:pPr>
        <w:spacing w:after="120" w:before="0"/>
        <w:jc w:val="center"/>
      </w:pPr>
      <w:r>
        <w:rPr>
          <w:rFonts w:ascii="Arial" w:cs="Arial" w:eastAsia="Arial" w:hAnsi="Arial"/>
          <w:color w:val="555555"/>
          <w:sz w:val="28"/>
          <w:szCs w:val="28"/>
        </w:rPr>
        <w:t xml:space="preserve">Georgian Invoicing, Booking &amp; Supply Chain Platform</w:t>
      </w:r>
    </w:p>
    <w:p>
      <w:pPr>
        <w:pBdr>
          <w:bottom w:val="single" w:color="1B3A6B" w:sz="4" w:space="4"/>
        </w:pBdr>
        <w:spacing w:after="80" w:before="80"/>
      </w:pPr>
      <w:r>
        <w:t xml:space="preserve"/>
      </w:r>
    </w:p>
    <w:p>
      <w:pPr>
        <w:spacing w:after="80" w:before="120"/>
        <w:jc w:val="center"/>
      </w:pPr>
      <w:r>
        <w:rPr>
          <w:rFonts w:ascii="Arial" w:cs="Arial" w:eastAsia="Arial" w:hAnsi="Arial"/>
          <w:b/>
          <w:bCs/>
          <w:color w:val="555555"/>
          <w:sz w:val="26"/>
          <w:szCs w:val="26"/>
        </w:rPr>
        <w:t xml:space="preserve">Business Requirements Document — v2.0</w:t>
      </w:r>
    </w:p>
    <w:p>
      <w:pPr>
        <w:spacing w:after="400" w:before="0"/>
        <w:jc w:val="center"/>
      </w:pPr>
      <w:r>
        <w:rPr>
          <w:rFonts w:ascii="Arial" w:cs="Arial" w:eastAsia="Arial" w:hAnsi="Arial"/>
          <w:color w:val="999999"/>
          <w:sz w:val="20"/>
          <w:szCs w:val="20"/>
        </w:rPr>
        <w:t xml:space="preserve">June 2026  |  DRAFT  |  Prepared by: Niko (carbros.pro)</w:t>
      </w:r>
    </w:p>
    <w:p>
      <w:pPr>
        <w:spacing w:after="120" w:before="0"/>
      </w:pPr>
      <w:r>
        <w:t xml:space="preserve"/>
      </w:r>
    </w:p>
    <w:p>
      <w:pPr>
        <w:spacing w:after="120" w:before="0"/>
      </w:pPr>
      <w:r>
        <w:t xml:space="preserve"/>
      </w:r>
    </w:p>
    <w:p>
      <w:pPr>
        <w:spacing w:after="120" w:before="0"/>
      </w:pPr>
      <w:r>
        <w:t xml:space="preserve"/>
      </w:r>
    </w:p>
    <w:p>
      <w:pPr>
        <w:pStyle w:val="Heading1"/>
        <w:spacing w:after="160" w:before="400"/>
      </w:pPr>
      <w:r>
        <w:rPr>
          <w:rFonts w:ascii="Arial" w:cs="Arial" w:eastAsia="Arial" w:hAnsi="Arial"/>
          <w:b/>
          <w:bCs/>
          <w:color w:val="1B3A6B"/>
          <w:sz w:val="32"/>
          <w:szCs w:val="32"/>
        </w:rPr>
        <w:t xml:space="preserve">1. Executive Summary</w:t>
      </w:r>
    </w:p>
    <w:p>
      <w:pPr>
        <w:pBdr>
          <w:bottom w:val="single" w:color="1B3A6B" w:sz="4" w:space="4"/>
        </w:pBdr>
        <w:spacing w:after="80" w:before="80"/>
      </w:pPr>
      <w:r>
        <w:t xml:space="preserve"/>
      </w:r>
    </w:p>
    <w:p>
      <w:pPr>
        <w:spacing w:after="60" w:before="60"/>
      </w:pPr>
      <w:r>
        <w:rPr>
          <w:rFonts w:ascii="Arial" w:cs="Arial" w:eastAsia="Arial" w:hAnsi="Arial"/>
          <w:color w:val="222222"/>
          <w:sz w:val="22"/>
          <w:szCs w:val="22"/>
        </w:rPr>
        <w:t xml:space="preserve">InvoiceGE is a cloud-based platform built for the Georgian market covering three interconnected needs: invoicing and tax compliance, booking and service management, and supply chain and inventory intelligence.</w:t>
      </w:r>
    </w:p>
    <w:p>
      <w:pPr>
        <w:spacing w:after="120" w:before="0"/>
      </w:pPr>
      <w:r>
        <w:t xml:space="preserve"/>
      </w:r>
    </w:p>
    <w:p>
      <w:pPr>
        <w:spacing w:after="60" w:before="60"/>
      </w:pPr>
      <w:r>
        <w:rPr>
          <w:rFonts w:ascii="Arial" w:cs="Arial" w:eastAsia="Arial" w:hAnsi="Arial"/>
          <w:color w:val="222222"/>
          <w:sz w:val="22"/>
          <w:szCs w:val="22"/>
        </w:rPr>
        <w:t xml:space="preserve">The platform serves two types of users simultaneously: service businesses (car detailing shops, salons, clinics, tradespeople) who need booking + invoicing; and product importers and retailers (like carbros.pro) who need inventory management, supplier order automation, and landed cost calculations.</w:t>
      </w:r>
    </w:p>
    <w:p>
      <w:pPr>
        <w:spacing w:after="120" w:before="0"/>
      </w:pPr>
      <w:r>
        <w:t xml:space="preserve"/>
      </w:r>
    </w:p>
    <w:p>
      <w:pPr>
        <w:spacing w:after="60" w:before="60"/>
      </w:pPr>
      <w:r>
        <w:rPr>
          <w:rFonts w:ascii="Arial" w:cs="Arial" w:eastAsia="Arial" w:hAnsi="Arial"/>
          <w:color w:val="222222"/>
          <w:sz w:val="22"/>
          <w:szCs w:val="22"/>
        </w:rPr>
        <w:t xml:space="preserve">The pilot use case is the Georgian car detailing ecosystem. carbros.pro — an importer and retailer of car detailing products — is the anchor supplier. Detailing shops buy supplies from carbros.pro, use InvoiceGE for bookings and invoicing, and the platform manages the entire supply chain loop automatically.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5D4037"/>
                <w:sz w:val="21"/>
                <w:szCs w:val="21"/>
              </w:rPr>
              <w:t xml:space="preserve">InvoiceGE starts as the easiest way to handle Georgian invoicing, becomes the booking and supply chain platform for SMEs, and grows into the financial operating system for the South Caucasus market.</w:t>
            </w:r>
          </w:p>
        </w:tc>
      </w:tr>
    </w:tbl>
    <w:p>
      <w:pPr>
        <w:spacing w:after="120" w:before="0"/>
      </w:pPr>
      <w:r>
        <w:t xml:space="preserve"/>
      </w:r>
    </w:p>
    <w:p>
      <w:pPr>
        <w:pStyle w:val="Heading1"/>
        <w:spacing w:after="160" w:before="400"/>
      </w:pPr>
      <w:r>
        <w:rPr>
          <w:rFonts w:ascii="Arial" w:cs="Arial" w:eastAsia="Arial" w:hAnsi="Arial"/>
          <w:b/>
          <w:bCs/>
          <w:color w:val="1B3A6B"/>
          <w:sz w:val="32"/>
          <w:szCs w:val="32"/>
        </w:rPr>
        <w:t xml:space="preserve">2. Problem Statement</w:t>
      </w:r>
    </w:p>
    <w:p>
      <w:pPr>
        <w:pBdr>
          <w:bottom w:val="single" w:color="1B3A6B" w:sz="4" w:space="4"/>
        </w:pBdr>
        <w:spacing w:after="80" w:before="80"/>
      </w:pPr>
      <w:r>
        <w:t xml:space="preserve"/>
      </w:r>
    </w:p>
    <w:p>
      <w:pPr>
        <w:pStyle w:val="Heading2"/>
        <w:spacing w:after="120" w:before="280"/>
      </w:pPr>
      <w:r>
        <w:rPr>
          <w:rFonts w:ascii="Arial" w:cs="Arial" w:eastAsia="Arial" w:hAnsi="Arial"/>
          <w:b/>
          <w:bCs/>
          <w:color w:val="1B3A6B"/>
          <w:sz w:val="26"/>
          <w:szCs w:val="26"/>
        </w:rPr>
        <w:t xml:space="preserve">2.1 Service Businesses</w:t>
      </w:r>
    </w:p>
    <w:p>
      <w:pPr>
        <w:spacing w:after="60" w:before="60"/>
      </w:pPr>
      <w:r>
        <w:rPr>
          <w:rFonts w:ascii="Arial" w:cs="Arial" w:eastAsia="Arial" w:hAnsi="Arial"/>
          <w:color w:val="222222"/>
          <w:sz w:val="22"/>
          <w:szCs w:val="22"/>
        </w:rPr>
        <w:t xml:space="preserve">Georgian service providers — detailing shops, beauty salons, clinics — handle bookings via WhatsApp and phone, issue invoices manually or not at all, and have no automated follow-up. VAT-registered businesses must additionally submit every invoice to rs.ge manually. Non-VAT businesses have no standard invoicing tool at all.</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2.2 Importers and Retailers (carbros.pro)</w:t>
      </w:r>
    </w:p>
    <w:p>
      <w:pPr>
        <w:spacing w:after="60" w:before="60"/>
      </w:pPr>
      <w:r>
        <w:rPr>
          <w:rFonts w:ascii="Arial" w:cs="Arial" w:eastAsia="Arial" w:hAnsi="Arial"/>
          <w:color w:val="222222"/>
          <w:sz w:val="22"/>
          <w:szCs w:val="22"/>
        </w:rPr>
        <w:t xml:space="preserve">carbros.pro imports car detailing products from international suppliers. The current process is entirely manual: stock levels tracked in Excel, reorder decisions made by eye, supplier orders written by hand, and landed costs calculated ad-hoc. There is no system that combines sales velocity data, supplier lead times, import costs, and automatic reorder suggestions in one place.</w:t>
      </w:r>
    </w:p>
    <w:p>
      <w:pPr>
        <w:spacing w:after="120" w:before="0"/>
      </w:pPr>
      <w:r>
        <w:t xml:space="preserve"/>
      </w:r>
    </w:p>
    <w:p>
      <w:pPr>
        <w:spacing w:after="60" w:before="60"/>
      </w:pPr>
      <w:r>
        <w:rPr>
          <w:rFonts w:ascii="Arial" w:cs="Arial" w:eastAsia="Arial" w:hAnsi="Arial"/>
          <w:color w:val="222222"/>
          <w:sz w:val="22"/>
          <w:szCs w:val="22"/>
        </w:rPr>
        <w:t xml:space="preserve">The result: stockouts of fast-moving products, overstocking of slow movers, and inaccurate COGS calculations that make margin analysis unreliable.</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2.3 The Gap Between Them</w:t>
      </w:r>
    </w:p>
    <w:p>
      <w:pPr>
        <w:spacing w:after="60" w:before="60"/>
      </w:pPr>
      <w:r>
        <w:rPr>
          <w:rFonts w:ascii="Arial" w:cs="Arial" w:eastAsia="Arial" w:hAnsi="Arial"/>
          <w:color w:val="222222"/>
          <w:sz w:val="22"/>
          <w:szCs w:val="22"/>
        </w:rPr>
        <w:t xml:space="preserve">Detailing shops buy from carbros.pro but there is no digital connection between the two. When a shop books a ceramic coating job, they manually check if they have enough product, then call or message carbros.pro to order more. carbros.pro has no visibility into upcoming demand from their shop customers. Both sides are flying blind.</w:t>
      </w:r>
    </w:p>
    <w:p>
      <w:pPr>
        <w:spacing w:after="120" w:before="0"/>
      </w:pPr>
      <w:r>
        <w:t xml:space="preserve"/>
      </w:r>
    </w:p>
    <w:p>
      <w:pPr>
        <w:pStyle w:val="Heading1"/>
        <w:spacing w:after="160" w:before="400"/>
      </w:pPr>
      <w:r>
        <w:rPr>
          <w:rFonts w:ascii="Arial" w:cs="Arial" w:eastAsia="Arial" w:hAnsi="Arial"/>
          <w:b/>
          <w:bCs/>
          <w:color w:val="1B3A6B"/>
          <w:sz w:val="32"/>
          <w:szCs w:val="32"/>
        </w:rPr>
        <w:t xml:space="preserve">3. Target Market</w:t>
      </w:r>
    </w:p>
    <w:p>
      <w:pPr>
        <w:pBdr>
          <w:bottom w:val="single" w:color="1B3A6B" w:sz="4" w:space="4"/>
        </w:pBdr>
        <w:spacing w:after="80" w:before="80"/>
      </w:pPr>
      <w:r>
        <w:t xml:space="preserve"/>
      </w:r>
    </w:p>
    <w:p>
      <w:pPr>
        <w:pStyle w:val="Heading2"/>
        <w:spacing w:after="120" w:before="280"/>
      </w:pPr>
      <w:r>
        <w:rPr>
          <w:rFonts w:ascii="Arial" w:cs="Arial" w:eastAsia="Arial" w:hAnsi="Arial"/>
          <w:b/>
          <w:bCs/>
          <w:color w:val="1B3A6B"/>
          <w:sz w:val="26"/>
          <w:szCs w:val="26"/>
        </w:rPr>
        <w:t xml:space="preserve">3.1 Primary — Detailing Shops (MVP)</w:t>
      </w:r>
    </w:p>
    <w:p>
      <w:pPr>
        <w:pStyle w:val="ListParagraph"/>
        <w:numPr>
          <w:ilvl w:val="0"/>
          <w:numId w:val="2"/>
        </w:numPr>
        <w:spacing w:after="40" w:before="40"/>
      </w:pPr>
      <w:r>
        <w:rPr>
          <w:rFonts w:ascii="Arial" w:cs="Arial" w:eastAsia="Arial" w:hAnsi="Arial"/>
          <w:b w:val="false"/>
          <w:bCs w:val="false"/>
          <w:color w:val="222222"/>
          <w:sz w:val="22"/>
          <w:szCs w:val="22"/>
        </w:rPr>
        <w:t xml:space="preserve">Independent detailing operators and small shops across Georgia</w:t>
      </w:r>
    </w:p>
    <w:p>
      <w:pPr>
        <w:pStyle w:val="ListParagraph"/>
        <w:numPr>
          <w:ilvl w:val="0"/>
          <w:numId w:val="2"/>
        </w:numPr>
        <w:spacing w:after="40" w:before="40"/>
      </w:pPr>
      <w:r>
        <w:rPr>
          <w:rFonts w:ascii="Arial" w:cs="Arial" w:eastAsia="Arial" w:hAnsi="Arial"/>
          <w:b w:val="false"/>
          <w:bCs w:val="false"/>
          <w:color w:val="222222"/>
          <w:sz w:val="22"/>
          <w:szCs w:val="22"/>
        </w:rPr>
        <w:t xml:space="preserve">Currently managing bookings via WhatsApp/phone, invoicing manually or not at all</w:t>
      </w:r>
    </w:p>
    <w:p>
      <w:pPr>
        <w:pStyle w:val="ListParagraph"/>
        <w:numPr>
          <w:ilvl w:val="0"/>
          <w:numId w:val="2"/>
        </w:numPr>
        <w:spacing w:after="40" w:before="40"/>
      </w:pPr>
      <w:r>
        <w:rPr>
          <w:rFonts w:ascii="Arial" w:cs="Arial" w:eastAsia="Arial" w:hAnsi="Arial"/>
          <w:b w:val="false"/>
          <w:bCs w:val="false"/>
          <w:color w:val="222222"/>
          <w:sz w:val="22"/>
          <w:szCs w:val="22"/>
        </w:rPr>
        <w:t xml:space="preserve">Buy supplies from distributors like carbros.pro</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3.2 Secondary — Other Service Businesses</w:t>
      </w:r>
    </w:p>
    <w:p>
      <w:pPr>
        <w:pStyle w:val="ListParagraph"/>
        <w:numPr>
          <w:ilvl w:val="0"/>
          <w:numId w:val="2"/>
        </w:numPr>
        <w:spacing w:after="40" w:before="40"/>
      </w:pPr>
      <w:r>
        <w:rPr>
          <w:rFonts w:ascii="Arial" w:cs="Arial" w:eastAsia="Arial" w:hAnsi="Arial"/>
          <w:b w:val="false"/>
          <w:bCs w:val="false"/>
          <w:color w:val="222222"/>
          <w:sz w:val="22"/>
          <w:szCs w:val="22"/>
        </w:rPr>
        <w:t xml:space="preserve">Beauty salons, barbers, medical clinics, legal and accounting firms, cleaning services, photographers</w:t>
      </w:r>
    </w:p>
    <w:p>
      <w:pPr>
        <w:pStyle w:val="ListParagraph"/>
        <w:numPr>
          <w:ilvl w:val="0"/>
          <w:numId w:val="2"/>
        </w:numPr>
        <w:spacing w:after="40" w:before="40"/>
      </w:pPr>
      <w:r>
        <w:rPr>
          <w:rFonts w:ascii="Arial" w:cs="Arial" w:eastAsia="Arial" w:hAnsi="Arial"/>
          <w:b w:val="false"/>
          <w:bCs w:val="false"/>
          <w:color w:val="222222"/>
          <w:sz w:val="22"/>
          <w:szCs w:val="22"/>
        </w:rPr>
        <w:t xml:space="preserve">Same core need: booking + invoicing. Platform-level features carry over with minor customisation per vertical</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3.3 Importers and Distributors (carbros.pro)</w:t>
      </w:r>
    </w:p>
    <w:p>
      <w:pPr>
        <w:pStyle w:val="ListParagraph"/>
        <w:numPr>
          <w:ilvl w:val="0"/>
          <w:numId w:val="2"/>
        </w:numPr>
        <w:spacing w:after="40" w:before="40"/>
      </w:pPr>
      <w:r>
        <w:rPr>
          <w:rFonts w:ascii="Arial" w:cs="Arial" w:eastAsia="Arial" w:hAnsi="Arial"/>
          <w:b w:val="false"/>
          <w:bCs w:val="false"/>
          <w:color w:val="222222"/>
          <w:sz w:val="22"/>
          <w:szCs w:val="22"/>
        </w:rPr>
        <w:t xml:space="preserve">Businesses that import goods, manage inventory, and sell to both B2B (shops) and B2C (end customers)</w:t>
      </w:r>
    </w:p>
    <w:p>
      <w:pPr>
        <w:pStyle w:val="ListParagraph"/>
        <w:numPr>
          <w:ilvl w:val="0"/>
          <w:numId w:val="2"/>
        </w:numPr>
        <w:spacing w:after="40" w:before="40"/>
      </w:pPr>
      <w:r>
        <w:rPr>
          <w:rFonts w:ascii="Arial" w:cs="Arial" w:eastAsia="Arial" w:hAnsi="Arial"/>
          <w:b w:val="false"/>
          <w:bCs w:val="false"/>
          <w:color w:val="222222"/>
          <w:sz w:val="22"/>
          <w:szCs w:val="22"/>
        </w:rPr>
        <w:t xml:space="preserve">Need: landed cost calculation, supplier lead time tracking, automatic reorder suggestions, demand forecasting</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3.4 Pilot Customer</w:t>
      </w:r>
    </w:p>
    <w:p>
      <w:pPr>
        <w:spacing w:after="60" w:before="60"/>
      </w:pPr>
      <w:r>
        <w:rPr>
          <w:rFonts w:ascii="Arial" w:cs="Arial" w:eastAsia="Arial" w:hAnsi="Arial"/>
          <w:color w:val="222222"/>
          <w:sz w:val="22"/>
          <w:szCs w:val="22"/>
        </w:rPr>
        <w:t xml:space="preserve">carbros.pro serves as pilot customer for both the supplier side (inventory + PO module) and the B2B sales side (detailing shops ordering via the platform).</w:t>
      </w:r>
    </w:p>
    <w:p>
      <w:pPr>
        <w:spacing w:after="120" w:before="0"/>
      </w:pPr>
      <w:r>
        <w:t xml:space="preserve"/>
      </w:r>
    </w:p>
    <w:p>
      <w:r>
        <w:br w:type="page"/>
      </w:r>
    </w:p>
    <w:p>
      <w:pPr>
        <w:pStyle w:val="Heading1"/>
        <w:spacing w:after="160" w:before="400"/>
      </w:pPr>
      <w:r>
        <w:rPr>
          <w:rFonts w:ascii="Arial" w:cs="Arial" w:eastAsia="Arial" w:hAnsi="Arial"/>
          <w:b/>
          <w:bCs/>
          <w:color w:val="1B3A6B"/>
          <w:sz w:val="32"/>
          <w:szCs w:val="32"/>
        </w:rPr>
        <w:t xml:space="preserve">4. Two Invoicing Modes</w:t>
      </w:r>
    </w:p>
    <w:p>
      <w:pPr>
        <w:pBdr>
          <w:bottom w:val="single" w:color="1B3A6B" w:sz="4" w:space="4"/>
        </w:pBdr>
        <w:spacing w:after="80" w:before="80"/>
      </w:pPr>
      <w:r>
        <w:t xml:space="preserve"/>
      </w:r>
    </w:p>
    <w:p>
      <w:pPr>
        <w:spacing w:after="60" w:before="60"/>
      </w:pPr>
      <w:r>
        <w:rPr>
          <w:rFonts w:ascii="Arial" w:cs="Arial" w:eastAsia="Arial" w:hAnsi="Arial"/>
          <w:color w:val="222222"/>
          <w:sz w:val="22"/>
          <w:szCs w:val="22"/>
        </w:rPr>
        <w:t xml:space="preserve">Not every business is VAT-registered. InvoiceGE supports two modes so the platform works for everyone from a sole-trader detailer to a VAT-registered company.</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4.1 Simple Mode — Payment Message</w:t>
      </w:r>
    </w:p>
    <w:p>
      <w:pPr>
        <w:spacing w:after="60" w:before="60"/>
      </w:pPr>
      <w:r>
        <w:rPr>
          <w:rFonts w:ascii="Arial" w:cs="Arial" w:eastAsia="Arial" w:hAnsi="Arial"/>
          <w:color w:val="222222"/>
          <w:sz w:val="22"/>
          <w:szCs w:val="22"/>
        </w:rPr>
        <w:t xml:space="preserve">For non-VAT businesses. When a job is complete, the customer receives a WhatsApp or SMS: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4FB" w:val="clear"/>
            <w:tcMar>
              <w:top w:type="dxa" w:w="140"/>
              <w:left w:type="dxa" w:w="200"/>
              <w:bottom w:type="dxa" w:w="140"/>
              <w:right w:type="dxa" w:w="200"/>
            </w:tcMar>
          </w:tcPr>
          <w:p>
            <w:r>
              <w:rPr>
                <w:rFonts w:ascii="Arial" w:cs="Arial" w:eastAsia="Arial" w:hAnsi="Arial"/>
                <w:color w:val="1B3A6B"/>
                <w:sz w:val="21"/>
                <w:szCs w:val="21"/>
              </w:rPr>
              <w:t xml:space="preserve">"გამარჯობა ნიკა! თქვენი BMW-ს სრული დეტეილინგი დასრულდა ✓</w:t>
            </w:r>
          </w:p>
          <w:p>
            <w:r>
              <w:rPr>
                <w:rFonts w:ascii="Arial" w:cs="Arial" w:eastAsia="Arial" w:hAnsi="Arial"/>
                <w:sz w:val="10"/>
                <w:szCs w:val="10"/>
              </w:rPr>
              <w:t xml:space="preserve"/>
            </w:r>
          </w:p>
          <w:p>
            <w:r>
              <w:rPr>
                <w:rFonts w:ascii="Arial" w:cs="Arial" w:eastAsia="Arial" w:hAnsi="Arial"/>
                <w:b/>
                <w:bCs/>
                <w:color w:val="222222"/>
                <w:sz w:val="22"/>
                <w:szCs w:val="22"/>
              </w:rPr>
              <w:t xml:space="preserve">ფასი: 250 ₾</w:t>
            </w:r>
          </w:p>
          <w:p>
            <w:r>
              <w:rPr>
                <w:rFonts w:ascii="Arial" w:cs="Arial" w:eastAsia="Arial" w:hAnsi="Arial"/>
                <w:sz w:val="10"/>
                <w:szCs w:val="10"/>
              </w:rPr>
              <w:t xml:space="preserve"/>
            </w:r>
          </w:p>
          <w:p>
            <w:r>
              <w:rPr>
                <w:rFonts w:ascii="Arial" w:cs="Arial" w:eastAsia="Arial" w:hAnsi="Arial"/>
                <w:sz w:val="21"/>
                <w:szCs w:val="21"/>
              </w:rPr>
              <w:t xml:space="preserve">გადახდა BOG-ით: [payment link]</w:t>
            </w:r>
          </w:p>
          <w:p>
            <w:r>
              <w:rPr>
                <w:rFonts w:ascii="Arial" w:cs="Arial" w:eastAsia="Arial" w:hAnsi="Arial"/>
                <w:sz w:val="21"/>
                <w:szCs w:val="21"/>
              </w:rPr>
              <w:t xml:space="preserve">გადარიცხვა: GE29TB1234567890123456 (TBC)</w:t>
            </w:r>
          </w:p>
          <w:p>
            <w:r>
              <w:rPr>
                <w:rFonts w:ascii="Arial" w:cs="Arial" w:eastAsia="Arial" w:hAnsi="Arial"/>
                <w:sz w:val="10"/>
                <w:szCs w:val="10"/>
              </w:rPr>
              <w:t xml:space="preserve"/>
            </w:r>
          </w:p>
          <w:p>
            <w:r>
              <w:rPr>
                <w:rFonts w:ascii="Arial" w:cs="Arial" w:eastAsia="Arial" w:hAnsi="Arial"/>
                <w:color w:val="1B3A6B"/>
                <w:sz w:val="21"/>
                <w:szCs w:val="21"/>
              </w:rPr>
              <w:t xml:space="preserve">გმადლობთ! 🚗✨"</w:t>
            </w:r>
          </w:p>
        </w:tc>
      </w:tr>
    </w:tbl>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Payment link via BOG or TBC API — customer pays in one tap</w:t>
      </w:r>
    </w:p>
    <w:p>
      <w:pPr>
        <w:pStyle w:val="ListParagraph"/>
        <w:numPr>
          <w:ilvl w:val="0"/>
          <w:numId w:val="2"/>
        </w:numPr>
        <w:spacing w:after="40" w:before="40"/>
      </w:pPr>
      <w:r>
        <w:rPr>
          <w:rFonts w:ascii="Arial" w:cs="Arial" w:eastAsia="Arial" w:hAnsi="Arial"/>
          <w:b w:val="false"/>
          <w:bCs w:val="false"/>
          <w:color w:val="222222"/>
          <w:sz w:val="22"/>
          <w:szCs w:val="22"/>
        </w:rPr>
        <w:t xml:space="preserve">Bank account number as fallback for manual transfer</w:t>
      </w:r>
    </w:p>
    <w:p>
      <w:pPr>
        <w:pStyle w:val="ListParagraph"/>
        <w:numPr>
          <w:ilvl w:val="0"/>
          <w:numId w:val="2"/>
        </w:numPr>
        <w:spacing w:after="40" w:before="40"/>
      </w:pPr>
      <w:r>
        <w:rPr>
          <w:rFonts w:ascii="Arial" w:cs="Arial" w:eastAsia="Arial" w:hAnsi="Arial"/>
          <w:b w:val="false"/>
          <w:bCs w:val="false"/>
          <w:color w:val="222222"/>
          <w:sz w:val="22"/>
          <w:szCs w:val="22"/>
        </w:rPr>
        <w:t xml:space="preserve">Payment auto-confirmed when bank transaction arrives and matched</w:t>
      </w:r>
    </w:p>
    <w:p>
      <w:pPr>
        <w:pStyle w:val="ListParagraph"/>
        <w:numPr>
          <w:ilvl w:val="0"/>
          <w:numId w:val="2"/>
        </w:numPr>
        <w:spacing w:after="40" w:before="40"/>
      </w:pPr>
      <w:r>
        <w:rPr>
          <w:rFonts w:ascii="Arial" w:cs="Arial" w:eastAsia="Arial" w:hAnsi="Arial"/>
          <w:b w:val="false"/>
          <w:bCs w:val="false"/>
          <w:color w:val="222222"/>
          <w:sz w:val="22"/>
          <w:szCs w:val="22"/>
        </w:rPr>
        <w:t xml:space="preserve">Basic receipt PDF available on request — not a tax document</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4.2 Tax Invoice Mode — Full rs.ge Integration</w:t>
      </w:r>
    </w:p>
    <w:p>
      <w:pPr>
        <w:spacing w:after="60" w:before="60"/>
      </w:pPr>
      <w:r>
        <w:rPr>
          <w:rFonts w:ascii="Arial" w:cs="Arial" w:eastAsia="Arial" w:hAnsi="Arial"/>
          <w:color w:val="222222"/>
          <w:sz w:val="22"/>
          <w:szCs w:val="22"/>
        </w:rPr>
        <w:t xml:space="preserve">For VAT-registered businesses. Everything in Simple Mode, plus automatic tax invoice and waybill submission to rs.ge on payment confirmation.</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4.3 Mode Comparison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Feature</w:t>
            </w:r>
          </w:p>
        </w:tc>
        <w:tc>
          <w:tcPr>
            <w:tcW w:type="dxa" w:w="2580"/>
            <w:tcBorders>
              <w:top w:val="single" w:color="CCCCCC" w:sz="1"/>
              <w:left w:val="single" w:color="CCCCCC" w:sz="1"/>
              <w:bottom w:val="single" w:color="CCCCCC" w:sz="1"/>
              <w:right w:val="single" w:color="CCCCCC" w:sz="1"/>
            </w:tcBorders>
            <w:shd w:fill="2E7D32"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Simple Mode</w:t>
            </w:r>
          </w:p>
        </w:tc>
        <w:tc>
          <w:tcPr>
            <w:tcW w:type="dxa" w:w="258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Tax Invoice Mode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WhatsApp / SMS payment message</w:t>
            </w:r>
          </w:p>
        </w:tc>
        <w:tc>
          <w:tcPr>
            <w:tcW w:type="dxa" w:w="25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BOG / TBC payment link</w:t>
            </w:r>
          </w:p>
        </w:tc>
        <w:tc>
          <w:tcPr>
            <w:tcW w:type="dxa" w:w="25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Bank account number in message</w:t>
            </w:r>
          </w:p>
        </w:tc>
        <w:tc>
          <w:tcPr>
            <w:tcW w:type="dxa" w:w="25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Auto payment confirmation</w:t>
            </w:r>
          </w:p>
        </w:tc>
        <w:tc>
          <w:tcPr>
            <w:tcW w:type="dxa" w:w="25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Basic receipt PDF</w:t>
            </w:r>
          </w:p>
        </w:tc>
        <w:tc>
          <w:tcPr>
            <w:tcW w:type="dxa" w:w="25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Booking &amp; calendar</w:t>
            </w:r>
          </w:p>
        </w:tc>
        <w:tc>
          <w:tcPr>
            <w:tcW w:type="dxa" w:w="25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Vehicle &amp; client history</w:t>
            </w:r>
          </w:p>
        </w:tc>
        <w:tc>
          <w:tcPr>
            <w:tcW w:type="dxa" w:w="25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Maintenance reminders</w:t>
            </w:r>
          </w:p>
        </w:tc>
        <w:tc>
          <w:tcPr>
            <w:tcW w:type="dxa" w:w="25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Analytics &amp; reporting</w:t>
            </w:r>
          </w:p>
        </w:tc>
        <w:tc>
          <w:tcPr>
            <w:tcW w:type="dxa" w:w="25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Tax invoice to rs.ge</w:t>
            </w:r>
          </w:p>
        </w:tc>
        <w:tc>
          <w:tcPr>
            <w:tcW w:type="dxa" w:w="2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999999"/>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Waybill submission</w:t>
            </w:r>
          </w:p>
        </w:tc>
        <w:tc>
          <w:tcPr>
            <w:tcW w:type="dxa" w:w="2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999999"/>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VAT summary report</w:t>
            </w:r>
          </w:p>
        </w:tc>
        <w:tc>
          <w:tcPr>
            <w:tcW w:type="dxa" w:w="2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999999"/>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rs.ge confirmation tracking</w:t>
            </w:r>
          </w:p>
        </w:tc>
        <w:tc>
          <w:tcPr>
            <w:tcW w:type="dxa" w:w="2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999999"/>
                <w:sz w:val="20"/>
                <w:szCs w:val="20"/>
              </w:rPr>
              <w:t xml:space="preserve">—</w:t>
            </w:r>
          </w:p>
        </w:tc>
        <w:tc>
          <w:tcPr>
            <w:tcW w:type="dxa" w:w="258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5D4037"/>
                <w:sz w:val="21"/>
                <w:szCs w:val="21"/>
              </w:rPr>
              <w:t xml:space="preserve">Go-to-market: Launch Simple Mode as default. Zero friction for small non-VAT detailers. As their business grows and they become VAT-registered, they switch to Tax Invoice Mode — InvoiceGE grows with them.</w:t>
            </w:r>
          </w:p>
        </w:tc>
      </w:tr>
    </w:tbl>
    <w:p>
      <w:pPr>
        <w:spacing w:after="120" w:before="0"/>
      </w:pPr>
      <w:r>
        <w:t xml:space="preserve"/>
      </w:r>
    </w:p>
    <w:p>
      <w:r>
        <w:br w:type="page"/>
      </w:r>
    </w:p>
    <w:p>
      <w:pPr>
        <w:pStyle w:val="Heading1"/>
        <w:spacing w:after="160" w:before="400"/>
      </w:pPr>
      <w:r>
        <w:rPr>
          <w:rFonts w:ascii="Arial" w:cs="Arial" w:eastAsia="Arial" w:hAnsi="Arial"/>
          <w:b/>
          <w:bCs/>
          <w:color w:val="1B3A6B"/>
          <w:sz w:val="32"/>
          <w:szCs w:val="32"/>
        </w:rPr>
        <w:t xml:space="preserve">5. Car Detailing — Customer Journey</w:t>
      </w:r>
    </w:p>
    <w:p>
      <w:pPr>
        <w:pBdr>
          <w:bottom w:val="single" w:color="1B3A6B" w:sz="4" w:space="4"/>
        </w:pBdr>
        <w:spacing w:after="80" w:before="80"/>
      </w:pPr>
      <w:r>
        <w:t xml:space="preserve"/>
      </w:r>
    </w:p>
    <w:p>
      <w:pPr>
        <w:spacing w:after="60" w:before="60"/>
      </w:pPr>
      <w:r>
        <w:rPr>
          <w:rFonts w:ascii="Arial" w:cs="Arial" w:eastAsia="Arial" w:hAnsi="Arial"/>
          <w:color w:val="222222"/>
          <w:sz w:val="22"/>
          <w:szCs w:val="22"/>
        </w:rPr>
        <w:t xml:space="preserve">The complete end-to-end experience across 7 stages.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Stage</w:t>
            </w:r>
          </w:p>
        </w:tc>
        <w:tc>
          <w:tcPr>
            <w:tcW w:type="dxa" w:w="272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 Customer</w:t>
            </w:r>
          </w:p>
        </w:tc>
        <w:tc>
          <w:tcPr>
            <w:tcW w:type="dxa" w:w="2720"/>
            <w:tcBorders>
              <w:top w:val="single" w:color="CCCCCC" w:sz="1"/>
              <w:left w:val="single" w:color="CCCCCC" w:sz="1"/>
              <w:bottom w:val="single" w:color="CCCCCC" w:sz="1"/>
              <w:right w:val="single" w:color="CCCCCC" w:sz="1"/>
            </w:tcBorders>
            <w:shd w:fill="C050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 InvoiceGE (Auto)</w:t>
            </w:r>
          </w:p>
        </w:tc>
        <w:tc>
          <w:tcPr>
            <w:tcW w:type="dxa" w:w="2720"/>
            <w:tcBorders>
              <w:top w:val="single" w:color="CCCCCC" w:sz="1"/>
              <w:left w:val="single" w:color="CCCCCC" w:sz="1"/>
              <w:bottom w:val="single" w:color="CCCCCC" w:sz="1"/>
              <w:right w:val="single" w:color="CCCCCC" w:sz="1"/>
            </w:tcBorders>
            <w:shd w:fill="2E7D32"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 Detailing Shop</w:t>
            </w:r>
          </w:p>
        </w:tc>
      </w:tr>
      <w:tr>
        <w:tc>
          <w:tcPr>
            <w:tcW w:type="dxa" w:w="1200"/>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vAlign w:val="center"/>
          </w:tcPr>
          <w:p>
            <w:pPr>
              <w:jc w:val="center"/>
            </w:pPr>
            <w:r>
              <w:rPr>
                <w:rFonts w:ascii="Arial" w:cs="Arial" w:eastAsia="Arial" w:hAnsi="Arial"/>
                <w:sz w:val="24"/>
                <w:szCs w:val="24"/>
              </w:rPr>
              <w:t xml:space="preserve">🔍</w:t>
            </w:r>
          </w:p>
          <w:p>
            <w:pPr>
              <w:jc w:val="center"/>
            </w:pPr>
            <w:r>
              <w:rPr>
                <w:rFonts w:ascii="Arial" w:cs="Arial" w:eastAsia="Arial" w:hAnsi="Arial"/>
                <w:b/>
                <w:bCs/>
                <w:color w:val="FFFFFF"/>
                <w:sz w:val="17"/>
                <w:szCs w:val="17"/>
              </w:rPr>
              <w:t xml:space="preserve">Discovery</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Finds shop via Instagram, WhatsApp, Google. Asks about services and pricing.</w:t>
            </w:r>
          </w:p>
        </w:tc>
        <w:tc>
          <w:tcPr>
            <w:tcW w:type="dxa" w:w="272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tcPr>
          <w:p>
            <w:r>
              <w:rPr>
                <w:rFonts w:ascii="Arial" w:cs="Arial" w:eastAsia="Arial" w:hAnsi="Arial"/>
                <w:sz w:val="18"/>
                <w:szCs w:val="18"/>
              </w:rPr>
              <w:t xml:space="preserve">AI bot replies 24/7 in Georgian. Sends menu and prices. Captures lead even at 2am.</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Public booking page. Shareable link for Instagram bio and WhatsApp status.</w:t>
            </w:r>
          </w:p>
        </w:tc>
      </w:tr>
      <w:tr>
        <w:tc>
          <w:tcPr>
            <w:tcW w:type="dxa" w:w="1200"/>
            <w:tcBorders>
              <w:top w:val="single" w:color="CCCCCC" w:sz="1"/>
              <w:left w:val="single" w:color="CCCCCC" w:sz="1"/>
              <w:bottom w:val="single" w:color="CCCCCC" w:sz="1"/>
              <w:right w:val="single" w:color="CCCCCC" w:sz="1"/>
            </w:tcBorders>
            <w:shd w:fill="C05000" w:val="clear"/>
            <w:tcMar>
              <w:top w:type="dxa" w:w="100"/>
              <w:left w:type="dxa" w:w="80"/>
              <w:bottom w:type="dxa" w:w="100"/>
              <w:right w:type="dxa" w:w="80"/>
            </w:tcMar>
            <w:vAlign w:val="center"/>
          </w:tcPr>
          <w:p>
            <w:pPr>
              <w:jc w:val="center"/>
            </w:pPr>
            <w:r>
              <w:rPr>
                <w:rFonts w:ascii="Arial" w:cs="Arial" w:eastAsia="Arial" w:hAnsi="Arial"/>
                <w:sz w:val="24"/>
                <w:szCs w:val="24"/>
              </w:rPr>
              <w:t xml:space="preserve">📅</w:t>
            </w:r>
          </w:p>
          <w:p>
            <w:pPr>
              <w:jc w:val="center"/>
            </w:pPr>
            <w:r>
              <w:rPr>
                <w:rFonts w:ascii="Arial" w:cs="Arial" w:eastAsia="Arial" w:hAnsi="Arial"/>
                <w:b/>
                <w:bCs/>
                <w:color w:val="FFFFFF"/>
                <w:sz w:val="17"/>
                <w:szCs w:val="17"/>
              </w:rPr>
              <w:t xml:space="preserve">Booking</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Picks service, date/time. Enters car details (plate, make, model). Pays optional deposit.</w:t>
            </w:r>
          </w:p>
        </w:tc>
        <w:tc>
          <w:tcPr>
            <w:tcW w:type="dxa" w:w="272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tcPr>
          <w:p>
            <w:r>
              <w:rPr>
                <w:rFonts w:ascii="Arial" w:cs="Arial" w:eastAsia="Arial" w:hAnsi="Arial"/>
                <w:sz w:val="18"/>
                <w:szCs w:val="18"/>
              </w:rPr>
              <w:t xml:space="preserve">Vehicle profile created. Stock checked — if low, draft PO created to carbros.pro.</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Appointment in calendar. Staff assigned. Supplies confirmed.</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80"/>
              <w:bottom w:type="dxa" w:w="100"/>
              <w:right w:type="dxa" w:w="80"/>
            </w:tcMar>
            <w:vAlign w:val="center"/>
          </w:tcPr>
          <w:p>
            <w:pPr>
              <w:jc w:val="center"/>
            </w:pPr>
            <w:r>
              <w:rPr>
                <w:rFonts w:ascii="Arial" w:cs="Arial" w:eastAsia="Arial" w:hAnsi="Arial"/>
                <w:sz w:val="24"/>
                <w:szCs w:val="24"/>
              </w:rPr>
              <w:t xml:space="preserve">🔔</w:t>
            </w:r>
          </w:p>
          <w:p>
            <w:pPr>
              <w:jc w:val="center"/>
            </w:pPr>
            <w:r>
              <w:rPr>
                <w:rFonts w:ascii="Arial" w:cs="Arial" w:eastAsia="Arial" w:hAnsi="Arial"/>
                <w:b/>
                <w:bCs/>
                <w:color w:val="FFFFFF"/>
                <w:sz w:val="17"/>
                <w:szCs w:val="17"/>
              </w:rPr>
              <w:t xml:space="preserve">Reminder</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WhatsApp 24h and 1h before. Natural Georgian text. Address and duration included.</w:t>
            </w:r>
          </w:p>
        </w:tc>
        <w:tc>
          <w:tcPr>
            <w:tcW w:type="dxa" w:w="272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tcPr>
          <w:p>
            <w:r>
              <w:rPr>
                <w:rFonts w:ascii="Arial" w:cs="Arial" w:eastAsia="Arial" w:hAnsi="Arial"/>
                <w:sz w:val="18"/>
                <w:szCs w:val="18"/>
              </w:rPr>
              <w:t xml:space="preserve">Reminders sent automatically. No-show = deposit held.</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Zero manual chasing.</w:t>
            </w:r>
          </w:p>
        </w:tc>
      </w:tr>
      <w:tr>
        <w:tc>
          <w:tcPr>
            <w:tcW w:type="dxa" w:w="1200"/>
            <w:tcBorders>
              <w:top w:val="single" w:color="CCCCCC" w:sz="1"/>
              <w:left w:val="single" w:color="CCCCCC" w:sz="1"/>
              <w:bottom w:val="single" w:color="CCCCCC" w:sz="1"/>
              <w:right w:val="single" w:color="CCCCCC" w:sz="1"/>
            </w:tcBorders>
            <w:shd w:fill="6A1B9A" w:val="clear"/>
            <w:tcMar>
              <w:top w:type="dxa" w:w="100"/>
              <w:left w:type="dxa" w:w="80"/>
              <w:bottom w:type="dxa" w:w="100"/>
              <w:right w:type="dxa" w:w="80"/>
            </w:tcMar>
            <w:vAlign w:val="center"/>
          </w:tcPr>
          <w:p>
            <w:pPr>
              <w:jc w:val="center"/>
            </w:pPr>
            <w:r>
              <w:rPr>
                <w:rFonts w:ascii="Arial" w:cs="Arial" w:eastAsia="Arial" w:hAnsi="Arial"/>
                <w:sz w:val="24"/>
                <w:szCs w:val="24"/>
              </w:rPr>
              <w:t xml:space="preserve">🚗</w:t>
            </w:r>
          </w:p>
          <w:p>
            <w:pPr>
              <w:jc w:val="center"/>
            </w:pPr>
            <w:r>
              <w:rPr>
                <w:rFonts w:ascii="Arial" w:cs="Arial" w:eastAsia="Arial" w:hAnsi="Arial"/>
                <w:b/>
                <w:bCs/>
                <w:color w:val="FFFFFF"/>
                <w:sz w:val="17"/>
                <w:szCs w:val="17"/>
              </w:rPr>
              <w:t xml:space="preserve">Arrival</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Arrives at shop or mobile detailer arrives. Condition walkthrough.</w:t>
            </w:r>
          </w:p>
        </w:tc>
        <w:tc>
          <w:tcPr>
            <w:tcW w:type="dxa" w:w="272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tcPr>
          <w:p>
            <w:r>
              <w:rPr>
                <w:rFonts w:ascii="Arial" w:cs="Arial" w:eastAsia="Arial" w:hAnsi="Arial"/>
                <w:sz w:val="18"/>
                <w:szCs w:val="18"/>
              </w:rPr>
              <w:t xml:space="preserve">Check-in logged. Before photos attached to vehicle profile.</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Staff opens job on phone. Takes before photos. Notes existing damage.</w:t>
            </w:r>
          </w:p>
        </w:tc>
      </w:tr>
      <w:tr>
        <w:tc>
          <w:tcPr>
            <w:tcW w:type="dxa" w:w="1200"/>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vAlign w:val="center"/>
          </w:tcPr>
          <w:p>
            <w:pPr>
              <w:jc w:val="center"/>
            </w:pPr>
            <w:r>
              <w:rPr>
                <w:rFonts w:ascii="Arial" w:cs="Arial" w:eastAsia="Arial" w:hAnsi="Arial"/>
                <w:sz w:val="24"/>
                <w:szCs w:val="24"/>
              </w:rPr>
              <w:t xml:space="preserve">✨</w:t>
            </w:r>
          </w:p>
          <w:p>
            <w:pPr>
              <w:jc w:val="center"/>
            </w:pPr>
            <w:r>
              <w:rPr>
                <w:rFonts w:ascii="Arial" w:cs="Arial" w:eastAsia="Arial" w:hAnsi="Arial"/>
                <w:b/>
                <w:bCs/>
                <w:color w:val="FFFFFF"/>
                <w:sz w:val="17"/>
                <w:szCs w:val="17"/>
              </w:rPr>
              <w:t xml:space="preserve">Service</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Waits or comes back. Optional update when job is ready.</w:t>
            </w:r>
          </w:p>
        </w:tc>
        <w:tc>
          <w:tcPr>
            <w:tcW w:type="dxa" w:w="272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tcPr>
          <w:p>
            <w:r>
              <w:rPr>
                <w:rFonts w:ascii="Arial" w:cs="Arial" w:eastAsia="Arial" w:hAnsi="Arial"/>
                <w:sz w:val="18"/>
                <w:szCs w:val="18"/>
              </w:rPr>
              <w:t xml:space="preserve">Products used logged. Stock decremented. COGS calculated per job.</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After photos taken. Products consumed recorded. Job marked complete.</w:t>
            </w:r>
          </w:p>
        </w:tc>
      </w:tr>
      <w:tr>
        <w:tc>
          <w:tcPr>
            <w:tcW w:type="dxa" w:w="1200"/>
            <w:tcBorders>
              <w:top w:val="single" w:color="CCCCCC" w:sz="1"/>
              <w:left w:val="single" w:color="CCCCCC" w:sz="1"/>
              <w:bottom w:val="single" w:color="CCCCCC" w:sz="1"/>
              <w:right w:val="single" w:color="CCCCCC" w:sz="1"/>
            </w:tcBorders>
            <w:shd w:fill="C05000" w:val="clear"/>
            <w:tcMar>
              <w:top w:type="dxa" w:w="100"/>
              <w:left w:type="dxa" w:w="80"/>
              <w:bottom w:type="dxa" w:w="100"/>
              <w:right w:type="dxa" w:w="80"/>
            </w:tcMar>
            <w:vAlign w:val="center"/>
          </w:tcPr>
          <w:p>
            <w:pPr>
              <w:jc w:val="center"/>
            </w:pPr>
            <w:r>
              <w:rPr>
                <w:rFonts w:ascii="Arial" w:cs="Arial" w:eastAsia="Arial" w:hAnsi="Arial"/>
                <w:sz w:val="24"/>
                <w:szCs w:val="24"/>
              </w:rPr>
              <w:t xml:space="preserve">💳</w:t>
            </w:r>
          </w:p>
          <w:p>
            <w:pPr>
              <w:jc w:val="center"/>
            </w:pPr>
            <w:r>
              <w:rPr>
                <w:rFonts w:ascii="Arial" w:cs="Arial" w:eastAsia="Arial" w:hAnsi="Arial"/>
                <w:b/>
                <w:bCs/>
                <w:color w:val="FFFFFF"/>
                <w:sz w:val="17"/>
                <w:szCs w:val="17"/>
              </w:rPr>
              <w:t xml:space="preserve">Payment</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Receives WhatsApp with photos + payment message. Taps link, pays in 30 sec.</w:t>
            </w:r>
          </w:p>
        </w:tc>
        <w:tc>
          <w:tcPr>
            <w:tcW w:type="dxa" w:w="272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tcPr>
          <w:p>
            <w:r>
              <w:rPr>
                <w:rFonts w:ascii="Arial" w:cs="Arial" w:eastAsia="Arial" w:hAnsi="Arial"/>
                <w:sz w:val="18"/>
                <w:szCs w:val="18"/>
              </w:rPr>
              <w:t xml:space="preserve">Payment confirmed → invoice paid → rs.ge submitted → maintenance reminder scheduled.</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Zero manual work. Everything fires on payment confirmation.</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80"/>
              <w:bottom w:type="dxa" w:w="100"/>
              <w:right w:type="dxa" w:w="80"/>
            </w:tcMar>
            <w:vAlign w:val="center"/>
          </w:tcPr>
          <w:p>
            <w:pPr>
              <w:jc w:val="center"/>
            </w:pPr>
            <w:r>
              <w:rPr>
                <w:rFonts w:ascii="Arial" w:cs="Arial" w:eastAsia="Arial" w:hAnsi="Arial"/>
                <w:sz w:val="24"/>
                <w:szCs w:val="24"/>
              </w:rPr>
              <w:t xml:space="preserve">🔁</w:t>
            </w:r>
          </w:p>
          <w:p>
            <w:pPr>
              <w:jc w:val="center"/>
            </w:pPr>
            <w:r>
              <w:rPr>
                <w:rFonts w:ascii="Arial" w:cs="Arial" w:eastAsia="Arial" w:hAnsi="Arial"/>
                <w:b/>
                <w:bCs/>
                <w:color w:val="FFFFFF"/>
                <w:sz w:val="17"/>
                <w:szCs w:val="17"/>
              </w:rPr>
              <w:t xml:space="preserve">Retention</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Maintenance reminder arrives: 'Your ceramic coating is due.' One tap to rebook.</w:t>
            </w:r>
          </w:p>
        </w:tc>
        <w:tc>
          <w:tcPr>
            <w:tcW w:type="dxa" w:w="272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tcPr>
          <w:p>
            <w:r>
              <w:rPr>
                <w:rFonts w:ascii="Arial" w:cs="Arial" w:eastAsia="Arial" w:hAnsi="Arial"/>
                <w:sz w:val="18"/>
                <w:szCs w:val="18"/>
              </w:rPr>
              <w:t xml:space="preserve">Reminders fire on schedule per service type. Loyalty milestones sent automatically.</w:t>
            </w:r>
          </w:p>
        </w:tc>
        <w:tc>
          <w:tcPr>
            <w:tcW w:type="dxa" w:w="27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sz w:val="18"/>
                <w:szCs w:val="18"/>
              </w:rPr>
              <w:t xml:space="preserve">Every car serviced = recurring revenue. No advertising needed.</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5.1 Maintenance Reminder Schedule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Service Type</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Reminder Timing</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Message Type</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Ceramic Coating</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6 months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Maintenance check</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Paint Sealant</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3 months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Reapplication suggestion</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Wax / Polish</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6–8 weeks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Top-up reminder</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Full Interior Detail</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3 months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Rebooking prompt</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Basic Wash Package</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2–3 weeks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Return visit</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Paint Protection Film</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12 months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Annual inspection</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Window Tint</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12 months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Condition check</w:t>
            </w:r>
          </w:p>
        </w:tc>
      </w:tr>
    </w:tbl>
    <w:p>
      <w:pPr>
        <w:spacing w:after="120" w:before="0"/>
      </w:pPr>
      <w:r>
        <w:t xml:space="preserve"/>
      </w:r>
    </w:p>
    <w:p>
      <w:r>
        <w:br w:type="page"/>
      </w:r>
    </w:p>
    <w:p>
      <w:pPr>
        <w:pStyle w:val="Heading1"/>
        <w:spacing w:after="160" w:before="400"/>
      </w:pPr>
      <w:r>
        <w:rPr>
          <w:rFonts w:ascii="Arial" w:cs="Arial" w:eastAsia="Arial" w:hAnsi="Arial"/>
          <w:b/>
          <w:bCs/>
          <w:color w:val="1B3A6B"/>
          <w:sz w:val="32"/>
          <w:szCs w:val="32"/>
        </w:rPr>
        <w:t xml:space="preserve">6. Importer &amp; Inventory Intelligence Module</w:t>
      </w:r>
    </w:p>
    <w:p>
      <w:pPr>
        <w:pBdr>
          <w:bottom w:val="single" w:color="1B3A6B" w:sz="4" w:space="4"/>
        </w:pBdr>
        <w:spacing w:after="80" w:before="80"/>
      </w:pPr>
      <w:r>
        <w:t xml:space="preserve"/>
      </w:r>
    </w:p>
    <w:p>
      <w:pPr>
        <w:spacing w:after="60" w:before="60"/>
      </w:pPr>
      <w:r>
        <w:rPr>
          <w:rFonts w:ascii="Arial" w:cs="Arial" w:eastAsia="Arial" w:hAnsi="Arial"/>
          <w:color w:val="222222"/>
          <w:sz w:val="22"/>
          <w:szCs w:val="22"/>
        </w:rPr>
        <w:t xml:space="preserve">This module is designed specifically for businesses like carbros.pro that import goods from international suppliers, hold stock, and sell to both B2B (detailing shops) and B2C (end customers). It addresses three interconnected problems: knowing when to reorder, calculating the true cost of goods, and generating supplier orders automatically.</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6.1 Inventory Dashboard</w:t>
      </w:r>
    </w:p>
    <w:p>
      <w:pPr>
        <w:spacing w:after="60" w:before="60"/>
      </w:pPr>
      <w:r>
        <w:rPr>
          <w:rFonts w:ascii="Arial" w:cs="Arial" w:eastAsia="Arial" w:hAnsi="Arial"/>
          <w:color w:val="222222"/>
          <w:sz w:val="22"/>
          <w:szCs w:val="22"/>
        </w:rPr>
        <w:t xml:space="preserve">Real-time stock visibility across all products, with intelligent status indicators: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1200"/>
        <w:gridCol w:w="1160"/>
        <w:gridCol w:w="10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Product</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Stock</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Sales/wk</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Lead Time</w:t>
            </w:r>
          </w:p>
        </w:tc>
        <w:tc>
          <w:tcPr>
            <w:tcW w:type="dxa" w:w="116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Reorder At</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Koch Chemie Nano Shampoo 1L</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42 u</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8/wk</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28 days</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32 u</w:t>
            </w:r>
          </w:p>
        </w:tc>
        <w:tc>
          <w:tcPr>
            <w:tcW w:type="dxa" w:w="1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OK</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Gyeon Quartz Ceramic Coat 30ml</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6 u</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3/wk</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35 days</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15 u</w:t>
            </w:r>
          </w:p>
        </w:tc>
        <w:tc>
          <w:tcPr>
            <w:tcW w:type="dxa" w:w="1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ORDER NOW</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Meguiar's Compound G17216</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18 u</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2/wk</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21 days</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6 u</w:t>
            </w:r>
          </w:p>
        </w:tc>
        <w:tc>
          <w:tcPr>
            <w:tcW w:type="dxa" w:w="1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Order Soon</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Soft99 Fusso Coat Wax</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3 u</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1/wk</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42 days</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6 u</w:t>
            </w:r>
          </w:p>
        </w:tc>
        <w:tc>
          <w:tcPr>
            <w:tcW w:type="dxa" w:w="1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ORDER NOW</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ValetPro Panel Wipe 500ml</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55 u</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5/wk</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14 days</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sz w:val="19"/>
                <w:szCs w:val="19"/>
              </w:rPr>
              <w:t xml:space="preserve">10 u</w:t>
            </w:r>
          </w:p>
        </w:tc>
        <w:tc>
          <w:tcPr>
            <w:tcW w:type="dxa" w:w="10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OK</w:t>
            </w:r>
          </w:p>
        </w:tc>
      </w:tr>
    </w:tbl>
    <w:p>
      <w:pPr>
        <w:spacing w:after="120" w:before="0"/>
      </w:pPr>
      <w:r>
        <w:t xml:space="preserve"/>
      </w:r>
    </w:p>
    <w:p>
      <w:pPr>
        <w:spacing w:after="60" w:before="60"/>
      </w:pPr>
      <w:r>
        <w:rPr>
          <w:rFonts w:ascii="Arial" w:cs="Arial" w:eastAsia="Arial" w:hAnsi="Arial"/>
          <w:color w:val="555555"/>
          <w:sz w:val="22"/>
          <w:szCs w:val="22"/>
        </w:rPr>
        <w:t xml:space="preserve">Status levels: OK (green) — sufficient stock. Order Soon (orange) — approaching reorder point. ORDER NOW (red) — below reorder point, stockout risk within lead time. CRITICAL — stockout imminent.</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6.2 Reorder Point Calculation</w:t>
      </w:r>
    </w:p>
    <w:p>
      <w:pPr>
        <w:spacing w:after="60" w:before="60"/>
      </w:pPr>
      <w:r>
        <w:rPr>
          <w:rFonts w:ascii="Arial" w:cs="Arial" w:eastAsia="Arial" w:hAnsi="Arial"/>
          <w:color w:val="222222"/>
          <w:sz w:val="22"/>
          <w:szCs w:val="22"/>
        </w:rPr>
        <w:t xml:space="preserve">InvoiceGE calculates reorder points automatically from real sales data: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r>
              <w:rPr>
                <w:rFonts w:ascii="Arial" w:cs="Arial" w:eastAsia="Arial" w:hAnsi="Arial"/>
                <w:i/>
                <w:iCs/>
                <w:color w:val="1B3A6B"/>
                <w:sz w:val="21"/>
                <w:szCs w:val="21"/>
              </w:rPr>
              <w:t xml:space="preserve">Reorder Point = (Average Weekly Sales ÷ 7) × Lead Time in Days + Safety Stock Buffer
Example: Gyeon Ceramic Coat sells 3 units/week. Lead time from supplier: 35 days. Safety stock: 5 units.
Reorder Point = (3÷7) × 35 + 5 = 15 + 5 = 20 units.
Current stock: 6 units. → ORDER NOW — draft PO generated automatically.</w:t>
            </w:r>
          </w:p>
        </w:tc>
      </w:tr>
    </w:tbl>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Sales velocity calculated from actual invoice history — updates weekly</w:t>
      </w:r>
    </w:p>
    <w:p>
      <w:pPr>
        <w:pStyle w:val="ListParagraph"/>
        <w:numPr>
          <w:ilvl w:val="0"/>
          <w:numId w:val="2"/>
        </w:numPr>
        <w:spacing w:after="40" w:before="40"/>
      </w:pPr>
      <w:r>
        <w:rPr>
          <w:rFonts w:ascii="Arial" w:cs="Arial" w:eastAsia="Arial" w:hAnsi="Arial"/>
          <w:b w:val="false"/>
          <w:bCs w:val="false"/>
          <w:color w:val="222222"/>
          <w:sz w:val="22"/>
          <w:szCs w:val="22"/>
        </w:rPr>
        <w:t xml:space="preserve">Lead time configurable per supplier (default) and per product (override)</w:t>
      </w:r>
    </w:p>
    <w:p>
      <w:pPr>
        <w:pStyle w:val="ListParagraph"/>
        <w:numPr>
          <w:ilvl w:val="0"/>
          <w:numId w:val="2"/>
        </w:numPr>
        <w:spacing w:after="40" w:before="40"/>
      </w:pPr>
      <w:r>
        <w:rPr>
          <w:rFonts w:ascii="Arial" w:cs="Arial" w:eastAsia="Arial" w:hAnsi="Arial"/>
          <w:b w:val="false"/>
          <w:bCs w:val="false"/>
          <w:color w:val="222222"/>
          <w:sz w:val="22"/>
          <w:szCs w:val="22"/>
        </w:rPr>
        <w:t xml:space="preserve">Safety stock buffer configurable: fixed units or calculated as X days of cover</w:t>
      </w:r>
    </w:p>
    <w:p>
      <w:pPr>
        <w:pStyle w:val="ListParagraph"/>
        <w:numPr>
          <w:ilvl w:val="0"/>
          <w:numId w:val="2"/>
        </w:numPr>
        <w:spacing w:after="40" w:before="40"/>
      </w:pPr>
      <w:r>
        <w:rPr>
          <w:rFonts w:ascii="Arial" w:cs="Arial" w:eastAsia="Arial" w:hAnsi="Arial"/>
          <w:b w:val="false"/>
          <w:bCs w:val="false"/>
          <w:color w:val="222222"/>
          <w:sz w:val="22"/>
          <w:szCs w:val="22"/>
        </w:rPr>
        <w:t xml:space="preserve">Seasonal multiplier: system learns from historical peaks (e.g. spring = 1.4× demand) and adjusts reorder points pre-season</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6.3 Automatic PO Generation</w:t>
      </w:r>
    </w:p>
    <w:p>
      <w:pPr>
        <w:spacing w:after="60" w:before="60"/>
      </w:pPr>
      <w:r>
        <w:rPr>
          <w:rFonts w:ascii="Arial" w:cs="Arial" w:eastAsia="Arial" w:hAnsi="Arial"/>
          <w:color w:val="222222"/>
          <w:sz w:val="22"/>
          <w:szCs w:val="22"/>
        </w:rPr>
        <w:t xml:space="preserve">When stock hits the reorder point, InvoiceGE automatically drafts a purchase order:</w:t>
      </w:r>
    </w:p>
    <w:p>
      <w:pPr>
        <w:spacing w:after="120" w:before="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PO pre-filled with: supplier, product, suggested quantity, unit price in supplier currency, expected delivery date based on lead time</w:t>
      </w:r>
    </w:p>
    <w:p>
      <w:pPr>
        <w:pStyle w:val="ListParagraph"/>
        <w:numPr>
          <w:ilvl w:val="0"/>
          <w:numId w:val="2"/>
        </w:numPr>
        <w:spacing w:after="40" w:before="40"/>
      </w:pPr>
      <w:r>
        <w:rPr>
          <w:rFonts w:ascii="Arial" w:cs="Arial" w:eastAsia="Arial" w:hAnsi="Arial"/>
          <w:b w:val="false"/>
          <w:bCs w:val="false"/>
          <w:color w:val="222222"/>
          <w:sz w:val="22"/>
          <w:szCs w:val="22"/>
        </w:rPr>
        <w:t xml:space="preserve">Suggested order quantity = (lead time demand + safety stock) − current stock</w:t>
      </w:r>
    </w:p>
    <w:p>
      <w:pPr>
        <w:pStyle w:val="ListParagraph"/>
        <w:numPr>
          <w:ilvl w:val="0"/>
          <w:numId w:val="2"/>
        </w:numPr>
        <w:spacing w:after="40" w:before="40"/>
      </w:pPr>
      <w:r>
        <w:rPr>
          <w:rFonts w:ascii="Arial" w:cs="Arial" w:eastAsia="Arial" w:hAnsi="Arial"/>
          <w:b w:val="false"/>
          <w:bCs w:val="false"/>
          <w:color w:val="222222"/>
          <w:sz w:val="22"/>
          <w:szCs w:val="22"/>
        </w:rPr>
        <w:t xml:space="preserve">If product has multiple approved suppliers, system suggests the one with shortest lead time or best price</w:t>
      </w:r>
    </w:p>
    <w:p>
      <w:pPr>
        <w:pStyle w:val="ListParagraph"/>
        <w:numPr>
          <w:ilvl w:val="0"/>
          <w:numId w:val="2"/>
        </w:numPr>
        <w:spacing w:after="40" w:before="40"/>
      </w:pPr>
      <w:r>
        <w:rPr>
          <w:rFonts w:ascii="Arial" w:cs="Arial" w:eastAsia="Arial" w:hAnsi="Arial"/>
          <w:b w:val="false"/>
          <w:bCs w:val="false"/>
          <w:color w:val="222222"/>
          <w:sz w:val="22"/>
          <w:szCs w:val="22"/>
        </w:rPr>
        <w:t xml:space="preserve">Owner reviews draft PO and approves with one tap — or adjusts quantity before sending</w:t>
      </w:r>
    </w:p>
    <w:p>
      <w:pPr>
        <w:pStyle w:val="ListParagraph"/>
        <w:numPr>
          <w:ilvl w:val="0"/>
          <w:numId w:val="2"/>
        </w:numPr>
        <w:spacing w:after="40" w:before="40"/>
      </w:pPr>
      <w:r>
        <w:rPr>
          <w:rFonts w:ascii="Arial" w:cs="Arial" w:eastAsia="Arial" w:hAnsi="Arial"/>
          <w:b w:val="false"/>
          <w:bCs w:val="false"/>
          <w:color w:val="222222"/>
          <w:sz w:val="22"/>
          <w:szCs w:val="22"/>
        </w:rPr>
        <w:t xml:space="preserve">PO sent to supplier via email, WhatsApp, or exported as PDF</w:t>
      </w:r>
    </w:p>
    <w:p>
      <w:pPr>
        <w:pStyle w:val="ListParagraph"/>
        <w:numPr>
          <w:ilvl w:val="0"/>
          <w:numId w:val="2"/>
        </w:numPr>
        <w:spacing w:after="40" w:before="40"/>
      </w:pPr>
      <w:r>
        <w:rPr>
          <w:rFonts w:ascii="Arial" w:cs="Arial" w:eastAsia="Arial" w:hAnsi="Arial"/>
          <w:b w:val="false"/>
          <w:bCs w:val="false"/>
          <w:color w:val="222222"/>
          <w:sz w:val="22"/>
          <w:szCs w:val="22"/>
        </w:rPr>
        <w:t xml:space="preserve">Expected delivery date tracked — alerts if supplier is late vs lead time</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6.4 COGS Pre-Calculation (Landed Cost)</w:t>
      </w:r>
    </w:p>
    <w:p>
      <w:pPr>
        <w:spacing w:after="60" w:before="60"/>
      </w:pPr>
      <w:r>
        <w:rPr>
          <w:rFonts w:ascii="Arial" w:cs="Arial" w:eastAsia="Arial" w:hAnsi="Arial"/>
          <w:color w:val="222222"/>
          <w:sz w:val="22"/>
          <w:szCs w:val="22"/>
        </w:rPr>
        <w:t xml:space="preserve">Before a product arrives, InvoiceGE calculates the full landed cost per unit so pricing decisions are made on accurate data — not guesswork.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rPr>
          <w:tblHeader/>
        </w:trPr>
        <w:tc>
          <w:tcPr>
            <w:tcW w:type="dxa" w:w="55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Cost Component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Amount</w:t>
            </w:r>
          </w:p>
        </w:tc>
        <w:tc>
          <w:tcPr>
            <w:tcW w:type="dxa" w:w="186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 of Total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Purchase price (supplier invoice)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€14.00 / unit</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Exchange rate (EUR → GEL at order date)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 2.98</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Purchase price in GEL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41.72 ₾</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54.3%</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Import duty (Georgian customs — cosmetics/chemicals ~12%)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5.01 ₾</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6.5%</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VAT on import (18% of CIF value)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7.51 ₾</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9.8%</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International freight — allocated per unit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8.00 ₾</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10.4%</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Local logistics (customs clearance, warehouse delivery)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3.00 ₾</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3.9%</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Storage cost allocation (per unit per month × avg months)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2.50 ₾</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3.3%</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Currency risk buffer (configurable %, default 3%)</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1.25 ₾</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1.6%</w:t>
            </w:r>
          </w:p>
        </w:tc>
      </w:tr>
      <w:tr>
        <w:tc>
          <w:tcPr>
            <w:tcW w:type="dxa" w:w="5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00"/>
            </w:tcMar>
          </w:tcPr>
          <w:p>
            <w:r>
              <w:rPr>
                <w:rFonts w:ascii="Arial" w:cs="Arial" w:eastAsia="Arial" w:hAnsi="Arial"/>
                <w:b/>
                <w:bCs/>
                <w:sz w:val="20"/>
                <w:szCs w:val="20"/>
              </w:rPr>
              <w:t xml:space="preserve">Landed Cost per Unit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pPr>
              <w:jc w:val="right"/>
            </w:pPr>
            <w:r>
              <w:rPr>
                <w:rFonts w:ascii="Arial" w:cs="Arial" w:eastAsia="Arial" w:hAnsi="Arial"/>
                <w:b/>
                <w:bCs/>
                <w:sz w:val="20"/>
                <w:szCs w:val="20"/>
              </w:rPr>
              <w:t xml:space="preserve">68.99 ₾</w:t>
            </w:r>
          </w:p>
        </w:tc>
        <w:tc>
          <w:tcPr>
            <w:tcW w:type="dxa" w:w="186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89.8%</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Target margin (B2C: 40%)</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+ 27.60 ₾</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w:t>
            </w:r>
          </w:p>
        </w:tc>
      </w:tr>
      <w:tr>
        <w:tc>
          <w:tcPr>
            <w:tcW w:type="dxa" w:w="5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00"/>
            </w:tcMar>
          </w:tcPr>
          <w:p>
            <w:r>
              <w:rPr>
                <w:rFonts w:ascii="Arial" w:cs="Arial" w:eastAsia="Arial" w:hAnsi="Arial"/>
                <w:b/>
                <w:bCs/>
                <w:sz w:val="20"/>
                <w:szCs w:val="20"/>
              </w:rPr>
              <w:t xml:space="preserve">Suggested Retail Price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pPr>
              <w:jc w:val="right"/>
            </w:pPr>
            <w:r>
              <w:rPr>
                <w:rFonts w:ascii="Arial" w:cs="Arial" w:eastAsia="Arial" w:hAnsi="Arial"/>
                <w:b/>
                <w:bCs/>
                <w:sz w:val="20"/>
                <w:szCs w:val="20"/>
              </w:rPr>
              <w:t xml:space="preserve">96.59 ₾ → 97 ₾</w:t>
            </w:r>
          </w:p>
        </w:tc>
        <w:tc>
          <w:tcPr>
            <w:tcW w:type="dxa" w:w="186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val="false"/>
                <w:bCs w:val="false"/>
                <w:sz w:val="20"/>
                <w:szCs w:val="20"/>
              </w:rPr>
              <w:t xml:space="preserve">Target margin (B2B shops: 25%)</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right"/>
            </w:pPr>
            <w:r>
              <w:rPr>
                <w:rFonts w:ascii="Arial" w:cs="Arial" w:eastAsia="Arial" w:hAnsi="Arial"/>
                <w:b w:val="false"/>
                <w:bCs w:val="false"/>
                <w:sz w:val="20"/>
                <w:szCs w:val="20"/>
              </w:rPr>
              <w:t xml:space="preserve">+ 17.25 ₾</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val="false"/>
                <w:bCs w:val="false"/>
                <w:color w:val="555555"/>
                <w:sz w:val="20"/>
                <w:szCs w:val="20"/>
              </w:rPr>
              <w:t xml:space="preserve">—</w:t>
            </w:r>
          </w:p>
        </w:tc>
      </w:tr>
      <w:tr>
        <w:tc>
          <w:tcPr>
            <w:tcW w:type="dxa" w:w="5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00"/>
            </w:tcMar>
          </w:tcPr>
          <w:p>
            <w:r>
              <w:rPr>
                <w:rFonts w:ascii="Arial" w:cs="Arial" w:eastAsia="Arial" w:hAnsi="Arial"/>
                <w:b/>
                <w:bCs/>
                <w:sz w:val="20"/>
                <w:szCs w:val="20"/>
              </w:rPr>
              <w:t xml:space="preserve">Suggested B2B Price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pPr>
              <w:jc w:val="right"/>
            </w:pPr>
            <w:r>
              <w:rPr>
                <w:rFonts w:ascii="Arial" w:cs="Arial" w:eastAsia="Arial" w:hAnsi="Arial"/>
                <w:b/>
                <w:bCs/>
                <w:sz w:val="20"/>
                <w:szCs w:val="20"/>
              </w:rPr>
              <w:t xml:space="preserve">86.24 ₾ → 87 ₾</w:t>
            </w:r>
          </w:p>
        </w:tc>
        <w:tc>
          <w:tcPr>
            <w:tcW w:type="dxa" w:w="186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pPr>
              <w:jc w:val="center"/>
            </w:pPr>
            <w:r>
              <w:rPr>
                <w:rFonts w:ascii="Arial" w:cs="Arial" w:eastAsia="Arial" w:hAnsi="Arial"/>
                <w:b/>
                <w:bCs/>
                <w:color w:val="1B3A6B"/>
                <w:sz w:val="20"/>
                <w:szCs w:val="20"/>
              </w:rPr>
              <w:t xml:space="preserve">—</w:t>
            </w:r>
          </w:p>
        </w:tc>
      </w:tr>
    </w:tbl>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Exchange rate pulled automatically from NBG (National Bank of Georgia) API at order date</w:t>
      </w:r>
    </w:p>
    <w:p>
      <w:pPr>
        <w:pStyle w:val="ListParagraph"/>
        <w:numPr>
          <w:ilvl w:val="0"/>
          <w:numId w:val="2"/>
        </w:numPr>
        <w:spacing w:after="40" w:before="40"/>
      </w:pPr>
      <w:r>
        <w:rPr>
          <w:rFonts w:ascii="Arial" w:cs="Arial" w:eastAsia="Arial" w:hAnsi="Arial"/>
          <w:b w:val="false"/>
          <w:bCs w:val="false"/>
          <w:color w:val="222222"/>
          <w:sz w:val="22"/>
          <w:szCs w:val="22"/>
        </w:rPr>
        <w:t xml:space="preserve">Customs duty rates configurable per product category (HS code)</w:t>
      </w:r>
    </w:p>
    <w:p>
      <w:pPr>
        <w:pStyle w:val="ListParagraph"/>
        <w:numPr>
          <w:ilvl w:val="0"/>
          <w:numId w:val="2"/>
        </w:numPr>
        <w:spacing w:after="40" w:before="40"/>
      </w:pPr>
      <w:r>
        <w:rPr>
          <w:rFonts w:ascii="Arial" w:cs="Arial" w:eastAsia="Arial" w:hAnsi="Arial"/>
          <w:b w:val="false"/>
          <w:bCs w:val="false"/>
          <w:color w:val="222222"/>
          <w:sz w:val="22"/>
          <w:szCs w:val="22"/>
        </w:rPr>
        <w:t xml:space="preserve">Freight cost allocated proportionally by weight or volume across all items in the shipment</w:t>
      </w:r>
    </w:p>
    <w:p>
      <w:pPr>
        <w:pStyle w:val="ListParagraph"/>
        <w:numPr>
          <w:ilvl w:val="0"/>
          <w:numId w:val="2"/>
        </w:numPr>
        <w:spacing w:after="40" w:before="40"/>
      </w:pPr>
      <w:r>
        <w:rPr>
          <w:rFonts w:ascii="Arial" w:cs="Arial" w:eastAsia="Arial" w:hAnsi="Arial"/>
          <w:b w:val="false"/>
          <w:bCs w:val="false"/>
          <w:color w:val="222222"/>
          <w:sz w:val="22"/>
          <w:szCs w:val="22"/>
        </w:rPr>
        <w:t xml:space="preserve">Currency risk buffer protects margin if GEL depreciates between order and sale</w:t>
      </w:r>
    </w:p>
    <w:p>
      <w:pPr>
        <w:pStyle w:val="ListParagraph"/>
        <w:numPr>
          <w:ilvl w:val="0"/>
          <w:numId w:val="2"/>
        </w:numPr>
        <w:spacing w:after="40" w:before="40"/>
      </w:pPr>
      <w:r>
        <w:rPr>
          <w:rFonts w:ascii="Arial" w:cs="Arial" w:eastAsia="Arial" w:hAnsi="Arial"/>
          <w:b w:val="false"/>
          <w:bCs w:val="false"/>
          <w:color w:val="222222"/>
          <w:sz w:val="22"/>
          <w:szCs w:val="22"/>
        </w:rPr>
        <w:t xml:space="preserve">Landed cost updated automatically if exchange rate shifts significantly before goods arrive</w:t>
      </w:r>
    </w:p>
    <w:p>
      <w:pPr>
        <w:pStyle w:val="ListParagraph"/>
        <w:numPr>
          <w:ilvl w:val="0"/>
          <w:numId w:val="2"/>
        </w:numPr>
        <w:spacing w:after="40" w:before="40"/>
      </w:pPr>
      <w:r>
        <w:rPr>
          <w:rFonts w:ascii="Arial" w:cs="Arial" w:eastAsia="Arial" w:hAnsi="Arial"/>
          <w:b w:val="false"/>
          <w:bCs w:val="false"/>
          <w:color w:val="222222"/>
          <w:sz w:val="22"/>
          <w:szCs w:val="22"/>
        </w:rPr>
        <w:t xml:space="preserve">Historical landed cost vs actual compared after each shipment — system learns and improves estimates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6.5 Functional Requirements — Importer Module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60"/>
        <w:gridCol w:w="20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ID</w:t>
            </w:r>
          </w:p>
        </w:tc>
        <w:tc>
          <w:tcPr>
            <w:tcW w:type="dxa" w:w="5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Requirement</w:t>
            </w:r>
          </w:p>
        </w:tc>
        <w:tc>
          <w:tcPr>
            <w:tcW w:type="dxa" w:w="146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IMP-01</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Real-time inventory dashboard with stock levels, velocity, and status indicators</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Per product</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IMP-02</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Automatic reorder point calculation from sales velocity × lead time + safety stock</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IMP-03</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Stock alert notifications when product hits reorder point (push + WhatsApp)</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IMP-04</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Auto-draft purchase order when reorder point triggered</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Owner approves</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IMP-05</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Supplier management: name, country, lead time, MOQ, currency, payment terms</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IMP-06</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Landed cost calculator per shipment: purchase price + duty + freight + local logistics</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Core feature</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IMP-07</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Exchange rate auto-fetch from NBG API at order date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IMP-08</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Import duty rates configurable per product / HS code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IMP-09</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Suggested retail and B2B price from landed cost + target margin</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IMP-10</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PO export as PDF and send via email or WhatsApp to supplier</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IMP-11</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Expected delivery date tracking — alert if supplier late vs lead time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IMP-12</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Seasonal demand multiplier — adjust reorder points before peak periods</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AI-assisted</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IMP-13</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Multi-supplier per product — fallback if primary supplier is out of stock</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IMP-14</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Shipment tracking — link PO to incoming shipment, mark goods received</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IMP-15</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Landed cost vs actual reconciliation after each shipment</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Improves estimates</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IMP-16</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Demand forecasting: 30/60/90 day stock projection per product</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Nice to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Phase 2</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IMP-17</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Supplier reliability score: actual delivery time vs promised lead time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Nice to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Phase 2</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6.6 Supply Chain Loop with Detailing Shops</w:t>
      </w:r>
    </w:p>
    <w:p>
      <w:pPr>
        <w:spacing w:after="60" w:before="60"/>
      </w:pPr>
      <w:r>
        <w:rPr>
          <w:rFonts w:ascii="Arial" w:cs="Arial" w:eastAsia="Arial" w:hAnsi="Arial"/>
          <w:color w:val="222222"/>
          <w:sz w:val="22"/>
          <w:szCs w:val="22"/>
        </w:rPr>
        <w:t xml:space="preserve">The importer module connects directly to the detailing shop booking module:</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Detailing shop books ceramic coating job → InvoiceGE checks shop's product stock</w:t>
      </w:r>
    </w:p>
    <w:p>
      <w:pPr>
        <w:pStyle w:val="ListParagraph"/>
        <w:numPr>
          <w:ilvl w:val="0"/>
          <w:numId w:val="2"/>
        </w:numPr>
        <w:spacing w:after="40" w:before="40"/>
      </w:pPr>
      <w:r>
        <w:rPr>
          <w:rFonts w:ascii="Arial" w:cs="Arial" w:eastAsia="Arial" w:hAnsi="Arial"/>
          <w:b w:val="false"/>
          <w:bCs w:val="false"/>
          <w:color w:val="222222"/>
          <w:sz w:val="22"/>
          <w:szCs w:val="22"/>
        </w:rPr>
        <w:t xml:space="preserve">Shop stock low → auto-draft PO created from shop to carbros.pro</w:t>
      </w:r>
    </w:p>
    <w:p>
      <w:pPr>
        <w:pStyle w:val="ListParagraph"/>
        <w:numPr>
          <w:ilvl w:val="0"/>
          <w:numId w:val="2"/>
        </w:numPr>
        <w:spacing w:after="40" w:before="40"/>
      </w:pPr>
      <w:r>
        <w:rPr>
          <w:rFonts w:ascii="Arial" w:cs="Arial" w:eastAsia="Arial" w:hAnsi="Arial"/>
          <w:b w:val="false"/>
          <w:bCs w:val="false"/>
          <w:color w:val="222222"/>
          <w:sz w:val="22"/>
          <w:szCs w:val="22"/>
        </w:rPr>
        <w:t xml:space="preserve">carbros.pro receives order → fulfils from stock → delivery tracked</w:t>
      </w:r>
    </w:p>
    <w:p>
      <w:pPr>
        <w:pStyle w:val="ListParagraph"/>
        <w:numPr>
          <w:ilvl w:val="0"/>
          <w:numId w:val="2"/>
        </w:numPr>
        <w:spacing w:after="40" w:before="40"/>
      </w:pPr>
      <w:r>
        <w:rPr>
          <w:rFonts w:ascii="Arial" w:cs="Arial" w:eastAsia="Arial" w:hAnsi="Arial"/>
          <w:b w:val="false"/>
          <w:bCs w:val="false"/>
          <w:color w:val="222222"/>
          <w:sz w:val="22"/>
          <w:szCs w:val="22"/>
        </w:rPr>
        <w:t xml:space="preserve">carbros.pro stock depleted by shop orders → triggers carbros.pro's own reorder to international supplier</w:t>
      </w:r>
    </w:p>
    <w:p>
      <w:pPr>
        <w:pStyle w:val="ListParagraph"/>
        <w:numPr>
          <w:ilvl w:val="0"/>
          <w:numId w:val="2"/>
        </w:numPr>
        <w:spacing w:after="40" w:before="40"/>
      </w:pPr>
      <w:r>
        <w:rPr>
          <w:rFonts w:ascii="Arial" w:cs="Arial" w:eastAsia="Arial" w:hAnsi="Arial"/>
          <w:b w:val="false"/>
          <w:bCs w:val="false"/>
          <w:color w:val="222222"/>
          <w:sz w:val="22"/>
          <w:szCs w:val="22"/>
        </w:rPr>
        <w:t xml:space="preserve">carbros.pro lands new shipment → landed cost calculated → B2B prices updated → shop sees updated price in their product catalog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iCs/>
                <w:color w:val="5D4037"/>
                <w:sz w:val="21"/>
                <w:szCs w:val="21"/>
              </w:rPr>
              <w:t xml:space="preserve">This creates a two-tier supply chain managed entirely inside InvoiceGE: international supplier → carbros.pro → detailing shop → end customer. Each layer has its own inventory, its own pricing, and its own invoicing — but all connected and all automated.</w:t>
            </w:r>
          </w:p>
        </w:tc>
      </w:tr>
    </w:tbl>
    <w:p>
      <w:pPr>
        <w:spacing w:after="120" w:before="0"/>
      </w:pPr>
      <w:r>
        <w:t xml:space="preserve"/>
      </w:r>
    </w:p>
    <w:p>
      <w:r>
        <w:br w:type="page"/>
      </w:r>
    </w:p>
    <w:p>
      <w:pPr>
        <w:pStyle w:val="Heading1"/>
        <w:spacing w:after="160" w:before="400"/>
      </w:pPr>
      <w:r>
        <w:rPr>
          <w:rFonts w:ascii="Arial" w:cs="Arial" w:eastAsia="Arial" w:hAnsi="Arial"/>
          <w:b/>
          <w:bCs/>
          <w:color w:val="1B3A6B"/>
          <w:sz w:val="32"/>
          <w:szCs w:val="32"/>
        </w:rPr>
        <w:t xml:space="preserve">7. Core Functional Requirements</w:t>
      </w:r>
    </w:p>
    <w:p>
      <w:pPr>
        <w:pBdr>
          <w:bottom w:val="single" w:color="1B3A6B" w:sz="4" w:space="4"/>
        </w:pBdr>
        <w:spacing w:after="80" w:before="80"/>
      </w:pPr>
      <w:r>
        <w:t xml:space="preserve"/>
      </w:r>
    </w:p>
    <w:p>
      <w:pPr>
        <w:pStyle w:val="Heading2"/>
        <w:spacing w:after="120" w:before="280"/>
      </w:pPr>
      <w:r>
        <w:rPr>
          <w:rFonts w:ascii="Arial" w:cs="Arial" w:eastAsia="Arial" w:hAnsi="Arial"/>
          <w:b/>
          <w:bCs/>
          <w:color w:val="1B3A6B"/>
          <w:sz w:val="26"/>
          <w:szCs w:val="26"/>
        </w:rPr>
        <w:t xml:space="preserve">7.1 Invoice Management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60"/>
        <w:gridCol w:w="20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ID</w:t>
            </w:r>
          </w:p>
        </w:tc>
        <w:tc>
          <w:tcPr>
            <w:tcW w:type="dxa" w:w="5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Requirement</w:t>
            </w:r>
          </w:p>
        </w:tc>
        <w:tc>
          <w:tcPr>
            <w:tcW w:type="dxa" w:w="146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INV-01</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Create invoices with line items (product, qty, unit price, discount, VAT)</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GEL + foreign currency</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INV-02</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Auto-calculate totals, VAT (18%), and grand total</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INV-03</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Send payment message via WhatsApp/SMS with BOG/TBC payment link</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Simple Mode</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INV-04</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Include bank account number as fallback payment method</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INV-05</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Auto-confirm payment from bank transaction match</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INV-06</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Generate tax invoice and submit to rs.ge on payment</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Tax Mode only</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INV-07</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Generate waybill and submit to rs.ge for goods delivery</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Tax Mode only</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INV-08</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Track invoice status: Draft, Sent, Paid, Overdue, Cancelled</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INV-09</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Recurring invoice support</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Phase 2</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INV-10</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Monthly VAT summary report for accountant</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Tax Mode only</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7.2 Booking &amp; Calendar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60"/>
        <w:gridCol w:w="20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ID</w:t>
            </w:r>
          </w:p>
        </w:tc>
        <w:tc>
          <w:tcPr>
            <w:tcW w:type="dxa" w:w="5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Requirement</w:t>
            </w:r>
          </w:p>
        </w:tc>
        <w:tc>
          <w:tcPr>
            <w:tcW w:type="dxa" w:w="146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BK-01</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Public booking page per business (invoicege.ge/shopname)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BK-02</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WhatsApp bot for booking via message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AI-powered</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BK-03</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Service catalog with duration, price, and deposit requirement</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BK-04</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Vehicle profile: plate, make, model, color, service history</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Detailing-specific</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BK-05</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Staff calendar with assignment per booking</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BK-06</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Automated WhatsApp reminders (24h and 1h before)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BK-07</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Before/after photo capture attached to booking and vehicle profile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BK-08</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Product consumption logging per job</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Links to inventory</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BK-09</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Maintenance reminder scheduling per service type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BK-10</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Deposit collection at booking via BOG/TBC link</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BK-11</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Service packages and subscriptions</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Phase 2</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7.3 Banking Integration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60"/>
        <w:gridCol w:w="20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ID</w:t>
            </w:r>
          </w:p>
        </w:tc>
        <w:tc>
          <w:tcPr>
            <w:tcW w:type="dxa" w:w="5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Requirement</w:t>
            </w:r>
          </w:p>
        </w:tc>
        <w:tc>
          <w:tcPr>
            <w:tcW w:type="dxa" w:w="146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BNK-01</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BOG Open Banking API — monitor transactions, auto-match to invoices</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Phase 1</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BNK-02</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TBC Bank API integration</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Phase 2</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BNK-03</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Liberty Bank integration</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Nice to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Phase 2</w:t>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BNK-04</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Generate BOG/TBC payment link per invoice</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Must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BNK-05</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Alert on unmatched incoming payment</w:t>
            </w:r>
          </w:p>
        </w:tc>
        <w:tc>
          <w:tcPr>
            <w:tcW w:type="dxa" w:w="1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jc w:val="center"/>
            </w:pPr>
            <w:r>
              <w:rPr>
                <w:rFonts w:ascii="Arial" w:cs="Arial" w:eastAsia="Arial" w:hAnsi="Arial"/>
                <w:b/>
                <w:bCs/>
                <w:color w:val="C05000"/>
                <w:sz w:val="18"/>
                <w:szCs w:val="18"/>
              </w:rPr>
              <w:t xml:space="preserve">Should Have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18"/>
                <w:szCs w:val="18"/>
              </w:rPr>
              <w:t xml:space="preserve"/>
            </w:r>
          </w:p>
        </w:tc>
      </w:tr>
    </w:tbl>
    <w:p>
      <w:pPr>
        <w:spacing w:after="120" w:before="0"/>
      </w:pPr>
      <w:r>
        <w:t xml:space="preserve"/>
      </w:r>
    </w:p>
    <w:p>
      <w:r>
        <w:br w:type="page"/>
      </w:r>
    </w:p>
    <w:p>
      <w:pPr>
        <w:pStyle w:val="Heading1"/>
        <w:spacing w:after="160" w:before="400"/>
      </w:pPr>
      <w:r>
        <w:rPr>
          <w:rFonts w:ascii="Arial" w:cs="Arial" w:eastAsia="Arial" w:hAnsi="Arial"/>
          <w:b/>
          <w:bCs/>
          <w:color w:val="1B3A6B"/>
          <w:sz w:val="32"/>
          <w:szCs w:val="32"/>
        </w:rPr>
        <w:t xml:space="preserve">8. Non-Functional Requirements</w:t>
      </w:r>
    </w:p>
    <w:p>
      <w:pPr>
        <w:pBdr>
          <w:bottom w:val="single" w:color="1B3A6B" w:sz="4" w:space="4"/>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Category</w:t>
            </w:r>
          </w:p>
        </w:tc>
        <w:tc>
          <w:tcPr>
            <w:tcW w:type="dxa" w:w="736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Requirement</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Language</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Georgian (primary), English (secondary). All UI, messages, and PDFs support Georgian script.</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Currency</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GEL primary. EUR/USD for supplier orders and landed cost calculations.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Security</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All data encrypted in transit (HTTPS) and at rest. Bank and rs.ge credentials encrypted. 2FA for admin.</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Performance</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Page load &lt;3s. PDF generation &lt;5s. rs.ge submission confirmation &lt;10s.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Availability</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99.5% uptime. Maintenance outside Georgian business hours (GET, UTC+4).</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Compliance</w:t>
            </w:r>
          </w:p>
        </w:tc>
        <w:tc>
          <w:tcPr>
            <w:tcW w:type="dxa" w:w="7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Georgian Tax Code compliance for electronic invoicing. NBG API for exchange rates.</w:t>
            </w:r>
          </w:p>
        </w:tc>
      </w:tr>
    </w:tbl>
    <w:p>
      <w:pPr>
        <w:spacing w:after="120" w:before="0"/>
      </w:pPr>
      <w:r>
        <w:t xml:space="preserve"/>
      </w:r>
    </w:p>
    <w:p>
      <w:pPr>
        <w:pStyle w:val="Heading1"/>
        <w:spacing w:after="160" w:before="400"/>
      </w:pPr>
      <w:r>
        <w:rPr>
          <w:rFonts w:ascii="Arial" w:cs="Arial" w:eastAsia="Arial" w:hAnsi="Arial"/>
          <w:b/>
          <w:bCs/>
          <w:color w:val="1B3A6B"/>
          <w:sz w:val="32"/>
          <w:szCs w:val="32"/>
        </w:rPr>
        <w:t xml:space="preserve">9. Out of Scope for MVP</w:t>
      </w:r>
    </w:p>
    <w:p>
      <w:pPr>
        <w:pBdr>
          <w:bottom w:val="single" w:color="1B3A6B" w:sz="4" w:space="4"/>
        </w:pBdr>
        <w:spacing w:after="80" w:before="8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Mobile native app (iOS/Android) — web app only for MVP</w:t>
      </w:r>
    </w:p>
    <w:p>
      <w:pPr>
        <w:pStyle w:val="ListParagraph"/>
        <w:numPr>
          <w:ilvl w:val="0"/>
          <w:numId w:val="2"/>
        </w:numPr>
        <w:spacing w:after="40" w:before="40"/>
      </w:pPr>
      <w:r>
        <w:rPr>
          <w:rFonts w:ascii="Arial" w:cs="Arial" w:eastAsia="Arial" w:hAnsi="Arial"/>
          <w:b w:val="false"/>
          <w:bCs w:val="false"/>
          <w:color w:val="222222"/>
          <w:sz w:val="22"/>
          <w:szCs w:val="22"/>
        </w:rPr>
        <w:t xml:space="preserve">TBC and Liberty Bank integration — BOG only for MVP</w:t>
      </w:r>
    </w:p>
    <w:p>
      <w:pPr>
        <w:pStyle w:val="ListParagraph"/>
        <w:numPr>
          <w:ilvl w:val="0"/>
          <w:numId w:val="2"/>
        </w:numPr>
        <w:spacing w:after="40" w:before="40"/>
      </w:pPr>
      <w:r>
        <w:rPr>
          <w:rFonts w:ascii="Arial" w:cs="Arial" w:eastAsia="Arial" w:hAnsi="Arial"/>
          <w:b w:val="false"/>
          <w:bCs w:val="false"/>
          <w:color w:val="222222"/>
          <w:sz w:val="22"/>
          <w:szCs w:val="22"/>
        </w:rPr>
        <w:t xml:space="preserve">Client portal — clients receive payment message only</w:t>
      </w:r>
    </w:p>
    <w:p>
      <w:pPr>
        <w:pStyle w:val="ListParagraph"/>
        <w:numPr>
          <w:ilvl w:val="0"/>
          <w:numId w:val="2"/>
        </w:numPr>
        <w:spacing w:after="40" w:before="40"/>
      </w:pPr>
      <w:r>
        <w:rPr>
          <w:rFonts w:ascii="Arial" w:cs="Arial" w:eastAsia="Arial" w:hAnsi="Arial"/>
          <w:b w:val="false"/>
          <w:bCs w:val="false"/>
          <w:color w:val="222222"/>
          <w:sz w:val="22"/>
          <w:szCs w:val="22"/>
        </w:rPr>
        <w:t xml:space="preserve">Full inventory management for non-importer businesses</w:t>
      </w:r>
    </w:p>
    <w:p>
      <w:pPr>
        <w:pStyle w:val="ListParagraph"/>
        <w:numPr>
          <w:ilvl w:val="0"/>
          <w:numId w:val="2"/>
        </w:numPr>
        <w:spacing w:after="40" w:before="40"/>
      </w:pPr>
      <w:r>
        <w:rPr>
          <w:rFonts w:ascii="Arial" w:cs="Arial" w:eastAsia="Arial" w:hAnsi="Arial"/>
          <w:b w:val="false"/>
          <w:bCs w:val="false"/>
          <w:color w:val="222222"/>
          <w:sz w:val="22"/>
          <w:szCs w:val="22"/>
        </w:rPr>
        <w:t xml:space="preserve">Payroll management</w:t>
      </w:r>
    </w:p>
    <w:p>
      <w:pPr>
        <w:pStyle w:val="ListParagraph"/>
        <w:numPr>
          <w:ilvl w:val="0"/>
          <w:numId w:val="2"/>
        </w:numPr>
        <w:spacing w:after="40" w:before="40"/>
      </w:pPr>
      <w:r>
        <w:rPr>
          <w:rFonts w:ascii="Arial" w:cs="Arial" w:eastAsia="Arial" w:hAnsi="Arial"/>
          <w:b w:val="false"/>
          <w:bCs w:val="false"/>
          <w:color w:val="222222"/>
          <w:sz w:val="22"/>
          <w:szCs w:val="22"/>
        </w:rPr>
        <w:t xml:space="preserve">Integration with third-party ERP/accounting software (1C, QuickBooks)</w:t>
      </w:r>
    </w:p>
    <w:p>
      <w:pPr>
        <w:pStyle w:val="ListParagraph"/>
        <w:numPr>
          <w:ilvl w:val="0"/>
          <w:numId w:val="2"/>
        </w:numPr>
        <w:spacing w:after="40" w:before="40"/>
      </w:pPr>
      <w:r>
        <w:rPr>
          <w:rFonts w:ascii="Arial" w:cs="Arial" w:eastAsia="Arial" w:hAnsi="Arial"/>
          <w:b w:val="false"/>
          <w:bCs w:val="false"/>
          <w:color w:val="222222"/>
          <w:sz w:val="22"/>
          <w:szCs w:val="22"/>
        </w:rPr>
        <w:t xml:space="preserve">Multi-currency invoicing for service businesses — GEL only</w:t>
      </w:r>
    </w:p>
    <w:p>
      <w:pPr>
        <w:spacing w:after="120" w:before="0"/>
      </w:pPr>
      <w:r>
        <w:t xml:space="preserve"/>
      </w:r>
    </w:p>
    <w:p>
      <w:pPr>
        <w:pStyle w:val="Heading1"/>
        <w:spacing w:after="160" w:before="400"/>
      </w:pPr>
      <w:r>
        <w:rPr>
          <w:rFonts w:ascii="Arial" w:cs="Arial" w:eastAsia="Arial" w:hAnsi="Arial"/>
          <w:b/>
          <w:bCs/>
          <w:color w:val="1B3A6B"/>
          <w:sz w:val="32"/>
          <w:szCs w:val="32"/>
        </w:rPr>
        <w:t xml:space="preserve">10. Open Questions</w:t>
      </w:r>
    </w:p>
    <w:p>
      <w:pPr>
        <w:pBdr>
          <w:bottom w:val="single" w:color="1B3A6B" w:sz="4" w:space="4"/>
        </w:pBdr>
        <w:spacing w:after="80" w:before="8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Does rs.ge have a stable public API or does integration require certification?</w:t>
      </w:r>
    </w:p>
    <w:p>
      <w:pPr>
        <w:pStyle w:val="ListParagraph"/>
        <w:numPr>
          <w:ilvl w:val="0"/>
          <w:numId w:val="2"/>
        </w:numPr>
        <w:spacing w:after="40" w:before="40"/>
      </w:pPr>
      <w:r>
        <w:rPr>
          <w:rFonts w:ascii="Arial" w:cs="Arial" w:eastAsia="Arial" w:hAnsi="Arial"/>
          <w:b w:val="false"/>
          <w:bCs w:val="false"/>
          <w:color w:val="222222"/>
          <w:sz w:val="22"/>
          <w:szCs w:val="22"/>
        </w:rPr>
        <w:t xml:space="preserve">BOG Open Banking API — available for third parties or requires bilateral agreement?</w:t>
      </w:r>
    </w:p>
    <w:p>
      <w:pPr>
        <w:pStyle w:val="ListParagraph"/>
        <w:numPr>
          <w:ilvl w:val="0"/>
          <w:numId w:val="2"/>
        </w:numPr>
        <w:spacing w:after="40" w:before="40"/>
      </w:pPr>
      <w:r>
        <w:rPr>
          <w:rFonts w:ascii="Arial" w:cs="Arial" w:eastAsia="Arial" w:hAnsi="Arial"/>
          <w:b w:val="false"/>
          <w:bCs w:val="false"/>
          <w:color w:val="222222"/>
          <w:sz w:val="22"/>
          <w:szCs w:val="22"/>
        </w:rPr>
        <w:t xml:space="preserve">What Georgian customs HS codes apply to car detailing product categories?</w:t>
      </w:r>
    </w:p>
    <w:p>
      <w:pPr>
        <w:pStyle w:val="ListParagraph"/>
        <w:numPr>
          <w:ilvl w:val="0"/>
          <w:numId w:val="2"/>
        </w:numPr>
        <w:spacing w:after="40" w:before="40"/>
      </w:pPr>
      <w:r>
        <w:rPr>
          <w:rFonts w:ascii="Arial" w:cs="Arial" w:eastAsia="Arial" w:hAnsi="Arial"/>
          <w:b w:val="false"/>
          <w:bCs w:val="false"/>
          <w:color w:val="222222"/>
          <w:sz w:val="22"/>
          <w:szCs w:val="22"/>
        </w:rPr>
        <w:t xml:space="preserve">NBG exchange rate API — terms of use and update frequency?</w:t>
      </w:r>
    </w:p>
    <w:p>
      <w:pPr>
        <w:pStyle w:val="ListParagraph"/>
        <w:numPr>
          <w:ilvl w:val="0"/>
          <w:numId w:val="2"/>
        </w:numPr>
        <w:spacing w:after="40" w:before="40"/>
      </w:pPr>
      <w:r>
        <w:rPr>
          <w:rFonts w:ascii="Arial" w:cs="Arial" w:eastAsia="Arial" w:hAnsi="Arial"/>
          <w:b w:val="false"/>
          <w:bCs w:val="false"/>
          <w:color w:val="222222"/>
          <w:sz w:val="22"/>
          <w:szCs w:val="22"/>
        </w:rPr>
        <w:t xml:space="preserve">Are there Georgian data residency requirements for financial data?</w:t>
      </w:r>
    </w:p>
    <w:p>
      <w:pPr>
        <w:pStyle w:val="ListParagraph"/>
        <w:numPr>
          <w:ilvl w:val="0"/>
          <w:numId w:val="2"/>
        </w:numPr>
        <w:spacing w:after="40" w:before="40"/>
      </w:pPr>
      <w:r>
        <w:rPr>
          <w:rFonts w:ascii="Arial" w:cs="Arial" w:eastAsia="Arial" w:hAnsi="Arial"/>
          <w:b w:val="false"/>
          <w:bCs w:val="false"/>
          <w:color w:val="222222"/>
          <w:sz w:val="22"/>
          <w:szCs w:val="22"/>
        </w:rPr>
        <w:t xml:space="preserve">Pricing model: subscription per seat, per invoice, or freemium?</w:t>
      </w:r>
    </w:p>
    <w:p>
      <w:pPr>
        <w:spacing w:after="120" w:before="0"/>
      </w:pPr>
      <w:r>
        <w:t xml:space="preserve"/>
      </w:r>
    </w:p>
    <w:p>
      <w:pPr>
        <w:pStyle w:val="Heading1"/>
        <w:spacing w:after="160" w:before="400"/>
      </w:pPr>
      <w:r>
        <w:rPr>
          <w:rFonts w:ascii="Arial" w:cs="Arial" w:eastAsia="Arial" w:hAnsi="Arial"/>
          <w:b/>
          <w:bCs/>
          <w:color w:val="1B3A6B"/>
          <w:sz w:val="32"/>
          <w:szCs w:val="32"/>
        </w:rPr>
        <w:t xml:space="preserve">11. Success Metrics</w:t>
      </w:r>
    </w:p>
    <w:p>
      <w:pPr>
        <w:pBdr>
          <w:bottom w:val="single" w:color="1B3A6B" w:sz="4" w:space="4"/>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Metric</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Target (6 months post-launch)</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Active paying businesses</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50+ (detailing shops + importers)</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Invoices / payment messages sent per month</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500+</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Payment auto-match success rate</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&gt;90%</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Time saved vs manual (per business)</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5+ hours/week</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Reorder POs generated automatically</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100% of triggered reorders</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Stock-out incidents on carbros.pro</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&lt;2 per quarter</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Customer churn rate</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&lt;5% monthly</w:t>
            </w:r>
          </w:p>
        </w:tc>
      </w:tr>
    </w:tbl>
    <w:p>
      <w:pPr>
        <w:spacing w:after="120" w:before="0"/>
      </w:pPr>
      <w:r>
        <w:t xml:space="preserve"/>
      </w:r>
    </w:p>
    <w:p>
      <w:pPr>
        <w:pStyle w:val="Heading1"/>
        <w:spacing w:after="160" w:before="400"/>
      </w:pPr>
      <w:r>
        <w:rPr>
          <w:rFonts w:ascii="Arial" w:cs="Arial" w:eastAsia="Arial" w:hAnsi="Arial"/>
          <w:b/>
          <w:bCs/>
          <w:color w:val="1B3A6B"/>
          <w:sz w:val="32"/>
          <w:szCs w:val="32"/>
        </w:rPr>
        <w:t xml:space="preserve">12. Next Steps</w:t>
      </w:r>
    </w:p>
    <w:p>
      <w:pPr>
        <w:pBdr>
          <w:bottom w:val="single" w:color="1B3A6B" w:sz="4" w:space="4"/>
        </w:pBdr>
        <w:spacing w:after="80" w:before="8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Confirm rs.ge API availability and integration requirements</w:t>
      </w:r>
    </w:p>
    <w:p>
      <w:pPr>
        <w:pStyle w:val="ListParagraph"/>
        <w:numPr>
          <w:ilvl w:val="0"/>
          <w:numId w:val="2"/>
        </w:numPr>
        <w:spacing w:after="40" w:before="40"/>
      </w:pPr>
      <w:r>
        <w:rPr>
          <w:rFonts w:ascii="Arial" w:cs="Arial" w:eastAsia="Arial" w:hAnsi="Arial"/>
          <w:b w:val="false"/>
          <w:bCs w:val="false"/>
          <w:color w:val="222222"/>
          <w:sz w:val="22"/>
          <w:szCs w:val="22"/>
        </w:rPr>
        <w:t xml:space="preserve">Confirm BOG Open Banking API access</w:t>
      </w:r>
    </w:p>
    <w:p>
      <w:pPr>
        <w:pStyle w:val="ListParagraph"/>
        <w:numPr>
          <w:ilvl w:val="0"/>
          <w:numId w:val="2"/>
        </w:numPr>
        <w:spacing w:after="40" w:before="40"/>
      </w:pPr>
      <w:r>
        <w:rPr>
          <w:rFonts w:ascii="Arial" w:cs="Arial" w:eastAsia="Arial" w:hAnsi="Arial"/>
          <w:b w:val="false"/>
          <w:bCs w:val="false"/>
          <w:color w:val="222222"/>
          <w:sz w:val="22"/>
          <w:szCs w:val="22"/>
        </w:rPr>
        <w:t xml:space="preserve">Map Georgian customs HS codes for detailing product categories</w:t>
      </w:r>
    </w:p>
    <w:p>
      <w:pPr>
        <w:pStyle w:val="ListParagraph"/>
        <w:numPr>
          <w:ilvl w:val="0"/>
          <w:numId w:val="2"/>
        </w:numPr>
        <w:spacing w:after="40" w:before="40"/>
      </w:pPr>
      <w:r>
        <w:rPr>
          <w:rFonts w:ascii="Arial" w:cs="Arial" w:eastAsia="Arial" w:hAnsi="Arial"/>
          <w:b w:val="false"/>
          <w:bCs w:val="false"/>
          <w:color w:val="222222"/>
          <w:sz w:val="22"/>
          <w:szCs w:val="22"/>
        </w:rPr>
        <w:t xml:space="preserve">Validate BRD with 3–5 detailing shop owners and 1–2 accountants</w:t>
      </w:r>
    </w:p>
    <w:p>
      <w:pPr>
        <w:pStyle w:val="ListParagraph"/>
        <w:numPr>
          <w:ilvl w:val="0"/>
          <w:numId w:val="2"/>
        </w:numPr>
        <w:spacing w:after="40" w:before="40"/>
      </w:pPr>
      <w:r>
        <w:rPr>
          <w:rFonts w:ascii="Arial" w:cs="Arial" w:eastAsia="Arial" w:hAnsi="Arial"/>
          <w:b w:val="false"/>
          <w:bCs w:val="false"/>
          <w:color w:val="222222"/>
          <w:sz w:val="22"/>
          <w:szCs w:val="22"/>
        </w:rPr>
        <w:t xml:space="preserve">Define technical architecture and tech stack</w:t>
      </w:r>
    </w:p>
    <w:p>
      <w:pPr>
        <w:pStyle w:val="ListParagraph"/>
        <w:numPr>
          <w:ilvl w:val="0"/>
          <w:numId w:val="2"/>
        </w:numPr>
        <w:spacing w:after="40" w:before="40"/>
      </w:pPr>
      <w:r>
        <w:rPr>
          <w:rFonts w:ascii="Arial" w:cs="Arial" w:eastAsia="Arial" w:hAnsi="Arial"/>
          <w:b w:val="false"/>
          <w:bCs w:val="false"/>
          <w:color w:val="222222"/>
          <w:sz w:val="22"/>
          <w:szCs w:val="22"/>
        </w:rPr>
        <w:t xml:space="preserve">Build MVP scope — prioritise Simple Mode invoicing + booking + basic inventory</w:t>
      </w:r>
    </w:p>
    <w:p>
      <w:pPr>
        <w:pStyle w:val="ListParagraph"/>
        <w:numPr>
          <w:ilvl w:val="0"/>
          <w:numId w:val="2"/>
        </w:numPr>
        <w:spacing w:after="40" w:before="40"/>
      </w:pPr>
      <w:r>
        <w:rPr>
          <w:rFonts w:ascii="Arial" w:cs="Arial" w:eastAsia="Arial" w:hAnsi="Arial"/>
          <w:b w:val="false"/>
          <w:bCs w:val="false"/>
          <w:color w:val="222222"/>
          <w:sz w:val="22"/>
          <w:szCs w:val="22"/>
        </w:rPr>
        <w:t xml:space="preserve">Activate Claude startup credits for AI-assisted development</w:t>
      </w:r>
    </w:p>
    <w:p>
      <w:r>
        <w:br w:type="page"/>
      </w:r>
    </w:p>
    <w:p>
      <w:pPr>
        <w:spacing w:after="80" w:before="0"/>
      </w:pPr>
      <w:r>
        <w:rPr>
          <w:rFonts w:ascii="Arial" w:cs="Arial" w:eastAsia="Arial" w:hAnsi="Arial"/>
          <w:b/>
          <w:bCs/>
          <w:color w:val="1E7E34"/>
          <w:sz w:val="40"/>
          <w:szCs w:val="40"/>
        </w:rPr>
        <w:t xml:space="preserve">InvoiceGE — Business Requirements Document</w:t>
      </w:r>
    </w:p>
    <w:p>
      <w:pPr>
        <w:spacing w:after="40" w:before="0"/>
      </w:pPr>
      <w:r>
        <w:rPr>
          <w:rFonts w:ascii="Arial" w:cs="Arial" w:eastAsia="Arial" w:hAnsi="Arial"/>
          <w:color w:val="444444"/>
          <w:sz w:val="30"/>
          <w:szCs w:val="30"/>
        </w:rPr>
        <w:t xml:space="preserve">Addendum: Sections 13–16</w:t>
      </w:r>
    </w:p>
    <w:p>
      <w:pPr>
        <w:spacing w:after="240" w:before="0"/>
      </w:pPr>
      <w:r>
        <w:rPr>
          <w:rFonts w:ascii="Arial" w:cs="Arial" w:eastAsia="Arial" w:hAnsi="Arial"/>
          <w:color w:val="888888"/>
          <w:sz w:val="22"/>
          <w:szCs w:val="22"/>
        </w:rPr>
        <w:t xml:space="preserve">Role-Based Onboarding  ·  Integrations  ·  Personal Mode  ·  Plugin Pricing</w:t>
      </w:r>
    </w:p>
    <w:p>
      <w:pPr>
        <w:pBdr>
          <w:bottom w:val="single" w:color="1E7E34" w:sz="4" w:space="4"/>
        </w:pBdr>
        <w:spacing w:after="200" w:before="480"/>
      </w:pPr>
      <w:r>
        <w:rPr>
          <w:rFonts w:ascii="Arial" w:cs="Arial" w:eastAsia="Arial" w:hAnsi="Arial"/>
          <w:b/>
          <w:bCs/>
          <w:color w:val="1E7E34"/>
          <w:sz w:val="36"/>
          <w:szCs w:val="36"/>
        </w:rPr>
        <w:t xml:space="preserve">Section 13  </w:t>
      </w:r>
      <w:r>
        <w:rPr>
          <w:rFonts w:ascii="Arial" w:cs="Arial" w:eastAsia="Arial" w:hAnsi="Arial"/>
          <w:b/>
          <w:bCs/>
          <w:color w:val="444444"/>
          <w:sz w:val="36"/>
          <w:szCs w:val="36"/>
        </w:rPr>
        <w:t xml:space="preserve">Role-Based Onboarding</w:t>
      </w:r>
    </w:p>
    <w:p>
      <w:pPr>
        <w:spacing w:after="60" w:before="60"/>
      </w:pPr>
      <w:r>
        <w:rPr>
          <w:rFonts w:ascii="Arial" w:cs="Arial" w:eastAsia="Arial" w:hAnsi="Arial"/>
          <w:sz w:val="22"/>
          <w:szCs w:val="22"/>
        </w:rPr>
        <w:t xml:space="preserve">When a user registers on InvoiceGE, the first action is choosing how they will use the platform. This single choice pre-populates their entire workspace: service types, working hours, WhatsApp message templates, suggested plugins, and invoice layouts. The goal is to reduce time-to-first-booking to under 5 minutes.</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13.1  Onboarding Flow</w:t>
      </w:r>
    </w:p>
    <w:p>
      <w:pPr>
        <w:pStyle w:val="ListParagraph"/>
        <w:numPr>
          <w:ilvl w:val="0"/>
          <w:numId w:val="2"/>
        </w:numPr>
        <w:spacing w:after="40" w:before="40"/>
      </w:pPr>
      <w:r>
        <w:rPr>
          <w:rFonts w:ascii="Arial" w:cs="Arial" w:eastAsia="Arial" w:hAnsi="Arial"/>
          <w:sz w:val="22"/>
          <w:szCs w:val="22"/>
        </w:rPr>
        <w:t xml:space="preserve">User signs up with email or Google account (OAuth).</w:t>
      </w:r>
    </w:p>
    <w:p>
      <w:pPr>
        <w:pStyle w:val="ListParagraph"/>
        <w:numPr>
          <w:ilvl w:val="0"/>
          <w:numId w:val="2"/>
        </w:numPr>
        <w:spacing w:after="40" w:before="40"/>
      </w:pPr>
      <w:r>
        <w:rPr>
          <w:rFonts w:ascii="Arial" w:cs="Arial" w:eastAsia="Arial" w:hAnsi="Arial"/>
          <w:sz w:val="22"/>
          <w:szCs w:val="22"/>
        </w:rPr>
        <w:t xml:space="preserve">Immediately shown the role picker — no dashboard until a role is selected.</w:t>
      </w:r>
    </w:p>
    <w:p>
      <w:pPr>
        <w:pStyle w:val="ListParagraph"/>
        <w:numPr>
          <w:ilvl w:val="0"/>
          <w:numId w:val="2"/>
        </w:numPr>
        <w:spacing w:after="40" w:before="40"/>
      </w:pPr>
      <w:r>
        <w:rPr>
          <w:rFonts w:ascii="Arial" w:cs="Arial" w:eastAsia="Arial" w:hAnsi="Arial"/>
          <w:sz w:val="22"/>
          <w:szCs w:val="22"/>
        </w:rPr>
        <w:t xml:space="preserve">Role selection pre-loads a complete workspace template (see table below).</w:t>
      </w:r>
    </w:p>
    <w:p>
      <w:pPr>
        <w:pStyle w:val="ListParagraph"/>
        <w:numPr>
          <w:ilvl w:val="0"/>
          <w:numId w:val="2"/>
        </w:numPr>
        <w:spacing w:after="40" w:before="40"/>
      </w:pPr>
      <w:r>
        <w:rPr>
          <w:rFonts w:ascii="Arial" w:cs="Arial" w:eastAsia="Arial" w:hAnsi="Arial"/>
          <w:sz w:val="22"/>
          <w:szCs w:val="22"/>
        </w:rPr>
        <w:t xml:space="preserve">User reviews and adjusts pre-loaded settings before going live.</w:t>
      </w:r>
    </w:p>
    <w:p>
      <w:pPr>
        <w:pStyle w:val="ListParagraph"/>
        <w:numPr>
          <w:ilvl w:val="0"/>
          <w:numId w:val="2"/>
        </w:numPr>
        <w:spacing w:after="40" w:before="40"/>
      </w:pPr>
      <w:r>
        <w:rPr>
          <w:rFonts w:ascii="Arial" w:cs="Arial" w:eastAsia="Arial" w:hAnsi="Arial"/>
          <w:sz w:val="22"/>
          <w:szCs w:val="22"/>
        </w:rPr>
        <w:t xml:space="preserve">Platform recommends relevant plugins based on the selected role with one-tap activation.</w:t>
      </w:r>
    </w:p>
    <w:p>
      <w:pPr>
        <w:pStyle w:val="ListParagraph"/>
        <w:numPr>
          <w:ilvl w:val="0"/>
          <w:numId w:val="2"/>
        </w:numPr>
        <w:spacing w:after="40" w:before="40"/>
      </w:pPr>
      <w:r>
        <w:rPr>
          <w:rFonts w:ascii="Arial" w:cs="Arial" w:eastAsia="Arial" w:hAnsi="Arial"/>
          <w:sz w:val="22"/>
          <w:szCs w:val="22"/>
        </w:rPr>
        <w:t xml:space="preserve">A short guided tour (3 steps) highlights: booking link, calendar, and first invoice/receipt.</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13.2  Role Templates</w:t>
      </w:r>
    </w:p>
    <w:p>
      <w:pPr>
        <w:spacing w:after="60" w:before="60"/>
      </w:pPr>
      <w:r>
        <w:rPr>
          <w:rFonts w:ascii="Arial" w:cs="Arial" w:eastAsia="Arial" w:hAnsi="Arial"/>
          <w:sz w:val="22"/>
          <w:szCs w:val="22"/>
        </w:rPr>
        <w:t xml:space="preserve">Each role ships with opinionated defaults. Users can change anything after onboarding. Templates are maintained centrally so improvements benefit all new sign-ups.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2200"/>
        <w:gridCol w:w="1760"/>
      </w:tblGrid>
      <w:tr>
        <w:trPr>
          <w:tblHeader/>
        </w:trPr>
        <w:tc>
          <w:tcPr>
            <w:tcW w:type="dxa" w:w="1600"/>
            <w:tcBorders>
              <w:top w:val="single" w:color="DDDDDD" w:sz="1"/>
              <w:left w:val="single" w:color="DDDDDD" w:sz="1"/>
              <w:bottom w:val="single" w:color="DDDDDD" w:sz="1"/>
              <w:right w:val="single" w:color="DDDDDD" w:sz="1"/>
            </w:tcBorders>
            <w:shd w:fill="1E7E34" w:val="clear"/>
          </w:tcPr>
          <w:p>
            <w:r>
              <w:rPr>
                <w:rFonts w:ascii="Arial" w:cs="Arial" w:eastAsia="Arial" w:hAnsi="Arial"/>
                <w:b/>
                <w:bCs/>
                <w:color w:val="FFFFFF"/>
                <w:sz w:val="20"/>
                <w:szCs w:val="20"/>
              </w:rPr>
              <w:t xml:space="preserve">Business Type</w:t>
            </w:r>
          </w:p>
        </w:tc>
        <w:tc>
          <w:tcPr>
            <w:tcW w:type="dxa" w:w="2200"/>
            <w:tcBorders>
              <w:top w:val="single" w:color="DDDDDD" w:sz="1"/>
              <w:left w:val="single" w:color="DDDDDD" w:sz="1"/>
              <w:bottom w:val="single" w:color="DDDDDD" w:sz="1"/>
              <w:right w:val="single" w:color="DDDDDD" w:sz="1"/>
            </w:tcBorders>
            <w:shd w:fill="1E7E34" w:val="clear"/>
          </w:tcPr>
          <w:p>
            <w:r>
              <w:rPr>
                <w:rFonts w:ascii="Arial" w:cs="Arial" w:eastAsia="Arial" w:hAnsi="Arial"/>
                <w:b/>
                <w:bCs/>
                <w:color w:val="FFFFFF"/>
                <w:sz w:val="20"/>
                <w:szCs w:val="20"/>
              </w:rPr>
              <w:t xml:space="preserve">Pre-loaded Services</w:t>
            </w:r>
          </w:p>
        </w:tc>
        <w:tc>
          <w:tcPr>
            <w:tcW w:type="dxa" w:w="1600"/>
            <w:tcBorders>
              <w:top w:val="single" w:color="DDDDDD" w:sz="1"/>
              <w:left w:val="single" w:color="DDDDDD" w:sz="1"/>
              <w:bottom w:val="single" w:color="DDDDDD" w:sz="1"/>
              <w:right w:val="single" w:color="DDDDDD" w:sz="1"/>
            </w:tcBorders>
            <w:shd w:fill="1E7E34" w:val="clear"/>
          </w:tcPr>
          <w:p>
            <w:r>
              <w:rPr>
                <w:rFonts w:ascii="Arial" w:cs="Arial" w:eastAsia="Arial" w:hAnsi="Arial"/>
                <w:b/>
                <w:bCs/>
                <w:color w:val="FFFFFF"/>
                <w:sz w:val="20"/>
                <w:szCs w:val="20"/>
              </w:rPr>
              <w:t xml:space="preserve">Default Hours</w:t>
            </w:r>
          </w:p>
        </w:tc>
        <w:tc>
          <w:tcPr>
            <w:tcW w:type="dxa" w:w="2200"/>
            <w:tcBorders>
              <w:top w:val="single" w:color="DDDDDD" w:sz="1"/>
              <w:left w:val="single" w:color="DDDDDD" w:sz="1"/>
              <w:bottom w:val="single" w:color="DDDDDD" w:sz="1"/>
              <w:right w:val="single" w:color="DDDDDD" w:sz="1"/>
            </w:tcBorders>
            <w:shd w:fill="1E7E34" w:val="clear"/>
          </w:tcPr>
          <w:p>
            <w:r>
              <w:rPr>
                <w:rFonts w:ascii="Arial" w:cs="Arial" w:eastAsia="Arial" w:hAnsi="Arial"/>
                <w:b/>
                <w:bCs/>
                <w:color w:val="FFFFFF"/>
                <w:sz w:val="20"/>
                <w:szCs w:val="20"/>
              </w:rPr>
              <w:t xml:space="preserve">Suggested Plugins</w:t>
            </w:r>
          </w:p>
        </w:tc>
        <w:tc>
          <w:tcPr>
            <w:tcW w:type="dxa" w:w="1760"/>
            <w:tcBorders>
              <w:top w:val="single" w:color="DDDDDD" w:sz="1"/>
              <w:left w:val="single" w:color="DDDDDD" w:sz="1"/>
              <w:bottom w:val="single" w:color="DDDDDD" w:sz="1"/>
              <w:right w:val="single" w:color="DDDDDD" w:sz="1"/>
            </w:tcBorders>
            <w:shd w:fill="1E7E34" w:val="clear"/>
          </w:tcPr>
          <w:p>
            <w:r>
              <w:rPr>
                <w:rFonts w:ascii="Arial" w:cs="Arial" w:eastAsia="Arial" w:hAnsi="Arial"/>
                <w:b/>
                <w:bCs/>
                <w:color w:val="FFFFFF"/>
                <w:sz w:val="20"/>
                <w:szCs w:val="20"/>
              </w:rPr>
              <w:t xml:space="preserve">Confirmation Message Template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Barbershop / Salon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Haircut 30min · Colour 90min · Beard trim 20min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Mon–Sat 10:00–20:00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WhatsApp, Auto reminders, BOG payments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Your appointment at {shop} on {date} at {time} is confirmed.</w:t>
            </w:r>
          </w:p>
        </w:tc>
      </w:tr>
      <w:tr>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Auto Detailing</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Full detail 3h · Ceramic coat 6h · Engine clean 1h</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Mon–Sun 09:00–19:00</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WhatsApp, BOG payments, Customer CRM, Vehicle history</w:t>
            </w:r>
          </w:p>
        </w:tc>
        <w:tc>
          <w:tcPr>
            <w:tcW w:type="dxa" w:w="1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Your {service} is booked for {date}. Drop-off by {time}.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Clinic / Dentist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Checkup 30min · Cleaning 45min · Consultation 20min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Mon–Fri 09:00–18:00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SMS reminders, Patient CRM, BOG payments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Appointment confirmed: {service} on {date} at {time}.</w:t>
            </w:r>
          </w:p>
        </w:tc>
      </w:tr>
      <w:tr>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Personal Trainer</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PT session 60min · Group class 45min · Assessment 30min</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Mon–Fri 07:00–21:00</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WhatsApp, Auto reminders, Loyalty &amp; vouchers</w:t>
            </w:r>
          </w:p>
        </w:tc>
        <w:tc>
          <w:tcPr>
            <w:tcW w:type="dxa" w:w="1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Session confirmed with {trainer} on {date} at {time}.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Photographer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Portrait 90min · Event (full day) · Editing session 2h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Flexible — set per booking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WhatsApp, BOG payments, PDF invoice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Your shoot with {studio} is confirmed for {date}.</w:t>
            </w:r>
          </w:p>
        </w:tc>
      </w:tr>
      <w:tr>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Lawyer / Consultant</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Initial consult 30min · Full session 60min · Document review 45min</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Mon–Fri 10:00–19:00</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SMS, BOG payments, PDF invoice, rs.ge invoice</w:t>
            </w:r>
          </w:p>
        </w:tc>
        <w:tc>
          <w:tcPr>
            <w:tcW w:type="dxa" w:w="1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Consultation confirmed for {date} at {time}. Location: {address}.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Importer / Wholesaler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Order management, supplier scheduling, warehouse visits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Mon–Fri 09:00–18:00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BOG payments, rs.ge invoice, Waybill, Inventory, Auto PO, COGS intelligence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Your order #{order_id} has been confirmed. Expected delivery: {date}.</w:t>
            </w:r>
          </w:p>
        </w:tc>
      </w:tr>
      <w:tr>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Personal Use</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Your own tasks, meetings, personal to-dos</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Your own schedule</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Google Calendar sync, Gmail parser, Smart reminders</w:t>
            </w:r>
          </w:p>
        </w:tc>
        <w:tc>
          <w:tcPr>
            <w:tcW w:type="dxa" w:w="1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18"/>
                <w:szCs w:val="18"/>
              </w:rPr>
              <w:t xml:space="preserve">Imported from your Gmail and Google Calendar.</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13.3  Switching Roles</w:t>
      </w:r>
    </w:p>
    <w:p>
      <w:pPr>
        <w:spacing w:after="60" w:before="60"/>
      </w:pPr>
      <w:r>
        <w:rPr>
          <w:rFonts w:ascii="Arial" w:cs="Arial" w:eastAsia="Arial" w:hAnsi="Arial"/>
          <w:sz w:val="22"/>
          <w:szCs w:val="22"/>
        </w:rPr>
        <w:t xml:space="preserve">A user can switch their role at any time from Settings. Switching does not delete existing data — it merges the new template defaults with the existing configuration, giving the user the option to adopt or skip each new default. Businesses that operate across multiple categories (e.g. a salon that also sells retail products) can enable elements from multiple role templates.</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13.4  Multi-Location &amp; Multi-Role</w:t>
      </w:r>
    </w:p>
    <w:p>
      <w:pPr>
        <w:spacing w:after="60" w:before="60"/>
      </w:pPr>
      <w:r>
        <w:rPr>
          <w:rFonts w:ascii="Arial" w:cs="Arial" w:eastAsia="Arial" w:hAnsi="Arial"/>
          <w:sz w:val="22"/>
          <w:szCs w:val="22"/>
        </w:rPr>
        <w:t xml:space="preserve">A single account owner can manage multiple business locations or business types under one InvoiceGE login. Each location has its own booking calendar, staff list, and plugin configuration. Billing is consolidated at the account level.</w:t>
      </w:r>
    </w:p>
    <w:p>
      <w:pPr>
        <w:pageBreakBefore/>
      </w:pPr>
      <w:r>
        <w:t xml:space="preserve"/>
      </w:r>
    </w:p>
    <w:p>
      <w:pPr>
        <w:pBdr>
          <w:bottom w:val="single" w:color="1E7E34" w:sz="4" w:space="4"/>
        </w:pBdr>
        <w:spacing w:after="200" w:before="480"/>
      </w:pPr>
      <w:r>
        <w:rPr>
          <w:rFonts w:ascii="Arial" w:cs="Arial" w:eastAsia="Arial" w:hAnsi="Arial"/>
          <w:b/>
          <w:bCs/>
          <w:color w:val="1E7E34"/>
          <w:sz w:val="36"/>
          <w:szCs w:val="36"/>
        </w:rPr>
        <w:t xml:space="preserve">Section 14  </w:t>
      </w:r>
      <w:r>
        <w:rPr>
          <w:rFonts w:ascii="Arial" w:cs="Arial" w:eastAsia="Arial" w:hAnsi="Arial"/>
          <w:b/>
          <w:bCs/>
          <w:color w:val="444444"/>
          <w:sz w:val="36"/>
          <w:szCs w:val="36"/>
        </w:rPr>
        <w:t xml:space="preserve">Integration Layer</w:t>
      </w:r>
    </w:p>
    <w:p>
      <w:pPr>
        <w:spacing w:after="60" w:before="60"/>
      </w:pPr>
      <w:r>
        <w:rPr>
          <w:rFonts w:ascii="Arial" w:cs="Arial" w:eastAsia="Arial" w:hAnsi="Arial"/>
          <w:sz w:val="22"/>
          <w:szCs w:val="22"/>
        </w:rPr>
        <w:t xml:space="preserve">InvoiceGE is designed as an integration hub, not a closed system. External services connect via OAuth (for user-owned accounts) or API credentials (for business accounts). All integrations are opt-in and can be revoked by the user at any time.</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14.1  Integration Catalogue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900"/>
        <w:gridCol w:w="900"/>
        <w:gridCol w:w="5060"/>
      </w:tblGrid>
      <w:tr>
        <w:trPr>
          <w:tblHeader/>
        </w:trPr>
        <w:tc>
          <w:tcPr>
            <w:tcW w:type="dxa" w:w="14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1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9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9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506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Google Calendar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OAuth 2.0</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Two-way sync</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Bookings created in InvoiceGE appear in the customer's and provider's Google Calendar. Events blocked in Google Calendar are reflected as unavailable slots in InvoiceGE. Refresh token stored securely per user.</w:t>
            </w:r>
          </w:p>
        </w:tc>
      </w:tr>
      <w:tr>
        <w:tc>
          <w:tcPr>
            <w:tcW w:type="dxa" w:w="14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Gmail</w:t>
            </w:r>
          </w:p>
        </w:tc>
        <w:tc>
          <w:tcPr>
            <w:tcW w:type="dxa" w:w="11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OAuth 2.0</w:t>
            </w:r>
          </w:p>
        </w:tc>
        <w:tc>
          <w:tcPr>
            <w:tcW w:type="dxa" w:w="9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Free</w:t>
            </w:r>
          </w:p>
        </w:tc>
        <w:tc>
          <w:tcPr>
            <w:tcW w:type="dxa" w:w="9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Read + reply</w:t>
            </w:r>
          </w:p>
        </w:tc>
        <w:tc>
          <w:tcPr>
            <w:tcW w:type="dxa" w:w="50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Gmail API scans inbox for booking requests (e.g. 'can we meet Thursday at 3?'). AI extracts date, time, and service intent, proposes a draft reply with a booking link. User approves before sending. No email is sent or read without explicit user action.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Apple Calendar (iCal)</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iCal feed URL</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One-way push</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InvoiceGE generates a private iCal feed URL. User adds it to Apple Calendar or Outlook as a subscribed calendar. Updates propagate every 15 minutes. No OAuth required.</w:t>
            </w:r>
          </w:p>
        </w:tc>
      </w:tr>
      <w:tr>
        <w:tc>
          <w:tcPr>
            <w:tcW w:type="dxa" w:w="14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Outlook / Microsoft 365</w:t>
            </w:r>
          </w:p>
        </w:tc>
        <w:tc>
          <w:tcPr>
            <w:tcW w:type="dxa" w:w="11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iCal feed</w:t>
            </w:r>
          </w:p>
        </w:tc>
        <w:tc>
          <w:tcPr>
            <w:tcW w:type="dxa" w:w="9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Free</w:t>
            </w:r>
          </w:p>
        </w:tc>
        <w:tc>
          <w:tcPr>
            <w:tcW w:type="dxa" w:w="9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One-way push</w:t>
            </w:r>
          </w:p>
        </w:tc>
        <w:tc>
          <w:tcPr>
            <w:tcW w:type="dxa" w:w="50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Same iCal feed as Apple Calendar — paste the URL into Outlook's 'Subscribe to calendar' dialog. Compatible with Microsoft 365 and desktop Outlook.</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WhatsApp Business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Meta Cloud API</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Plugin ₾8/mo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Outbound</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Sends templated messages: booking confirmations, 24-hour reminders, payment links, and receipts. All templates pre-approved by Meta. Utility conversation rate applies per message (~$0.007). BSP markup included in plugin price.</w:t>
            </w:r>
          </w:p>
        </w:tc>
      </w:tr>
      <w:tr>
        <w:tc>
          <w:tcPr>
            <w:tcW w:type="dxa" w:w="14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SMS</w:t>
            </w:r>
          </w:p>
        </w:tc>
        <w:tc>
          <w:tcPr>
            <w:tcW w:type="dxa" w:w="11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Twilio / local gateway</w:t>
            </w:r>
          </w:p>
        </w:tc>
        <w:tc>
          <w:tcPr>
            <w:tcW w:type="dxa" w:w="9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Plugin ₾5/mo</w:t>
            </w:r>
          </w:p>
        </w:tc>
        <w:tc>
          <w:tcPr>
            <w:tcW w:type="dxa" w:w="9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Outbound</w:t>
            </w:r>
          </w:p>
        </w:tc>
        <w:tc>
          <w:tcPr>
            <w:tcW w:type="dxa" w:w="50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Fallback channel for customers without WhatsApp. Same trigger events: confirmation, reminder, payment link, receipt. Georgian mobile numbers supported.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BOG / TBC Bank</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Open Banking API</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Plugin ₾8/mo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Generate payment links tied to specific invoices. Incoming bank transfers matched against open invoices automatically (auto-reconcile plugin). Supports GEL. Bank API credentials configured per business account.</w:t>
            </w:r>
          </w:p>
        </w:tc>
      </w:tr>
      <w:tr>
        <w:tc>
          <w:tcPr>
            <w:tcW w:type="dxa" w:w="14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rs.ge (Revenue Service)</w:t>
            </w:r>
          </w:p>
        </w:tc>
        <w:tc>
          <w:tcPr>
            <w:tcW w:type="dxa" w:w="11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SOAP / REST API</w:t>
            </w:r>
          </w:p>
        </w:tc>
        <w:tc>
          <w:tcPr>
            <w:tcW w:type="dxa" w:w="9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Plugin ₾12/mo</w:t>
            </w:r>
          </w:p>
        </w:tc>
        <w:tc>
          <w:tcPr>
            <w:tcW w:type="dxa" w:w="9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Outbound</w:t>
            </w:r>
          </w:p>
        </w:tc>
        <w:tc>
          <w:tcPr>
            <w:tcW w:type="dxa" w:w="50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sz w:val="18"/>
                <w:szCs w:val="18"/>
              </w:rPr>
              <w:t xml:space="preserve">Submit tax invoices (sagardasakhado angarish-paqtura) and waybills (sascaulo zednadebi) directly to the Georgian Revenue Service. Requires VAT registration number. Waybill submission is a separate plugin (₾8/mo) as not all VAT payers need it.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NBG Exchange Rate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Public REST API</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National Bank of Georgia daily exchange rates. Used by the COGS Intelligence plugin to convert EUR/USD supplier invoices to GEL for landed cost calculation. Fetched daily and cached.</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14.2  Google Calendar — Technical Notes</w:t>
      </w:r>
    </w:p>
    <w:p>
      <w:pPr>
        <w:pStyle w:val="ListParagraph"/>
        <w:numPr>
          <w:ilvl w:val="0"/>
          <w:numId w:val="2"/>
        </w:numPr>
        <w:spacing w:after="40" w:before="40"/>
      </w:pPr>
      <w:r>
        <w:rPr>
          <w:rFonts w:ascii="Arial" w:cs="Arial" w:eastAsia="Arial" w:hAnsi="Arial"/>
          <w:sz w:val="22"/>
          <w:szCs w:val="22"/>
        </w:rPr>
        <w:t xml:space="preserve">Scope requested: calendar.events (read/write). calendar.readonly for conflict detection.</w:t>
      </w:r>
    </w:p>
    <w:p>
      <w:pPr>
        <w:pStyle w:val="ListParagraph"/>
        <w:numPr>
          <w:ilvl w:val="0"/>
          <w:numId w:val="2"/>
        </w:numPr>
        <w:spacing w:after="40" w:before="40"/>
      </w:pPr>
      <w:r>
        <w:rPr>
          <w:rFonts w:ascii="Arial" w:cs="Arial" w:eastAsia="Arial" w:hAnsi="Arial"/>
          <w:sz w:val="22"/>
          <w:szCs w:val="22"/>
        </w:rPr>
        <w:t xml:space="preserve">Refresh token stored encrypted per-user. Access token refreshed silently in the background.</w:t>
      </w:r>
    </w:p>
    <w:p>
      <w:pPr>
        <w:pStyle w:val="ListParagraph"/>
        <w:numPr>
          <w:ilvl w:val="0"/>
          <w:numId w:val="2"/>
        </w:numPr>
        <w:spacing w:after="40" w:before="40"/>
      </w:pPr>
      <w:r>
        <w:rPr>
          <w:rFonts w:ascii="Arial" w:cs="Arial" w:eastAsia="Arial" w:hAnsi="Arial"/>
          <w:sz w:val="22"/>
          <w:szCs w:val="22"/>
        </w:rPr>
        <w:t xml:space="preserve">Two-way sync: InvoiceGE booking created → Google Calendar event created with booking details. Google Calendar event added/moved → InvoiceGE marks slot unavailable (read-only sync for non-InvoiceGE events).</w:t>
      </w:r>
    </w:p>
    <w:p>
      <w:pPr>
        <w:pStyle w:val="ListParagraph"/>
        <w:numPr>
          <w:ilvl w:val="0"/>
          <w:numId w:val="2"/>
        </w:numPr>
        <w:spacing w:after="40" w:before="40"/>
      </w:pPr>
      <w:r>
        <w:rPr>
          <w:rFonts w:ascii="Arial" w:cs="Arial" w:eastAsia="Arial" w:hAnsi="Arial"/>
          <w:sz w:val="22"/>
          <w:szCs w:val="22"/>
        </w:rPr>
        <w:t xml:space="preserve">Sync frequency: real-time for InvoiceGE-originated events; polling every 5 minutes for Google Calendar-originated changes.</w:t>
      </w:r>
    </w:p>
    <w:p>
      <w:pPr>
        <w:pStyle w:val="ListParagraph"/>
        <w:numPr>
          <w:ilvl w:val="0"/>
          <w:numId w:val="2"/>
        </w:numPr>
        <w:spacing w:after="40" w:before="40"/>
      </w:pPr>
      <w:r>
        <w:rPr>
          <w:rFonts w:ascii="Arial" w:cs="Arial" w:eastAsia="Arial" w:hAnsi="Arial"/>
          <w:sz w:val="22"/>
          <w:szCs w:val="22"/>
        </w:rPr>
        <w:t xml:space="preserve">Conflict resolution: InvoiceGE is always the source of truth for booking state. Google Calendar is the source of truth for blocking events.</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14.3  Gmail — Privacy &amp; Consent Notes</w:t>
      </w:r>
    </w:p>
    <w:p>
      <w:pPr>
        <w:pStyle w:val="ListParagraph"/>
        <w:numPr>
          <w:ilvl w:val="0"/>
          <w:numId w:val="2"/>
        </w:numPr>
        <w:spacing w:after="40" w:before="40"/>
      </w:pPr>
      <w:r>
        <w:rPr>
          <w:rFonts w:ascii="Arial" w:cs="Arial" w:eastAsia="Arial" w:hAnsi="Arial"/>
          <w:sz w:val="22"/>
          <w:szCs w:val="22"/>
        </w:rPr>
        <w:t xml:space="preserve">Gmail integration is explicitly opt-in and clearly explains what data is accessed.</w:t>
      </w:r>
    </w:p>
    <w:p>
      <w:pPr>
        <w:pStyle w:val="ListParagraph"/>
        <w:numPr>
          <w:ilvl w:val="0"/>
          <w:numId w:val="2"/>
        </w:numPr>
        <w:spacing w:after="40" w:before="40"/>
      </w:pPr>
      <w:r>
        <w:rPr>
          <w:rFonts w:ascii="Arial" w:cs="Arial" w:eastAsia="Arial" w:hAnsi="Arial"/>
          <w:sz w:val="22"/>
          <w:szCs w:val="22"/>
        </w:rPr>
        <w:t xml:space="preserve">InvoiceGE requests the minimum scope: gmail.readonly for parsing + gmail.send for replies.</w:t>
      </w:r>
    </w:p>
    <w:p>
      <w:pPr>
        <w:pStyle w:val="ListParagraph"/>
        <w:numPr>
          <w:ilvl w:val="0"/>
          <w:numId w:val="2"/>
        </w:numPr>
        <w:spacing w:after="40" w:before="40"/>
      </w:pPr>
      <w:r>
        <w:rPr>
          <w:rFonts w:ascii="Arial" w:cs="Arial" w:eastAsia="Arial" w:hAnsi="Arial"/>
          <w:sz w:val="22"/>
          <w:szCs w:val="22"/>
        </w:rPr>
        <w:t xml:space="preserve">No email content is stored on InvoiceGE servers. Parsing happens in-session only.</w:t>
      </w:r>
    </w:p>
    <w:p>
      <w:pPr>
        <w:pStyle w:val="ListParagraph"/>
        <w:numPr>
          <w:ilvl w:val="0"/>
          <w:numId w:val="2"/>
        </w:numPr>
        <w:spacing w:after="40" w:before="40"/>
      </w:pPr>
      <w:r>
        <w:rPr>
          <w:rFonts w:ascii="Arial" w:cs="Arial" w:eastAsia="Arial" w:hAnsi="Arial"/>
          <w:sz w:val="22"/>
          <w:szCs w:val="22"/>
        </w:rPr>
        <w:t xml:space="preserve">Users can disconnect Gmail at any time. Historical parsed events are not affected.</w:t>
      </w:r>
    </w:p>
    <w:p>
      <w:pPr>
        <w:pStyle w:val="ListParagraph"/>
        <w:numPr>
          <w:ilvl w:val="0"/>
          <w:numId w:val="2"/>
        </w:numPr>
        <w:spacing w:after="40" w:before="40"/>
      </w:pPr>
      <w:r>
        <w:rPr>
          <w:rFonts w:ascii="Arial" w:cs="Arial" w:eastAsia="Arial" w:hAnsi="Arial"/>
          <w:sz w:val="22"/>
          <w:szCs w:val="22"/>
        </w:rPr>
        <w:t xml:space="preserve">Compliant with Google's API Services User Data Policy.</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14.4  Integration Dependency Map</w:t>
      </w:r>
    </w:p>
    <w:p>
      <w:pPr>
        <w:pStyle w:val="ListParagraph"/>
        <w:numPr>
          <w:ilvl w:val="0"/>
          <w:numId w:val="2"/>
        </w:numPr>
        <w:spacing w:after="40" w:before="40"/>
      </w:pPr>
      <w:r>
        <w:rPr>
          <w:rFonts w:ascii="Arial" w:cs="Arial" w:eastAsia="Arial" w:hAnsi="Arial"/>
          <w:sz w:val="22"/>
          <w:szCs w:val="22"/>
        </w:rPr>
        <w:t xml:space="preserve">Auto-reconcile  requires  BOG payments</w:t>
      </w:r>
    </w:p>
    <w:p>
      <w:pPr>
        <w:pStyle w:val="ListParagraph"/>
        <w:numPr>
          <w:ilvl w:val="0"/>
          <w:numId w:val="2"/>
        </w:numPr>
        <w:spacing w:after="40" w:before="40"/>
      </w:pPr>
      <w:r>
        <w:rPr>
          <w:rFonts w:ascii="Arial" w:cs="Arial" w:eastAsia="Arial" w:hAnsi="Arial"/>
          <w:sz w:val="22"/>
          <w:szCs w:val="22"/>
        </w:rPr>
        <w:t xml:space="preserve">Waybill (rs.ge)  requires  rs.ge invoice</w:t>
      </w:r>
    </w:p>
    <w:p>
      <w:pPr>
        <w:pStyle w:val="ListParagraph"/>
        <w:numPr>
          <w:ilvl w:val="0"/>
          <w:numId w:val="2"/>
        </w:numPr>
        <w:spacing w:after="40" w:before="40"/>
      </w:pPr>
      <w:r>
        <w:rPr>
          <w:rFonts w:ascii="Arial" w:cs="Arial" w:eastAsia="Arial" w:hAnsi="Arial"/>
          <w:sz w:val="22"/>
          <w:szCs w:val="22"/>
        </w:rPr>
        <w:t xml:space="preserve">Auto PO  requires  Inventory</w:t>
      </w:r>
    </w:p>
    <w:p>
      <w:pPr>
        <w:pStyle w:val="ListParagraph"/>
        <w:numPr>
          <w:ilvl w:val="0"/>
          <w:numId w:val="2"/>
        </w:numPr>
        <w:spacing w:after="40" w:before="40"/>
      </w:pPr>
      <w:r>
        <w:rPr>
          <w:rFonts w:ascii="Arial" w:cs="Arial" w:eastAsia="Arial" w:hAnsi="Arial"/>
          <w:sz w:val="22"/>
          <w:szCs w:val="22"/>
        </w:rPr>
        <w:t xml:space="preserve">COGS intelligence  requires  Inventory</w:t>
      </w:r>
    </w:p>
    <w:p>
      <w:pPr>
        <w:pStyle w:val="ListParagraph"/>
        <w:numPr>
          <w:ilvl w:val="0"/>
          <w:numId w:val="2"/>
        </w:numPr>
        <w:spacing w:after="40" w:before="40"/>
      </w:pPr>
      <w:r>
        <w:rPr>
          <w:rFonts w:ascii="Arial" w:cs="Arial" w:eastAsia="Arial" w:hAnsi="Arial"/>
          <w:sz w:val="22"/>
          <w:szCs w:val="22"/>
        </w:rPr>
        <w:t xml:space="preserve">Auto reminders  requires  WhatsApp  or  SMS</w:t>
      </w:r>
    </w:p>
    <w:p>
      <w:pPr>
        <w:pStyle w:val="ListParagraph"/>
        <w:numPr>
          <w:ilvl w:val="0"/>
          <w:numId w:val="2"/>
        </w:numPr>
        <w:spacing w:after="40" w:before="40"/>
      </w:pPr>
      <w:r>
        <w:rPr>
          <w:rFonts w:ascii="Arial" w:cs="Arial" w:eastAsia="Arial" w:hAnsi="Arial"/>
          <w:sz w:val="22"/>
          <w:szCs w:val="22"/>
        </w:rPr>
        <w:t xml:space="preserve">Loyalty &amp; vouchers  requires  Customer CRM</w:t>
      </w:r>
    </w:p>
    <w:p>
      <w:pPr>
        <w:pStyle w:val="ListParagraph"/>
        <w:numPr>
          <w:ilvl w:val="0"/>
          <w:numId w:val="2"/>
        </w:numPr>
        <w:spacing w:after="40" w:before="40"/>
      </w:pPr>
      <w:r>
        <w:rPr>
          <w:rFonts w:ascii="Arial" w:cs="Arial" w:eastAsia="Arial" w:hAnsi="Arial"/>
          <w:sz w:val="22"/>
          <w:szCs w:val="22"/>
        </w:rPr>
        <w:t xml:space="preserve">All paid plugins  require  Solo base plan</w:t>
      </w:r>
    </w:p>
    <w:p>
      <w:pPr>
        <w:pageBreakBefore/>
      </w:pPr>
      <w:r>
        <w:t xml:space="preserve"/>
      </w:r>
    </w:p>
    <w:p>
      <w:pPr>
        <w:pBdr>
          <w:bottom w:val="single" w:color="1E7E34" w:sz="4" w:space="4"/>
        </w:pBdr>
        <w:spacing w:after="200" w:before="480"/>
      </w:pPr>
      <w:r>
        <w:rPr>
          <w:rFonts w:ascii="Arial" w:cs="Arial" w:eastAsia="Arial" w:hAnsi="Arial"/>
          <w:b/>
          <w:bCs/>
          <w:color w:val="1E7E34"/>
          <w:sz w:val="36"/>
          <w:szCs w:val="36"/>
        </w:rPr>
        <w:t xml:space="preserve">Section 15  </w:t>
      </w:r>
      <w:r>
        <w:rPr>
          <w:rFonts w:ascii="Arial" w:cs="Arial" w:eastAsia="Arial" w:hAnsi="Arial"/>
          <w:b/>
          <w:bCs/>
          <w:color w:val="444444"/>
          <w:sz w:val="36"/>
          <w:szCs w:val="36"/>
        </w:rPr>
        <w:t xml:space="preserve">Personal Mode</w:t>
      </w:r>
    </w:p>
    <w:p>
      <w:pPr>
        <w:spacing w:after="60" w:before="60"/>
      </w:pPr>
      <w:r>
        <w:rPr>
          <w:rFonts w:ascii="Arial" w:cs="Arial" w:eastAsia="Arial" w:hAnsi="Arial"/>
          <w:sz w:val="22"/>
          <w:szCs w:val="22"/>
        </w:rPr>
        <w:t xml:space="preserve">InvoiceGE is not exclusively a business tool. Individuals — freelancers, students, busy professionals — can use the platform as a personal scheduling assistant. Personal mode strips away invoicing, inventory, and rs.ge, and instead focuses on calendar intelligence, inbox parsing, and a shareable booking link.</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15.1  Personal Mode vs Business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Personal Mode</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Business Mode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Booking link (others book you)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7E34"/>
                <w:sz w:val="18"/>
                <w:szCs w:val="18"/>
              </w:rPr>
              <w:t xml:space="preserve">Yes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7E34"/>
                <w:sz w:val="18"/>
                <w:szCs w:val="18"/>
              </w:rPr>
              <w:t xml:space="preserve">Yes</w:t>
            </w:r>
          </w:p>
        </w:tc>
      </w:tr>
      <w:tr>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sz w:val="18"/>
                <w:szCs w:val="18"/>
              </w:rPr>
              <w:t xml:space="preserve">Google Calendar sync</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1E7E34"/>
                <w:sz w:val="18"/>
                <w:szCs w:val="18"/>
              </w:rPr>
              <w:t xml:space="preserve">Yes</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1E7E34"/>
                <w:sz w:val="18"/>
                <w:szCs w:val="18"/>
              </w:rPr>
              <w:t xml:space="preserve">Yes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Gmail inbox parser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7E34"/>
                <w:sz w:val="18"/>
                <w:szCs w:val="18"/>
              </w:rPr>
              <w:t xml:space="preserve">Yes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85FA5"/>
                <w:sz w:val="18"/>
                <w:szCs w:val="18"/>
              </w:rPr>
              <w:t xml:space="preserve">Optional</w:t>
            </w:r>
          </w:p>
        </w:tc>
      </w:tr>
      <w:tr>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sz w:val="18"/>
                <w:szCs w:val="18"/>
              </w:rPr>
              <w:t xml:space="preserve">AI day planner</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1E7E34"/>
                <w:sz w:val="18"/>
                <w:szCs w:val="18"/>
              </w:rPr>
              <w:t xml:space="preserve">Yes</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color w:val="888888"/>
                <w:sz w:val="18"/>
                <w:szCs w:val="18"/>
              </w:rPr>
              <w:t xml:space="preserve">No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WhatsApp / SMS reminders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85FA5"/>
                <w:sz w:val="18"/>
                <w:szCs w:val="18"/>
              </w:rPr>
              <w:t xml:space="preserve">Optional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85FA5"/>
                <w:sz w:val="18"/>
                <w:szCs w:val="18"/>
              </w:rPr>
              <w:t xml:space="preserve">Optional plugin</w:t>
            </w:r>
          </w:p>
        </w:tc>
      </w:tr>
      <w:tr>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sz w:val="18"/>
                <w:szCs w:val="18"/>
              </w:rPr>
              <w:t xml:space="preserve">Client management (CRM)</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color w:val="888888"/>
                <w:sz w:val="18"/>
                <w:szCs w:val="18"/>
              </w:rPr>
              <w:t xml:space="preserve">No</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color w:val="185FA5"/>
                <w:sz w:val="18"/>
                <w:szCs w:val="18"/>
              </w:rPr>
              <w:t xml:space="preserve">Optional plugin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Invoicing (PDF / rs.ge)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No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7E34"/>
                <w:sz w:val="18"/>
                <w:szCs w:val="18"/>
              </w:rPr>
              <w:t xml:space="preserve">Yes</w:t>
            </w:r>
          </w:p>
        </w:tc>
      </w:tr>
      <w:tr>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sz w:val="18"/>
                <w:szCs w:val="18"/>
              </w:rPr>
              <w:t xml:space="preserve">BOG payment links</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color w:val="888888"/>
                <w:sz w:val="18"/>
                <w:szCs w:val="18"/>
              </w:rPr>
              <w:t xml:space="preserve">No</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color w:val="185FA5"/>
                <w:sz w:val="18"/>
                <w:szCs w:val="18"/>
              </w:rPr>
              <w:t xml:space="preserve">Optional plugin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Inventory / COGS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No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85FA5"/>
                <w:sz w:val="18"/>
                <w:szCs w:val="18"/>
              </w:rPr>
              <w:t xml:space="preserve">Optional plugin</w:t>
            </w:r>
          </w:p>
        </w:tc>
      </w:tr>
      <w:tr>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sz w:val="18"/>
                <w:szCs w:val="18"/>
              </w:rPr>
              <w:t xml:space="preserve">Staff calendars</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color w:val="888888"/>
                <w:sz w:val="18"/>
                <w:szCs w:val="18"/>
              </w:rPr>
              <w:t xml:space="preserve">No</w:t>
            </w:r>
          </w:p>
        </w:tc>
        <w:tc>
          <w:tcPr>
            <w:tcW w:type="dxa" w:w="312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color w:val="185FA5"/>
                <w:sz w:val="18"/>
                <w:szCs w:val="18"/>
              </w:rPr>
              <w:t xml:space="preserve">Optional plugin</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15.2  Personal Mode Feature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rPr>
          <w:tblHeader/>
        </w:trPr>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Personal booking link</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PERS-01</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unique shareable URL (e.g. invoicege.ge/niko) that lets others book time with the user. Respects real-time availability from connected Google Calendar. No login required for the person booking.</w:t>
            </w:r>
          </w:p>
        </w:tc>
      </w:tr>
      <w:tr>
        <w:tc>
          <w:tcPr>
            <w:tcW w:type="dxa" w:w="1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sz w:val="18"/>
                <w:szCs w:val="18"/>
              </w:rPr>
              <w:t xml:space="preserve">Gmail inbox parser</w:t>
            </w:r>
          </w:p>
        </w:tc>
        <w:tc>
          <w:tcPr>
            <w:tcW w:type="dxa" w:w="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sz w:val="18"/>
                <w:szCs w:val="18"/>
              </w:rPr>
              <w:t xml:space="preserve">PERS-02</w:t>
            </w:r>
          </w:p>
        </w:tc>
        <w:tc>
          <w:tcPr>
            <w:tcW w:type="dxa" w:w="676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sz w:val="18"/>
                <w:szCs w:val="18"/>
              </w:rPr>
              <w:t xml:space="preserve">Scans Gmail for natural-language meeting requests. AI extracts proposed date, time, duration, and context. Surfaces a 'Create event?' prompt with one-tap confirmation. No email is read or sent without user approval.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AI day planner</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PERS-03</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Each morning, AI reads the user's Google Calendar events and pending tasks, then proposes an optimised daily schedule with time blocks. User can accept, shuffle, or dismiss suggestions.</w:t>
            </w:r>
          </w:p>
        </w:tc>
      </w:tr>
      <w:tr>
        <w:tc>
          <w:tcPr>
            <w:tcW w:type="dxa" w:w="1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sz w:val="18"/>
                <w:szCs w:val="18"/>
              </w:rPr>
              <w:t xml:space="preserve">Smart personal reminders</w:t>
            </w:r>
          </w:p>
        </w:tc>
        <w:tc>
          <w:tcPr>
            <w:tcW w:type="dxa" w:w="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sz w:val="18"/>
                <w:szCs w:val="18"/>
              </w:rPr>
              <w:t xml:space="preserve">PERS-04</w:t>
            </w:r>
          </w:p>
        </w:tc>
        <w:tc>
          <w:tcPr>
            <w:tcW w:type="dxa" w:w="676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sz w:val="18"/>
                <w:szCs w:val="18"/>
              </w:rPr>
              <w:t xml:space="preserve">WhatsApp or SMS reminders for the user's own upcoming events — not just for clients. Configurable lead time per event type (e.g. 1 hour before meetings, 1 day before travel).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Availability rules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PERS-05</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sets working hours, buffer time between meetings, and maximum bookings per day. System enforces these rules on the public booking link automatically.</w:t>
            </w:r>
          </w:p>
        </w:tc>
      </w:tr>
      <w:tr>
        <w:tc>
          <w:tcPr>
            <w:tcW w:type="dxa" w:w="1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sz w:val="18"/>
                <w:szCs w:val="18"/>
              </w:rPr>
              <w:t xml:space="preserve">Buffer &amp; focus blocks</w:t>
            </w:r>
          </w:p>
        </w:tc>
        <w:tc>
          <w:tcPr>
            <w:tcW w:type="dxa" w:w="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sz w:val="18"/>
                <w:szCs w:val="18"/>
              </w:rPr>
              <w:t xml:space="preserve">PERS-06</w:t>
            </w:r>
          </w:p>
        </w:tc>
        <w:tc>
          <w:tcPr>
            <w:tcW w:type="dxa" w:w="676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sz w:val="18"/>
                <w:szCs w:val="18"/>
              </w:rPr>
              <w:t xml:space="preserve">User can define recurring 'do not book' blocks (e.g. lunch 13:00–14:00, deep work Mon/Wed 09:00–11:00). These appear as unavailable on the booking link and sync to Google Calendar.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Meeting type templates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PERS-07</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Pre-defined meeting types (30-min intro call, 60-min session, 15-min catch-up) each with their own availability windows, buffer times, and confirmation messages.</w:t>
            </w:r>
          </w:p>
        </w:tc>
      </w:tr>
      <w:tr>
        <w:tc>
          <w:tcPr>
            <w:tcW w:type="dxa" w:w="1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sz w:val="18"/>
                <w:szCs w:val="18"/>
              </w:rPr>
              <w:t xml:space="preserve">No invoice / no rs.ge</w:t>
            </w:r>
          </w:p>
        </w:tc>
        <w:tc>
          <w:tcPr>
            <w:tcW w:type="dxa" w:w="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sz w:val="18"/>
                <w:szCs w:val="18"/>
              </w:rPr>
              <w:t xml:space="preserve">PERS-08</w:t>
            </w:r>
          </w:p>
        </w:tc>
        <w:tc>
          <w:tcPr>
            <w:tcW w:type="dxa" w:w="676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val="false"/>
                <w:bCs w:val="false"/>
                <w:sz w:val="18"/>
                <w:szCs w:val="18"/>
              </w:rPr>
              <w:t xml:space="preserve">Personal mode does not include invoicing, rs.ge submission, or BOG payment links. These are business-only features. Personal users can upgrade to a business role at any time.</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15.3  Personal Mode as a Growth Channel</w:t>
      </w:r>
    </w:p>
    <w:p>
      <w:pPr>
        <w:spacing w:after="60" w:before="60"/>
      </w:pPr>
      <w:r>
        <w:rPr>
          <w:rFonts w:ascii="Arial" w:cs="Arial" w:eastAsia="Arial" w:hAnsi="Arial"/>
          <w:sz w:val="22"/>
          <w:szCs w:val="22"/>
        </w:rPr>
        <w:t xml:space="preserve">Personal users cost very little to serve — no WhatsApp API calls, no rs.ge, no banking integrations. The platform can offer personal mode free or at a very low price (₾0–₾9/mo) as an acquisition strategy. When a personal user gets a booking from a client, they immediately see the value of adding a payment link (BOG plugin) or a WhatsApp confirmation. Many personal users will organically convert to business users within 30–60 days.</w:t>
      </w:r>
    </w:p>
    <w:p>
      <w:pPr>
        <w:pageBreakBefore/>
      </w:pPr>
      <w:r>
        <w:t xml:space="preserve"/>
      </w:r>
    </w:p>
    <w:p>
      <w:pPr>
        <w:pBdr>
          <w:bottom w:val="single" w:color="1E7E34" w:sz="4" w:space="4"/>
        </w:pBdr>
        <w:spacing w:after="200" w:before="480"/>
      </w:pPr>
      <w:r>
        <w:rPr>
          <w:rFonts w:ascii="Arial" w:cs="Arial" w:eastAsia="Arial" w:hAnsi="Arial"/>
          <w:b/>
          <w:bCs/>
          <w:color w:val="1E7E34"/>
          <w:sz w:val="36"/>
          <w:szCs w:val="36"/>
        </w:rPr>
        <w:t xml:space="preserve">Section 16  </w:t>
      </w:r>
      <w:r>
        <w:rPr>
          <w:rFonts w:ascii="Arial" w:cs="Arial" w:eastAsia="Arial" w:hAnsi="Arial"/>
          <w:b/>
          <w:bCs/>
          <w:color w:val="444444"/>
          <w:sz w:val="36"/>
          <w:szCs w:val="36"/>
        </w:rPr>
        <w:t xml:space="preserve">Revised Monetisation — Plugin-Based Pricing</w:t>
      </w:r>
    </w:p>
    <w:p>
      <w:pPr>
        <w:spacing w:after="60" w:before="60"/>
      </w:pPr>
      <w:r>
        <w:rPr>
          <w:rFonts w:ascii="Arial" w:cs="Arial" w:eastAsia="Arial" w:hAnsi="Arial"/>
          <w:sz w:val="22"/>
          <w:szCs w:val="22"/>
        </w:rPr>
        <w:t xml:space="preserve">InvoiceGE uses a modular, plugin-based pricing model. There is no single 'Professional' or 'Enterprise' tier. Instead, each business activates only the capabilities it needs and pays only for those. This approach reduces friction at sign-up, avoids charging for features that are irrelevant to the customer's business type, and lets revenue scale naturally as customers add integrations.</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16.1  Pricing Rationale for the Georgian Market</w:t>
      </w:r>
    </w:p>
    <w:p>
      <w:pPr>
        <w:pStyle w:val="ListParagraph"/>
        <w:numPr>
          <w:ilvl w:val="0"/>
          <w:numId w:val="2"/>
        </w:numPr>
        <w:spacing w:after="40" w:before="40"/>
      </w:pPr>
      <w:r>
        <w:rPr>
          <w:rFonts w:ascii="Arial" w:cs="Arial" w:eastAsia="Arial" w:hAnsi="Arial"/>
          <w:sz w:val="22"/>
          <w:szCs w:val="22"/>
        </w:rPr>
        <w:t xml:space="preserve">Georgian SMEs are price-sensitive. A flat ₾79/month for 'Professional' loses customers who only need booking + WhatsApp.</w:t>
      </w:r>
    </w:p>
    <w:p>
      <w:pPr>
        <w:pStyle w:val="ListParagraph"/>
        <w:numPr>
          <w:ilvl w:val="0"/>
          <w:numId w:val="2"/>
        </w:numPr>
        <w:spacing w:after="40" w:before="40"/>
      </w:pPr>
      <w:r>
        <w:rPr>
          <w:rFonts w:ascii="Arial" w:cs="Arial" w:eastAsia="Arial" w:hAnsi="Arial"/>
          <w:sz w:val="22"/>
          <w:szCs w:val="22"/>
        </w:rPr>
        <w:t xml:space="preserve">Plugin pricing lets a barbershop start at ₾9 + ₾8 = ₾17/month and grow naturally.</w:t>
      </w:r>
    </w:p>
    <w:p>
      <w:pPr>
        <w:pStyle w:val="ListParagraph"/>
        <w:numPr>
          <w:ilvl w:val="0"/>
          <w:numId w:val="2"/>
        </w:numPr>
        <w:spacing w:after="40" w:before="40"/>
      </w:pPr>
      <w:r>
        <w:rPr>
          <w:rFonts w:ascii="Arial" w:cs="Arial" w:eastAsia="Arial" w:hAnsi="Arial"/>
          <w:sz w:val="22"/>
          <w:szCs w:val="22"/>
        </w:rPr>
        <w:t xml:space="preserve">A large importer like carbros.pro activates the full stack and pays ₾91/month — still affordable relative to what the platform delivers.</w:t>
      </w:r>
    </w:p>
    <w:p>
      <w:pPr>
        <w:pStyle w:val="ListParagraph"/>
        <w:numPr>
          <w:ilvl w:val="0"/>
          <w:numId w:val="2"/>
        </w:numPr>
        <w:spacing w:after="40" w:before="40"/>
      </w:pPr>
      <w:r>
        <w:rPr>
          <w:rFonts w:ascii="Arial" w:cs="Arial" w:eastAsia="Arial" w:hAnsi="Arial"/>
          <w:sz w:val="22"/>
          <w:szCs w:val="22"/>
        </w:rPr>
        <w:t xml:space="preserve">Free tier creates a zero-friction entry point and a large top-of-funnel. No credit card required.</w:t>
      </w:r>
    </w:p>
    <w:p>
      <w:pPr>
        <w:pStyle w:val="ListParagraph"/>
        <w:numPr>
          <w:ilvl w:val="0"/>
          <w:numId w:val="2"/>
        </w:numPr>
        <w:spacing w:after="40" w:before="40"/>
      </w:pPr>
      <w:r>
        <w:rPr>
          <w:rFonts w:ascii="Arial" w:cs="Arial" w:eastAsia="Arial" w:hAnsi="Arial"/>
          <w:sz w:val="22"/>
          <w:szCs w:val="22"/>
        </w:rPr>
        <w:t xml:space="preserve">Pricing is in GEL to remove currency conversion anxiety for Georgian customers.</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16.2  Full Plugin Pricing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700"/>
        <w:gridCol w:w="6060"/>
      </w:tblGrid>
      <w:tr>
        <w:trPr>
          <w:tblHeader/>
        </w:trPr>
        <w:tc>
          <w:tcPr>
            <w:tcW w:type="dxa" w:w="1000"/>
            <w:tcBorders>
              <w:top w:val="single" w:color="DDDDDD" w:sz="1"/>
              <w:left w:val="single" w:color="DDDDDD" w:sz="1"/>
              <w:bottom w:val="single" w:color="DDDDDD" w:sz="1"/>
              <w:right w:val="single" w:color="DDDDDD" w:sz="1"/>
            </w:tcBorders>
            <w:shd w:fill="44444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DDDDDD" w:sz="1"/>
              <w:left w:val="single" w:color="DDDDDD" w:sz="1"/>
              <w:bottom w:val="single" w:color="DDDDDD" w:sz="1"/>
              <w:right w:val="single" w:color="DDDDDD" w:sz="1"/>
            </w:tcBorders>
            <w:shd w:fill="444444" w:val="clear"/>
            <w:tcMar>
              <w:top w:type="dxa" w:w="80"/>
              <w:left w:type="dxa" w:w="120"/>
              <w:bottom w:type="dxa" w:w="80"/>
              <w:right w:type="dxa" w:w="120"/>
            </w:tcMar>
          </w:tcPr>
          <w:p>
            <w:r>
              <w:rPr>
                <w:rFonts w:ascii="Arial" w:cs="Arial" w:eastAsia="Arial" w:hAnsi="Arial"/>
                <w:b/>
                <w:bCs/>
                <w:color w:val="FFFFFF"/>
                <w:sz w:val="20"/>
                <w:szCs w:val="20"/>
              </w:rPr>
              <w:t xml:space="preserve">Plugin / Plan</w:t>
            </w:r>
          </w:p>
        </w:tc>
        <w:tc>
          <w:tcPr>
            <w:tcW w:type="dxa" w:w="700"/>
            <w:tcBorders>
              <w:top w:val="single" w:color="DDDDDD" w:sz="1"/>
              <w:left w:val="single" w:color="DDDDDD" w:sz="1"/>
              <w:bottom w:val="single" w:color="DDDDDD" w:sz="1"/>
              <w:right w:val="single" w:color="DDDDDD" w:sz="1"/>
            </w:tcBorders>
            <w:shd w:fill="44444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6060"/>
            <w:tcBorders>
              <w:top w:val="single" w:color="DDDDDD" w:sz="1"/>
              <w:left w:val="single" w:color="DDDDDD" w:sz="1"/>
              <w:bottom w:val="single" w:color="DDDDDD" w:sz="1"/>
              <w:right w:val="single" w:color="DDDDDD" w:sz="1"/>
            </w:tcBorders>
            <w:shd w:fill="444444"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r>
      <w:tr>
        <w:tc>
          <w:tcPr>
            <w:tcW w:type="dxa" w:w="10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Base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Free tier</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₾0/mo</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Up to 20 bookings/month, 1 staff, 1 service type, basic booking page, PDF receipt. No integrations. No credit card required.</w:t>
            </w:r>
          </w:p>
        </w:tc>
      </w:tr>
      <w:tr>
        <w:tc>
          <w:tcPr>
            <w:tcW w:type="dxa" w:w="10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Base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18"/>
                <w:szCs w:val="18"/>
              </w:rPr>
              <w:t xml:space="preserve">Solo plan</w:t>
            </w:r>
          </w:p>
        </w:tc>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₾9/mo</w:t>
            </w:r>
          </w:p>
        </w:tc>
        <w:tc>
          <w:tcPr>
            <w:tcW w:type="dxa" w:w="6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Unlimited bookings, 1 staff, custom booking link, basic analytics, iCal feed for Apple/Outlook Calendar.</w:t>
            </w:r>
          </w:p>
        </w:tc>
      </w:tr>
      <w:tr>
        <w:tc>
          <w:tcPr>
            <w:tcW w:type="dxa" w:w="10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Base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Team plan</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₾19/mo</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Everything in Solo + up to 5 staff calendars, multi-service setup, shared inbox, role permissions. Requires Solo.</w:t>
            </w:r>
          </w:p>
        </w:tc>
      </w:tr>
      <w:tr>
        <w:tc>
          <w:tcPr>
            <w:tcW w:type="dxa" w:w="10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Base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18"/>
                <w:szCs w:val="18"/>
              </w:rPr>
              <w:t xml:space="preserve">Customer CRM</w:t>
            </w:r>
          </w:p>
        </w:tc>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₾7/mo</w:t>
            </w:r>
          </w:p>
        </w:tc>
        <w:tc>
          <w:tcPr>
            <w:tcW w:type="dxa" w:w="6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Customer profiles, booking history, notes, vehicle history (for detailers). Requires Solo.</w:t>
            </w:r>
          </w:p>
        </w:tc>
      </w:tr>
      <w:tr>
        <w:tc>
          <w:tcPr>
            <w:tcW w:type="dxa" w:w="10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3B6D11"/>
                <w:sz w:val="18"/>
                <w:szCs w:val="18"/>
              </w:rPr>
              <w:t xml:space="preserve">Comms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WhatsApp</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₾8/mo</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Booking confirmations, 24-hour reminders, payment links, receipts via WhatsApp Business API. Requires Solo.</w:t>
            </w:r>
          </w:p>
        </w:tc>
      </w:tr>
      <w:tr>
        <w:tc>
          <w:tcPr>
            <w:tcW w:type="dxa" w:w="10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3B6D11"/>
                <w:sz w:val="18"/>
                <w:szCs w:val="18"/>
              </w:rPr>
              <w:t xml:space="preserve">Comms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18"/>
                <w:szCs w:val="18"/>
              </w:rPr>
              <w:t xml:space="preserve">SMS</w:t>
            </w:r>
          </w:p>
        </w:tc>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₾5/mo</w:t>
            </w:r>
          </w:p>
        </w:tc>
        <w:tc>
          <w:tcPr>
            <w:tcW w:type="dxa" w:w="6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Same trigger events as WhatsApp via SMS. Useful as fallback or for customers without WhatsApp. Requires Solo.</w:t>
            </w:r>
          </w:p>
        </w:tc>
      </w:tr>
      <w:tr>
        <w:tc>
          <w:tcPr>
            <w:tcW w:type="dxa" w:w="10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3B6D11"/>
                <w:sz w:val="18"/>
                <w:szCs w:val="18"/>
              </w:rPr>
              <w:t xml:space="preserve">Comms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Auto reminders</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₾5/mo</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Configurable automated reminder schedule per service type. Requires WhatsApp or SMS plugin.</w:t>
            </w:r>
          </w:p>
        </w:tc>
      </w:tr>
      <w:tr>
        <w:tc>
          <w:tcPr>
            <w:tcW w:type="dxa" w:w="1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Finance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18"/>
                <w:szCs w:val="18"/>
              </w:rPr>
              <w:t xml:space="preserve">BOG payments</w:t>
            </w:r>
          </w:p>
        </w:tc>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₾8/mo</w:t>
            </w:r>
          </w:p>
        </w:tc>
        <w:tc>
          <w:tcPr>
            <w:tcW w:type="dxa" w:w="6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Generate BOG payment links tied to invoices. Customer pays online; status auto-updates. Requires Solo.</w:t>
            </w:r>
          </w:p>
        </w:tc>
      </w:tr>
      <w:tr>
        <w:tc>
          <w:tcPr>
            <w:tcW w:type="dxa" w:w="1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Finance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Auto-reconcile</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₾7/mo</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Match incoming bank transfers to open invoices automatically. Requires BOG payments plugin.</w:t>
            </w:r>
          </w:p>
        </w:tc>
      </w:tr>
      <w:tr>
        <w:tc>
          <w:tcPr>
            <w:tcW w:type="dxa" w:w="1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Finance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18"/>
                <w:szCs w:val="18"/>
              </w:rPr>
              <w:t xml:space="preserve">rs.ge invoice</w:t>
            </w:r>
          </w:p>
        </w:tc>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₾12/mo</w:t>
            </w:r>
          </w:p>
        </w:tc>
        <w:tc>
          <w:tcPr>
            <w:tcW w:type="dxa" w:w="6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Submit tax invoices (VAT) directly to Georgian Revenue Service. Requires VAT registration. Requires Solo.</w:t>
            </w:r>
          </w:p>
        </w:tc>
      </w:tr>
      <w:tr>
        <w:tc>
          <w:tcPr>
            <w:tcW w:type="dxa" w:w="1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Finance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Waybill (rs.ge)</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₾8/mo</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Submit waybills (sasqaulo zednadebi) to rs.ge for goods in transit. Requires rs.ge invoice plugin.</w:t>
            </w:r>
          </w:p>
        </w:tc>
      </w:tr>
      <w:tr>
        <w:tc>
          <w:tcPr>
            <w:tcW w:type="dxa" w:w="1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18"/>
                <w:szCs w:val="18"/>
              </w:rPr>
              <w:t xml:space="preserve">Inventory</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18"/>
                <w:szCs w:val="18"/>
              </w:rPr>
              <w:t xml:space="preserve">Inventory</w:t>
            </w:r>
          </w:p>
        </w:tc>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₾15/mo</w:t>
            </w:r>
          </w:p>
        </w:tc>
        <w:tc>
          <w:tcPr>
            <w:tcW w:type="dxa" w:w="6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Stock tracking per SKU, low-stock alerts, reorder point calculator. Requires Solo.</w:t>
            </w:r>
          </w:p>
        </w:tc>
      </w:tr>
      <w:tr>
        <w:tc>
          <w:tcPr>
            <w:tcW w:type="dxa" w:w="1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18"/>
                <w:szCs w:val="18"/>
              </w:rPr>
              <w:t xml:space="preserve">Inventory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Auto PO</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₾12/mo</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Auto-generate purchase orders to suppliers based on reorder points and lead times. Requires Inventory.</w:t>
            </w:r>
          </w:p>
        </w:tc>
      </w:tr>
      <w:tr>
        <w:tc>
          <w:tcPr>
            <w:tcW w:type="dxa" w:w="1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18"/>
                <w:szCs w:val="18"/>
              </w:rPr>
              <w:t xml:space="preserve">Inventory</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18"/>
                <w:szCs w:val="18"/>
              </w:rPr>
              <w:t xml:space="preserve">COGS intelligence</w:t>
            </w:r>
          </w:p>
        </w:tc>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₾12/mo</w:t>
            </w:r>
          </w:p>
        </w:tc>
        <w:tc>
          <w:tcPr>
            <w:tcW w:type="dxa" w:w="6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Landed cost calculator: purchase price + NBG exchange rate + duty + freight + storage = COGS. Suggests B2C/B2B prices. Requires Inventory.</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73726c"/>
                <w:sz w:val="18"/>
                <w:szCs w:val="18"/>
              </w:rPr>
              <w:t xml:space="preserve">Growth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Analytics Pro</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₾8/mo</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Revenue by service, busiest booking times, customer LTV, no-show rate, month-on-month charts. Requires Solo.</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73726c"/>
                <w:sz w:val="18"/>
                <w:szCs w:val="18"/>
              </w:rPr>
              <w:t xml:space="preserve">Growth</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18"/>
                <w:szCs w:val="18"/>
              </w:rPr>
              <w:t xml:space="preserve">Loyalty &amp; vouchers</w:t>
            </w:r>
          </w:p>
        </w:tc>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right"/>
            </w:pPr>
            <w:r>
              <w:rPr>
                <w:rFonts w:ascii="Arial" w:cs="Arial" w:eastAsia="Arial" w:hAnsi="Arial"/>
                <w:b/>
                <w:bCs/>
                <w:color w:val="1E7E34"/>
                <w:sz w:val="18"/>
                <w:szCs w:val="18"/>
              </w:rPr>
              <w:t xml:space="preserve">₾7/mo</w:t>
            </w:r>
          </w:p>
        </w:tc>
        <w:tc>
          <w:tcPr>
            <w:tcW w:type="dxa" w:w="6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18"/>
                <w:szCs w:val="18"/>
              </w:rPr>
              <w:t xml:space="preserve">Stamp cards, referral discounts, prepaid service bundles. Requires Customer CRM.</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16.3  Example Plans by Business Type</w:t>
      </w:r>
    </w:p>
    <w:p>
      <w:pPr>
        <w:spacing w:after="40" w:before="120"/>
      </w:pPr>
      <w:r>
        <w:rPr>
          <w:rFonts w:ascii="Arial" w:cs="Arial" w:eastAsia="Arial" w:hAnsi="Arial"/>
          <w:b/>
          <w:bCs/>
          <w:color w:val="185FA5"/>
          <w:sz w:val="22"/>
          <w:szCs w:val="22"/>
        </w:rPr>
        <w:t xml:space="preserve">Barbershop / nail salon</w:t>
      </w:r>
    </w:p>
    <w:p>
      <w:pPr>
        <w:spacing w:after="40" w:before="0"/>
      </w:pPr>
      <w:r>
        <w:rPr>
          <w:rFonts w:ascii="Arial" w:cs="Arial" w:eastAsia="Arial" w:hAnsi="Arial"/>
          <w:color w:val="444444"/>
          <w:sz w:val="20"/>
          <w:szCs w:val="20"/>
        </w:rPr>
        <w:t xml:space="preserve">Solo ₾9 + WhatsApp ₾8 + Auto reminders ₾5 + BOG payments ₾8</w:t>
      </w:r>
    </w:p>
    <w:p>
      <w:pPr>
        <w:spacing w:after="120" w:before="0"/>
      </w:pPr>
      <w:r>
        <w:rPr>
          <w:rFonts w:ascii="Arial" w:cs="Arial" w:eastAsia="Arial" w:hAnsi="Arial"/>
          <w:b/>
          <w:bCs/>
          <w:color w:val="1E7E34"/>
          <w:sz w:val="22"/>
          <w:szCs w:val="22"/>
        </w:rPr>
        <w:t xml:space="preserve">Total: ₾30/month (~$11)</w:t>
      </w:r>
    </w:p>
    <w:p>
      <w:pPr>
        <w:spacing w:after="40" w:before="120"/>
      </w:pPr>
      <w:r>
        <w:rPr>
          <w:rFonts w:ascii="Arial" w:cs="Arial" w:eastAsia="Arial" w:hAnsi="Arial"/>
          <w:b/>
          <w:bCs/>
          <w:color w:val="185FA5"/>
          <w:sz w:val="22"/>
          <w:szCs w:val="22"/>
        </w:rPr>
        <w:t xml:space="preserve">Auto detailing shop</w:t>
      </w:r>
    </w:p>
    <w:p>
      <w:pPr>
        <w:spacing w:after="40" w:before="0"/>
      </w:pPr>
      <w:r>
        <w:rPr>
          <w:rFonts w:ascii="Arial" w:cs="Arial" w:eastAsia="Arial" w:hAnsi="Arial"/>
          <w:color w:val="444444"/>
          <w:sz w:val="20"/>
          <w:szCs w:val="20"/>
        </w:rPr>
        <w:t xml:space="preserve">Team ₾19 + Customer CRM ₾7 + WhatsApp ₾8 + Auto reminders ₾5 + BOG payments ₾8 + Analytics Pro ₾8</w:t>
      </w:r>
    </w:p>
    <w:p>
      <w:pPr>
        <w:spacing w:after="120" w:before="0"/>
      </w:pPr>
      <w:r>
        <w:rPr>
          <w:rFonts w:ascii="Arial" w:cs="Arial" w:eastAsia="Arial" w:hAnsi="Arial"/>
          <w:b/>
          <w:bCs/>
          <w:color w:val="1E7E34"/>
          <w:sz w:val="22"/>
          <w:szCs w:val="22"/>
        </w:rPr>
        <w:t xml:space="preserve">Total: ₾55/month (~$20)</w:t>
      </w:r>
    </w:p>
    <w:p>
      <w:pPr>
        <w:spacing w:after="40" w:before="120"/>
      </w:pPr>
      <w:r>
        <w:rPr>
          <w:rFonts w:ascii="Arial" w:cs="Arial" w:eastAsia="Arial" w:hAnsi="Arial"/>
          <w:b/>
          <w:bCs/>
          <w:color w:val="185FA5"/>
          <w:sz w:val="22"/>
          <w:szCs w:val="22"/>
        </w:rPr>
        <w:t xml:space="preserve">VAT-registered service business</w:t>
      </w:r>
    </w:p>
    <w:p>
      <w:pPr>
        <w:spacing w:after="40" w:before="0"/>
      </w:pPr>
      <w:r>
        <w:rPr>
          <w:rFonts w:ascii="Arial" w:cs="Arial" w:eastAsia="Arial" w:hAnsi="Arial"/>
          <w:color w:val="444444"/>
          <w:sz w:val="20"/>
          <w:szCs w:val="20"/>
        </w:rPr>
        <w:t xml:space="preserve">Solo ₾9 + WhatsApp ₾8 + BOG payments ₾8 + Auto-reconcile ₾7 + rs.ge invoice ₾12 + Waybill ₾8 + Analytics Pro ₾8</w:t>
      </w:r>
    </w:p>
    <w:p>
      <w:pPr>
        <w:spacing w:after="120" w:before="0"/>
      </w:pPr>
      <w:r>
        <w:rPr>
          <w:rFonts w:ascii="Arial" w:cs="Arial" w:eastAsia="Arial" w:hAnsi="Arial"/>
          <w:b/>
          <w:bCs/>
          <w:color w:val="1E7E34"/>
          <w:sz w:val="22"/>
          <w:szCs w:val="22"/>
        </w:rPr>
        <w:t xml:space="preserve">Total: ₾60/month (~$22)</w:t>
      </w:r>
    </w:p>
    <w:p>
      <w:pPr>
        <w:spacing w:after="40" w:before="120"/>
      </w:pPr>
      <w:r>
        <w:rPr>
          <w:rFonts w:ascii="Arial" w:cs="Arial" w:eastAsia="Arial" w:hAnsi="Arial"/>
          <w:b/>
          <w:bCs/>
          <w:color w:val="185FA5"/>
          <w:sz w:val="22"/>
          <w:szCs w:val="22"/>
        </w:rPr>
        <w:t xml:space="preserve">Carbros.pro (importer + retailer)</w:t>
      </w:r>
    </w:p>
    <w:p>
      <w:pPr>
        <w:spacing w:after="40" w:before="0"/>
      </w:pPr>
      <w:r>
        <w:rPr>
          <w:rFonts w:ascii="Arial" w:cs="Arial" w:eastAsia="Arial" w:hAnsi="Arial"/>
          <w:color w:val="444444"/>
          <w:sz w:val="20"/>
          <w:szCs w:val="20"/>
        </w:rPr>
        <w:t xml:space="preserve">Team ₾19 + CRM ₾7 + WhatsApp ₾8 + BOG ₾8 + Reconcile ₾7 + rs.ge ₾12 + Waybill ₾8 + Inventory ₾15 + Auto PO ₾12 + COGS ₾12 + Analytics ₾8</w:t>
      </w:r>
    </w:p>
    <w:p>
      <w:pPr>
        <w:spacing w:after="120" w:before="0"/>
      </w:pPr>
      <w:r>
        <w:rPr>
          <w:rFonts w:ascii="Arial" w:cs="Arial" w:eastAsia="Arial" w:hAnsi="Arial"/>
          <w:b/>
          <w:bCs/>
          <w:color w:val="1E7E34"/>
          <w:sz w:val="22"/>
          <w:szCs w:val="22"/>
        </w:rPr>
        <w:t xml:space="preserve">Total: ₾116/month (~$42)</w:t>
      </w:r>
    </w:p>
    <w:p>
      <w:pPr>
        <w:spacing w:after="40" w:before="120"/>
      </w:pPr>
      <w:r>
        <w:rPr>
          <w:rFonts w:ascii="Arial" w:cs="Arial" w:eastAsia="Arial" w:hAnsi="Arial"/>
          <w:b/>
          <w:bCs/>
          <w:color w:val="185FA5"/>
          <w:sz w:val="22"/>
          <w:szCs w:val="22"/>
        </w:rPr>
        <w:t xml:space="preserve">Personal user (individual)</w:t>
      </w:r>
    </w:p>
    <w:p>
      <w:pPr>
        <w:spacing w:after="40" w:before="0"/>
      </w:pPr>
      <w:r>
        <w:rPr>
          <w:rFonts w:ascii="Arial" w:cs="Arial" w:eastAsia="Arial" w:hAnsi="Arial"/>
          <w:color w:val="444444"/>
          <w:sz w:val="20"/>
          <w:szCs w:val="20"/>
        </w:rPr>
        <w:t xml:space="preserve">Solo ₾9 + optional WhatsApp ₾8</w:t>
      </w:r>
    </w:p>
    <w:p>
      <w:pPr>
        <w:spacing w:after="120" w:before="0"/>
      </w:pPr>
      <w:r>
        <w:rPr>
          <w:rFonts w:ascii="Arial" w:cs="Arial" w:eastAsia="Arial" w:hAnsi="Arial"/>
          <w:b/>
          <w:bCs/>
          <w:color w:val="1E7E34"/>
          <w:sz w:val="22"/>
          <w:szCs w:val="22"/>
        </w:rPr>
        <w:t xml:space="preserve">Total: ₾9–₾17/month (~$3–$6)</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16.4  Infrastructure Cost vs Revenue</w:t>
      </w:r>
    </w:p>
    <w:p>
      <w:pPr>
        <w:spacing w:after="60" w:before="60"/>
      </w:pPr>
      <w:r>
        <w:rPr>
          <w:rFonts w:ascii="Arial" w:cs="Arial" w:eastAsia="Arial" w:hAnsi="Arial"/>
          <w:sz w:val="22"/>
          <w:szCs w:val="22"/>
        </w:rPr>
        <w:t xml:space="preserve">Fixed infrastructure costs (Vercel, Supabase, email) run approximately $107/month regardless of customer count. Variable costs per customer are approximately $0.75/month (WhatsApp API messages + AI inference). This gives a break-even point of approximately 8 customers on the Solo plan. Gross margin exceeds 80% at 50+ customers and continues to improve as scale increases.</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16.5  Future Monetisation Options</w:t>
      </w:r>
    </w:p>
    <w:p>
      <w:pPr>
        <w:pStyle w:val="ListParagraph"/>
        <w:numPr>
          <w:ilvl w:val="0"/>
          <w:numId w:val="2"/>
        </w:numPr>
        <w:spacing w:after="40" w:before="40"/>
      </w:pPr>
      <w:r>
        <w:rPr>
          <w:rFonts w:ascii="Arial" w:cs="Arial" w:eastAsia="Arial" w:hAnsi="Arial"/>
          <w:sz w:val="22"/>
          <w:szCs w:val="22"/>
        </w:rPr>
        <w:t xml:space="preserve">Transaction fee: take 0.5–1.0% on payments processed through BOG payment links (in addition to plugin subscription).</w:t>
      </w:r>
    </w:p>
    <w:p>
      <w:pPr>
        <w:pStyle w:val="ListParagraph"/>
        <w:numPr>
          <w:ilvl w:val="0"/>
          <w:numId w:val="2"/>
        </w:numPr>
        <w:spacing w:after="40" w:before="40"/>
      </w:pPr>
      <w:r>
        <w:rPr>
          <w:rFonts w:ascii="Arial" w:cs="Arial" w:eastAsia="Arial" w:hAnsi="Arial"/>
          <w:sz w:val="22"/>
          <w:szCs w:val="22"/>
        </w:rPr>
        <w:t xml:space="preserve">Marketplace listing: detailers and service providers pay to appear in a public InvoiceGE service directory.</w:t>
      </w:r>
    </w:p>
    <w:p>
      <w:pPr>
        <w:pStyle w:val="ListParagraph"/>
        <w:numPr>
          <w:ilvl w:val="0"/>
          <w:numId w:val="2"/>
        </w:numPr>
        <w:spacing w:after="40" w:before="40"/>
      </w:pPr>
      <w:r>
        <w:rPr>
          <w:rFonts w:ascii="Arial" w:cs="Arial" w:eastAsia="Arial" w:hAnsi="Arial"/>
          <w:sz w:val="22"/>
          <w:szCs w:val="22"/>
        </w:rPr>
        <w:t xml:space="preserve">White-label: larger businesses (chains, franchises) pay for a fully branded experience under their own domain.</w:t>
      </w:r>
    </w:p>
    <w:p>
      <w:pPr>
        <w:pStyle w:val="ListParagraph"/>
        <w:numPr>
          <w:ilvl w:val="0"/>
          <w:numId w:val="2"/>
        </w:numPr>
        <w:spacing w:after="40" w:before="40"/>
      </w:pPr>
      <w:r>
        <w:rPr>
          <w:rFonts w:ascii="Arial" w:cs="Arial" w:eastAsia="Arial" w:hAnsi="Arial"/>
          <w:sz w:val="22"/>
          <w:szCs w:val="22"/>
        </w:rPr>
        <w:t xml:space="preserve">Data insights: aggregate, anonymised market data (e.g. busiest booking times in Tbilisi, average detailing prices) sold as a B2B report to industry bodies or suppliers.</w:t>
      </w:r>
    </w:p>
    <w:p>
      <w:pPr>
        <w:spacing w:after="80" w:before="80"/>
      </w:pPr>
      <w:r>
        <w:t xml:space="preserve"/>
      </w:r>
    </w:p>
    <w:p>
      <w:pPr>
        <w:pBdr>
          <w:top w:val="single" w:color="1E7E34" w:sz="4" w:space="4"/>
        </w:pBdr>
        <w:spacing w:after="0" w:before="240"/>
      </w:pPr>
      <w:r>
        <w:rPr>
          <w:rFonts w:ascii="Arial" w:cs="Arial" w:eastAsia="Arial" w:hAnsi="Arial"/>
          <w:color w:val="888888"/>
          <w:sz w:val="18"/>
          <w:szCs w:val="18"/>
        </w:rPr>
        <w:t xml:space="preserve">End of Addendum — Sections 13–16. Attach to InvoiceGE_BRD_v2.docx as continuation.</w:t>
      </w:r>
    </w:p>
    <w:p>
      <w:r>
        <w:br w:type="page"/>
      </w:r>
    </w:p>
    <w:p>
      <w:pPr>
        <w:pStyle w:val="Heading1"/>
        <w:spacing w:after="120" w:before="360"/>
      </w:pPr>
      <w:r>
        <w:rPr>
          <w:rFonts w:ascii="Arial" w:cs="Arial" w:eastAsia="Arial" w:hAnsi="Arial"/>
          <w:b/>
          <w:bCs/>
          <w:color w:val="2E4057"/>
          <w:sz w:val="32"/>
          <w:szCs w:val="32"/>
        </w:rPr>
        <w:t xml:space="preserve">Section 17: Distributor / Supplier Module</w:t>
      </w:r>
    </w:p>
    <w:p>
      <w:pPr>
        <w:spacing w:after="60" w:before="60"/>
      </w:pPr>
      <w:r>
        <w:rPr>
          <w:rFonts w:ascii="Arial" w:cs="Arial" w:eastAsia="Arial" w:hAnsi="Arial"/>
          <w:sz w:val="22"/>
          <w:szCs w:val="22"/>
        </w:rPr>
        <w:t xml:space="preserve">The Distributor Module enables any wholesale distributor or importer to operate their B2B supply chain entirely within InvoiceGE. carbros.pro is the launch partner for this module. The architecture is product-agnostic: any distributor can operate an identical module with their own SKUs, customer network, and supplier relationships.</w:t>
      </w:r>
    </w:p>
    <w:p>
      <w:pPr>
        <w:spacing w:after="80" w:before="80"/>
      </w:pPr>
      <w:r>
        <w:t xml:space="preserve"/>
      </w:r>
    </w:p>
    <w:p>
      <w:pPr>
        <w:pStyle w:val="Heading2"/>
        <w:spacing w:after="80" w:before="240"/>
      </w:pPr>
      <w:r>
        <w:rPr>
          <w:rFonts w:ascii="Arial" w:cs="Arial" w:eastAsia="Arial" w:hAnsi="Arial"/>
          <w:b/>
          <w:bCs/>
          <w:color w:val="185FA5"/>
          <w:sz w:val="26"/>
          <w:szCs w:val="26"/>
        </w:rPr>
        <w:t xml:space="preserve">17.1  Overview &amp; Design Principles</w:t>
      </w:r>
    </w:p>
    <w:p>
      <w:pPr>
        <w:pStyle w:val="ListParagraph"/>
        <w:numPr>
          <w:ilvl w:val="0"/>
          <w:numId w:val="2"/>
        </w:numPr>
        <w:spacing w:after="40" w:before="40"/>
      </w:pPr>
      <w:r>
        <w:rPr>
          <w:rFonts w:ascii="Arial" w:cs="Arial" w:eastAsia="Arial" w:hAnsi="Arial"/>
          <w:sz w:val="22"/>
          <w:szCs w:val="22"/>
        </w:rPr>
        <w:t xml:space="preserve">Platform-agnostic: no hard-coded assumptions about product category, supplier country, or customer type.</w:t>
      </w:r>
    </w:p>
    <w:p>
      <w:pPr>
        <w:pStyle w:val="ListParagraph"/>
        <w:numPr>
          <w:ilvl w:val="0"/>
          <w:numId w:val="2"/>
        </w:numPr>
        <w:spacing w:after="40" w:before="40"/>
      </w:pPr>
      <w:r>
        <w:rPr>
          <w:rFonts w:ascii="Arial" w:cs="Arial" w:eastAsia="Arial" w:hAnsi="Arial"/>
          <w:sz w:val="22"/>
          <w:szCs w:val="22"/>
        </w:rPr>
        <w:t xml:space="preserve">Integration-first: distributor module receives live demand signals from connected Booking App instances, enabling proactive stock management before orders are placed.</w:t>
      </w:r>
    </w:p>
    <w:p>
      <w:pPr>
        <w:pStyle w:val="ListParagraph"/>
        <w:numPr>
          <w:ilvl w:val="0"/>
          <w:numId w:val="2"/>
        </w:numPr>
        <w:spacing w:after="40" w:before="40"/>
      </w:pPr>
      <w:r>
        <w:rPr>
          <w:rFonts w:ascii="Arial" w:cs="Arial" w:eastAsia="Arial" w:hAnsi="Arial"/>
          <w:sz w:val="22"/>
          <w:szCs w:val="22"/>
        </w:rPr>
        <w:t xml:space="preserve">Georgian compliance-native: rs.ge tax invoice and waybill submission built in; NBG exchange rate fetched automatically for foreign-currency purchases.</w:t>
      </w:r>
    </w:p>
    <w:p>
      <w:pPr>
        <w:pStyle w:val="ListParagraph"/>
        <w:numPr>
          <w:ilvl w:val="0"/>
          <w:numId w:val="2"/>
        </w:numPr>
        <w:spacing w:after="40" w:before="40"/>
      </w:pPr>
      <w:r>
        <w:rPr>
          <w:rFonts w:ascii="Arial" w:cs="Arial" w:eastAsia="Arial" w:hAnsi="Arial"/>
          <w:sz w:val="22"/>
          <w:szCs w:val="22"/>
        </w:rPr>
        <w:t xml:space="preserve">Inventory costing is configurable at company setup (see 17.4). Default: Weighted Average.</w:t>
      </w:r>
    </w:p>
    <w:p>
      <w:pPr>
        <w:spacing w:after="80" w:before="80"/>
      </w:pPr>
      <w:r>
        <w:t xml:space="preserve"/>
      </w:r>
    </w:p>
    <w:p>
      <w:pPr>
        <w:pStyle w:val="Heading2"/>
        <w:spacing w:after="80" w:before="240"/>
      </w:pPr>
      <w:r>
        <w:rPr>
          <w:rFonts w:ascii="Arial" w:cs="Arial" w:eastAsia="Arial" w:hAnsi="Arial"/>
          <w:b/>
          <w:bCs/>
          <w:color w:val="185FA5"/>
          <w:sz w:val="26"/>
          <w:szCs w:val="26"/>
        </w:rPr>
        <w:t xml:space="preserve">17.2  Sales &amp; Analytics</w:t>
      </w:r>
    </w:p>
    <w:p>
      <w:pPr>
        <w:spacing w:after="60" w:before="60"/>
      </w:pPr>
      <w:r>
        <w:rPr>
          <w:rFonts w:ascii="Arial" w:cs="Arial" w:eastAsia="Arial" w:hAnsi="Arial"/>
          <w:sz w:val="22"/>
          <w:szCs w:val="22"/>
        </w:rPr>
        <w:t xml:space="preserve">The sales dashboard gives carbros.pro a real-time view of business performance across all dimensions.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revenue by product, customer, region, and period (daily / weekly / monthly / custom). Filterable and exportable.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Margin per product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Sale price minus landed cost. Shows real GEL margin per unit after EUR purchase, NBG rate, duty, and freight are factored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customers by volume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Ranked list by GEL spend, units purchased, and order frequency.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Product mix trends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SKUs are growing, flat, or declining. Informs upstream reorder decisions.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Seasonal demand forecast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 next 4-week demand based on connected Booking App detailer pipelines. Unique to the shared-platform model.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Churn risk signals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Flags customers who have not reordered within longer than their historical average reorder cycle.</w:t>
            </w:r>
          </w:p>
        </w:tc>
      </w:tr>
    </w:tbl>
    <w:p>
      <w:pPr>
        <w:spacing w:after="80" w:before="80"/>
      </w:pPr>
      <w:r>
        <w:t xml:space="preserve"/>
      </w:r>
    </w:p>
    <w:p>
      <w:pPr>
        <w:pStyle w:val="Heading2"/>
        <w:spacing w:after="80" w:before="240"/>
      </w:pPr>
      <w:r>
        <w:rPr>
          <w:rFonts w:ascii="Arial" w:cs="Arial" w:eastAsia="Arial" w:hAnsi="Arial"/>
          <w:b/>
          <w:bCs/>
          <w:color w:val="185FA5"/>
          <w:sz w:val="26"/>
          <w:szCs w:val="26"/>
        </w:rPr>
        <w:t xml:space="preserve">17.3  Inventory &amp; Stock Management</w:t>
      </w:r>
    </w:p>
    <w:p>
      <w:pPr>
        <w:pStyle w:val="ListParagraph"/>
        <w:numPr>
          <w:ilvl w:val="0"/>
          <w:numId w:val="2"/>
        </w:numPr>
        <w:spacing w:after="40" w:before="40"/>
      </w:pPr>
      <w:r>
        <w:rPr>
          <w:rFonts w:ascii="Arial" w:cs="Arial" w:eastAsia="Arial" w:hAnsi="Arial"/>
          <w:sz w:val="22"/>
          <w:szCs w:val="22"/>
        </w:rPr>
        <w:t xml:space="preserve">Live stock levels per SKU: updated on delivery receipt and outbound dispatch.</w:t>
      </w:r>
    </w:p>
    <w:p>
      <w:pPr>
        <w:pStyle w:val="ListParagraph"/>
        <w:numPr>
          <w:ilvl w:val="0"/>
          <w:numId w:val="2"/>
        </w:numPr>
        <w:spacing w:after="40" w:before="40"/>
      </w:pPr>
      <w:r>
        <w:rPr>
          <w:rFonts w:ascii="Arial" w:cs="Arial" w:eastAsia="Arial" w:hAnsi="Arial"/>
          <w:sz w:val="22"/>
          <w:szCs w:val="22"/>
        </w:rPr>
        <w:t xml:space="preserve">Reserved vs. available stock: quantity committed to pending orders shown separately from free stock.</w:t>
      </w:r>
    </w:p>
    <w:p>
      <w:pPr>
        <w:pStyle w:val="ListParagraph"/>
        <w:numPr>
          <w:ilvl w:val="0"/>
          <w:numId w:val="2"/>
        </w:numPr>
        <w:spacing w:after="40" w:before="40"/>
      </w:pPr>
      <w:r>
        <w:rPr>
          <w:rFonts w:ascii="Arial" w:cs="Arial" w:eastAsia="Arial" w:hAnsi="Arial"/>
          <w:sz w:val="22"/>
          <w:szCs w:val="22"/>
        </w:rPr>
        <w:t xml:space="preserve">Incoming shipment tracking: expected stock from upstream supplier, ETA, customs status. Auto-updates on receipt confirmation.</w:t>
      </w:r>
    </w:p>
    <w:p>
      <w:pPr>
        <w:pStyle w:val="ListParagraph"/>
        <w:numPr>
          <w:ilvl w:val="0"/>
          <w:numId w:val="2"/>
        </w:numPr>
        <w:spacing w:after="40" w:before="40"/>
      </w:pPr>
      <w:r>
        <w:rPr>
          <w:rFonts w:ascii="Arial" w:cs="Arial" w:eastAsia="Arial" w:hAnsi="Arial"/>
          <w:sz w:val="22"/>
          <w:szCs w:val="22"/>
        </w:rPr>
        <w:t xml:space="preserve">Low stock threshold alerts: configurable per SKU. Push notification triggered at threshold.</w:t>
      </w:r>
    </w:p>
    <w:p>
      <w:pPr>
        <w:pStyle w:val="ListParagraph"/>
        <w:numPr>
          <w:ilvl w:val="0"/>
          <w:numId w:val="2"/>
        </w:numPr>
        <w:spacing w:after="40" w:before="40"/>
      </w:pPr>
      <w:r>
        <w:rPr>
          <w:rFonts w:ascii="Arial" w:cs="Arial" w:eastAsia="Arial" w:hAnsi="Arial"/>
          <w:sz w:val="22"/>
          <w:szCs w:val="22"/>
        </w:rPr>
        <w:t xml:space="preserve">Reorder recommendation engine: calculates suggested order quantity based on network demand velocity and supplier lead time.</w:t>
      </w:r>
    </w:p>
    <w:p>
      <w:pPr>
        <w:spacing w:after="80" w:before="80"/>
      </w:pPr>
      <w:r>
        <w:t xml:space="preserve"/>
      </w:r>
    </w:p>
    <w:p>
      <w:pPr>
        <w:pStyle w:val="Heading2"/>
        <w:spacing w:after="80" w:before="240"/>
      </w:pPr>
      <w:r>
        <w:rPr>
          <w:rFonts w:ascii="Arial" w:cs="Arial" w:eastAsia="Arial" w:hAnsi="Arial"/>
          <w:b/>
          <w:bCs/>
          <w:color w:val="185FA5"/>
          <w:sz w:val="26"/>
          <w:szCs w:val="26"/>
        </w:rPr>
        <w:t xml:space="preserve">17.4  Inventory Costing Methods</w:t>
      </w:r>
    </w:p>
    <w:p>
      <w:pPr>
        <w:spacing w:after="60" w:before="60"/>
      </w:pPr>
      <w:r>
        <w:rPr>
          <w:rFonts w:ascii="Arial" w:cs="Arial" w:eastAsia="Arial" w:hAnsi="Arial"/>
          <w:sz w:val="22"/>
          <w:szCs w:val="22"/>
        </w:rPr>
        <w:t xml:space="preserve">The costing method determines how COGS is calculated when stock moves out. Selected once at company setup and applies consistently across all financial reporting.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How COGS is calculated</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suited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Average (default)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stock value / total units on hand = cost per unit sold. Recalculated after every purchase receipt.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distributors. Smooths out FX rate fluctuations between shipments.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FIFO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Oldest purchased units are costed first. Newer stock remains on balance sheet until older stock depletes.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Perishable or time-sensitive products.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Identification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purchase lot tracked at its exact EUR cost and GEL landed cost. COGS reflects the actual lot cost of the unit sold.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High-value, low-volume SKUs where per-unit cost tracking is commercially meaningful.</w:t>
            </w:r>
          </w:p>
        </w:tc>
      </w:tr>
    </w:tbl>
    <w:p>
      <w:pPr>
        <w:spacing w:after="80" w:before="80"/>
      </w:pPr>
      <w:r>
        <w:t xml:space="preserve"/>
      </w:r>
    </w:p>
    <w:p>
      <w:pPr>
        <w:spacing w:after="80" w:before="80"/>
        <w:ind w:left="360"/>
      </w:pPr>
      <w:r>
        <w:rPr>
          <w:rFonts w:ascii="Arial" w:cs="Arial" w:eastAsia="Arial" w:hAnsi="Arial"/>
          <w:i/>
          <w:iCs/>
          <w:color w:val="555555"/>
          <w:sz w:val="20"/>
          <w:szCs w:val="20"/>
        </w:rPr>
        <w:t xml:space="preserve">carbros.pro recommended method: Weighted Average. The NBG rate is captured at the date of each import purchase and stored against that lot regardless of costing method selected.</w:t>
      </w:r>
    </w:p>
    <w:p>
      <w:pPr>
        <w:spacing w:after="80" w:before="80"/>
      </w:pPr>
      <w:r>
        <w:t xml:space="preserve"/>
      </w:r>
    </w:p>
    <w:p>
      <w:pPr>
        <w:pStyle w:val="Heading2"/>
        <w:spacing w:after="80" w:before="240"/>
      </w:pPr>
      <w:r>
        <w:rPr>
          <w:rFonts w:ascii="Arial" w:cs="Arial" w:eastAsia="Arial" w:hAnsi="Arial"/>
          <w:b/>
          <w:bCs/>
          <w:color w:val="185FA5"/>
          <w:sz w:val="26"/>
          <w:szCs w:val="26"/>
        </w:rPr>
        <w:t xml:space="preserve">17.5  Landed Cost Tracking</w:t>
      </w:r>
    </w:p>
    <w:p>
      <w:pPr>
        <w:spacing w:after="60" w:before="60"/>
      </w:pPr>
      <w:r>
        <w:rPr>
          <w:rFonts w:ascii="Arial" w:cs="Arial" w:eastAsia="Arial" w:hAnsi="Arial"/>
          <w:sz w:val="22"/>
          <w:szCs w:val="22"/>
        </w:rPr>
        <w:t xml:space="preserve">Every import purchase is recorded with all components that determine the true GEL cost per unit.</w:t>
      </w:r>
    </w:p>
    <w:p>
      <w:pPr>
        <w:spacing w:after="80" w:before="80"/>
      </w:pPr>
      <w:r>
        <w:t xml:space="preserve"/>
      </w:r>
    </w:p>
    <w:p>
      <w:pPr>
        <w:spacing w:after="80" w:before="80"/>
        <w:ind w:left="360"/>
      </w:pPr>
      <w:r>
        <w:rPr>
          <w:rFonts w:ascii="Arial" w:cs="Arial" w:eastAsia="Arial" w:hAnsi="Arial"/>
          <w:b/>
          <w:bCs/>
          <w:color w:val="185FA5"/>
          <w:sz w:val="22"/>
          <w:szCs w:val="22"/>
        </w:rPr>
        <w:t xml:space="preserve">Landed Cost (GEL) = (EUR unit price x NBG rate on order date) + import duty (by HS code) + pro-rated freight cost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NBG rate fetched automatically via the NBG open API on the order date and stored immutably against the purchase record.</w:t>
      </w:r>
    </w:p>
    <w:p>
      <w:pPr>
        <w:pStyle w:val="ListParagraph"/>
        <w:numPr>
          <w:ilvl w:val="0"/>
          <w:numId w:val="2"/>
        </w:numPr>
        <w:spacing w:after="40" w:before="40"/>
      </w:pPr>
      <w:r>
        <w:rPr>
          <w:rFonts w:ascii="Arial" w:cs="Arial" w:eastAsia="Arial" w:hAnsi="Arial"/>
          <w:sz w:val="22"/>
          <w:szCs w:val="22"/>
        </w:rPr>
        <w:t xml:space="preserve">Import duty rate configured per HS code in the product catalog. CarPro HS codes pre-loaded.</w:t>
      </w:r>
    </w:p>
    <w:p>
      <w:pPr>
        <w:pStyle w:val="ListParagraph"/>
        <w:numPr>
          <w:ilvl w:val="0"/>
          <w:numId w:val="2"/>
        </w:numPr>
        <w:spacing w:after="40" w:before="40"/>
      </w:pPr>
      <w:r>
        <w:rPr>
          <w:rFonts w:ascii="Arial" w:cs="Arial" w:eastAsia="Arial" w:hAnsi="Arial"/>
          <w:sz w:val="22"/>
          <w:szCs w:val="22"/>
        </w:rPr>
        <w:t xml:space="preserve">Freight cost entered per shipment and pro-rated across units by weight or value (configurable).</w:t>
      </w:r>
    </w:p>
    <w:p>
      <w:pPr>
        <w:pStyle w:val="ListParagraph"/>
        <w:numPr>
          <w:ilvl w:val="0"/>
          <w:numId w:val="2"/>
        </w:numPr>
        <w:spacing w:after="40" w:before="40"/>
      </w:pPr>
      <w:r>
        <w:rPr>
          <w:rFonts w:ascii="Arial" w:cs="Arial" w:eastAsia="Arial" w:hAnsi="Arial"/>
          <w:sz w:val="22"/>
          <w:szCs w:val="22"/>
        </w:rPr>
        <w:t xml:space="preserve">All landed cost components stored immutably and used in COGS calculation per the selected costing method.</w:t>
      </w:r>
    </w:p>
    <w:p>
      <w:pPr>
        <w:spacing w:after="80" w:before="80"/>
      </w:pPr>
      <w:r>
        <w:t xml:space="preserve"/>
      </w:r>
    </w:p>
    <w:p>
      <w:pPr>
        <w:pStyle w:val="Heading2"/>
        <w:spacing w:after="80" w:before="240"/>
      </w:pPr>
      <w:r>
        <w:rPr>
          <w:rFonts w:ascii="Arial" w:cs="Arial" w:eastAsia="Arial" w:hAnsi="Arial"/>
          <w:b/>
          <w:bCs/>
          <w:color w:val="185FA5"/>
          <w:sz w:val="26"/>
          <w:szCs w:val="26"/>
        </w:rPr>
        <w:t xml:space="preserve">17.6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order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customer orders in one pipeline: New &gt; Picking &gt; Dispatched &gt; Delivered. Filter by customer, product, or status.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Pick &amp; pack list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Per-order product list with quantities. Mobile-friendly for warehouse staff. Reduces picking errors.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Dispatch &amp; notification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dispatched &gt; customer receives automatic WhatsApp notification with estimated delivery.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Delivery route grouping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Tbilisi orders grouped by district for efficient delivery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&amp; complaints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product returns and quality issues. Tied to purchase lot for escalation to upstream supplier.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Minimum order &amp; free delivery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Configurable thresholds per region (e.g., free delivery on Tbilisi orders over 200 GEL).</w:t>
            </w:r>
          </w:p>
        </w:tc>
      </w:tr>
    </w:tbl>
    <w:p>
      <w:pPr>
        <w:spacing w:after="80" w:before="80"/>
      </w:pPr>
      <w:r>
        <w:t xml:space="preserve"/>
      </w:r>
    </w:p>
    <w:p>
      <w:pPr>
        <w:pStyle w:val="Heading2"/>
        <w:spacing w:after="80" w:before="240"/>
      </w:pPr>
      <w:r>
        <w:rPr>
          <w:rFonts w:ascii="Arial" w:cs="Arial" w:eastAsia="Arial" w:hAnsi="Arial"/>
          <w:b/>
          <w:bCs/>
          <w:color w:val="185FA5"/>
          <w:sz w:val="26"/>
          <w:szCs w:val="26"/>
        </w:rPr>
        <w:t xml:space="preserve">17.7  Invoicing &amp; Georgian Tax Compliance</w:t>
      </w:r>
    </w:p>
    <w:p>
      <w:pPr>
        <w:pStyle w:val="ListParagraph"/>
        <w:numPr>
          <w:ilvl w:val="0"/>
          <w:numId w:val="2"/>
        </w:numPr>
        <w:spacing w:after="40" w:before="40"/>
      </w:pPr>
      <w:r>
        <w:rPr>
          <w:rFonts w:ascii="Arial" w:cs="Arial" w:eastAsia="Arial" w:hAnsi="Arial"/>
          <w:sz w:val="22"/>
          <w:szCs w:val="22"/>
        </w:rPr>
        <w:t xml:space="preserve">Tax invoice (rs.ge): Generated and submitted to the Georgian Revenue Service automatically on dispatch. Zero manual accountant input for B2B sales.</w:t>
      </w:r>
    </w:p>
    <w:p>
      <w:pPr>
        <w:pStyle w:val="ListParagraph"/>
        <w:numPr>
          <w:ilvl w:val="0"/>
          <w:numId w:val="2"/>
        </w:numPr>
        <w:spacing w:after="40" w:before="40"/>
      </w:pPr>
      <w:r>
        <w:rPr>
          <w:rFonts w:ascii="Arial" w:cs="Arial" w:eastAsia="Arial" w:hAnsi="Arial"/>
          <w:sz w:val="22"/>
          <w:szCs w:val="22"/>
        </w:rPr>
        <w:t xml:space="preserve">Waybill (sascaulo zednadebi, rs.ge): Generated and submitted per shipment before goods leave the warehouse, as required by Georgian tax law.</w:t>
      </w:r>
    </w:p>
    <w:p>
      <w:pPr>
        <w:pStyle w:val="ListParagraph"/>
        <w:numPr>
          <w:ilvl w:val="0"/>
          <w:numId w:val="2"/>
        </w:numPr>
        <w:spacing w:after="40" w:before="40"/>
      </w:pPr>
      <w:r>
        <w:rPr>
          <w:rFonts w:ascii="Arial" w:cs="Arial" w:eastAsia="Arial" w:hAnsi="Arial"/>
          <w:sz w:val="22"/>
          <w:szCs w:val="22"/>
        </w:rPr>
        <w:t xml:space="preserve">BOG payment reconciliation: Incoming payments matched to open invoices automatically via the Bank of Georgia Open Banking API.</w:t>
      </w:r>
    </w:p>
    <w:p>
      <w:pPr>
        <w:pStyle w:val="ListParagraph"/>
        <w:numPr>
          <w:ilvl w:val="0"/>
          <w:numId w:val="2"/>
        </w:numPr>
        <w:spacing w:after="40" w:before="40"/>
      </w:pPr>
      <w:r>
        <w:rPr>
          <w:rFonts w:ascii="Arial" w:cs="Arial" w:eastAsia="Arial" w:hAnsi="Arial"/>
          <w:sz w:val="22"/>
          <w:szCs w:val="22"/>
        </w:rPr>
        <w:t xml:space="preserve">VAT reporting: Monthly VAT summary across all customer invoices. Export-ready for the accountant.</w:t>
      </w:r>
    </w:p>
    <w:p>
      <w:pPr>
        <w:pStyle w:val="ListParagraph"/>
        <w:numPr>
          <w:ilvl w:val="0"/>
          <w:numId w:val="2"/>
        </w:numPr>
        <w:spacing w:after="40" w:before="40"/>
      </w:pPr>
      <w:r>
        <w:rPr>
          <w:rFonts w:ascii="Arial" w:cs="Arial" w:eastAsia="Arial" w:hAnsi="Arial"/>
          <w:sz w:val="22"/>
          <w:szCs w:val="22"/>
        </w:rPr>
        <w:t xml:space="preserve">Import cost ledger: Records every upstream purchase in EUR with NBG rate, duty, and freight. Immutable source of COGS truth.</w:t>
      </w:r>
    </w:p>
    <w:p>
      <w:pPr>
        <w:spacing w:after="80" w:before="80"/>
      </w:pPr>
      <w:r>
        <w:t xml:space="preserve"/>
      </w:r>
    </w:p>
    <w:p>
      <w:pPr>
        <w:pStyle w:val="Heading2"/>
        <w:spacing w:after="80" w:before="240"/>
      </w:pPr>
      <w:r>
        <w:rPr>
          <w:rFonts w:ascii="Arial" w:cs="Arial" w:eastAsia="Arial" w:hAnsi="Arial"/>
          <w:b/>
          <w:bCs/>
          <w:color w:val="185FA5"/>
          <w:sz w:val="26"/>
          <w:szCs w:val="26"/>
        </w:rPr>
        <w:t xml:space="preserve">17.8  Customer Network Management</w:t>
      </w:r>
    </w:p>
    <w:p>
      <w:pPr>
        <w:pStyle w:val="Heading3"/>
        <w:spacing w:after="60" w:before="160"/>
      </w:pPr>
      <w:r>
        <w:rPr>
          <w:rFonts w:ascii="Arial" w:cs="Arial" w:eastAsia="Arial" w:hAnsi="Arial"/>
          <w:b/>
          <w:bCs/>
          <w:color w:val="2E4057"/>
          <w:sz w:val="22"/>
          <w:szCs w:val="22"/>
        </w:rPr>
        <w:t xml:space="preserve">17.8.1  Customer Profiles</w:t>
      </w:r>
    </w:p>
    <w:p>
      <w:pPr>
        <w:pStyle w:val="ListParagraph"/>
        <w:numPr>
          <w:ilvl w:val="0"/>
          <w:numId w:val="2"/>
        </w:numPr>
        <w:spacing w:after="40" w:before="40"/>
      </w:pPr>
      <w:r>
        <w:rPr>
          <w:rFonts w:ascii="Arial" w:cs="Arial" w:eastAsia="Arial" w:hAnsi="Arial"/>
          <w:sz w:val="22"/>
          <w:szCs w:val="22"/>
        </w:rPr>
        <w:t xml:space="preserve">Contact details, business registration, location.</w:t>
      </w:r>
    </w:p>
    <w:p>
      <w:pPr>
        <w:pStyle w:val="ListParagraph"/>
        <w:numPr>
          <w:ilvl w:val="0"/>
          <w:numId w:val="2"/>
        </w:numPr>
        <w:spacing w:after="40" w:before="40"/>
      </w:pPr>
      <w:r>
        <w:rPr>
          <w:rFonts w:ascii="Arial" w:cs="Arial" w:eastAsia="Arial" w:hAnsi="Arial"/>
          <w:sz w:val="22"/>
          <w:szCs w:val="22"/>
        </w:rPr>
        <w:t xml:space="preserve">Full order history with per-order COGS and margin visibility.</w:t>
      </w:r>
    </w:p>
    <w:p>
      <w:pPr>
        <w:pStyle w:val="ListParagraph"/>
        <w:numPr>
          <w:ilvl w:val="0"/>
          <w:numId w:val="2"/>
        </w:numPr>
        <w:spacing w:after="40" w:before="40"/>
      </w:pPr>
      <w:r>
        <w:rPr>
          <w:rFonts w:ascii="Arial" w:cs="Arial" w:eastAsia="Arial" w:hAnsi="Arial"/>
          <w:sz w:val="22"/>
          <w:szCs w:val="22"/>
        </w:rPr>
        <w:t xml:space="preserve">Credit status: balance, limit, overdue flag.</w:t>
      </w:r>
    </w:p>
    <w:p>
      <w:pPr>
        <w:pStyle w:val="ListParagraph"/>
        <w:numPr>
          <w:ilvl w:val="0"/>
          <w:numId w:val="2"/>
        </w:numPr>
        <w:spacing w:after="40" w:before="40"/>
      </w:pPr>
      <w:r>
        <w:rPr>
          <w:rFonts w:ascii="Arial" w:cs="Arial" w:eastAsia="Arial" w:hAnsi="Arial"/>
          <w:sz w:val="22"/>
          <w:szCs w:val="22"/>
        </w:rPr>
        <w:t xml:space="preserve">Volume tier and tier upgrade history.</w:t>
      </w:r>
    </w:p>
    <w:p>
      <w:pPr>
        <w:pStyle w:val="ListParagraph"/>
        <w:numPr>
          <w:ilvl w:val="0"/>
          <w:numId w:val="2"/>
        </w:numPr>
        <w:spacing w:after="40" w:before="40"/>
      </w:pPr>
      <w:r>
        <w:rPr>
          <w:rFonts w:ascii="Arial" w:cs="Arial" w:eastAsia="Arial" w:hAnsi="Arial"/>
          <w:sz w:val="22"/>
          <w:szCs w:val="22"/>
        </w:rPr>
        <w:t xml:space="preserve">Specialist certifications (e.g., CarPro certified applicator level).</w:t>
      </w:r>
    </w:p>
    <w:p>
      <w:pPr>
        <w:spacing w:after="80" w:before="80"/>
      </w:pPr>
      <w:r>
        <w:t xml:space="preserve"/>
      </w:r>
    </w:p>
    <w:p>
      <w:pPr>
        <w:pStyle w:val="Heading3"/>
        <w:spacing w:after="60" w:before="160"/>
      </w:pPr>
      <w:r>
        <w:rPr>
          <w:rFonts w:ascii="Arial" w:cs="Arial" w:eastAsia="Arial" w:hAnsi="Arial"/>
          <w:b/>
          <w:bCs/>
          <w:color w:val="2E4057"/>
          <w:sz w:val="22"/>
          <w:szCs w:val="22"/>
        </w:rPr>
        <w:t xml:space="preserve">17.8.2  Volume Tier Pricing</w:t>
      </w:r>
    </w:p>
    <w:p>
      <w:pPr>
        <w:spacing w:after="60" w:before="60"/>
      </w:pPr>
      <w:r>
        <w:rPr>
          <w:rFonts w:ascii="Arial" w:cs="Arial" w:eastAsia="Arial" w:hAnsi="Arial"/>
          <w:sz w:val="22"/>
          <w:szCs w:val="22"/>
        </w:rPr>
        <w:t xml:space="preserve">Customers auto-assigned to a pricing tier based on rolling 90-day purchase volume.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90-day spend</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price</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Upgrade / downgrade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0 - 999 GEL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list price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Silver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1,000 - 2,999 GEL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List - 5%</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Automatic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3,000 - 5,999 GEL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- 10%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Platinum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6,000+ GEL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List - 15% (negotiated)</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Manual approval</w:t>
            </w:r>
          </w:p>
        </w:tc>
      </w:tr>
    </w:tbl>
    <w:p>
      <w:pPr>
        <w:spacing w:after="80" w:before="80"/>
      </w:pPr>
      <w:r>
        <w:t xml:space="preserve"/>
      </w:r>
    </w:p>
    <w:p>
      <w:pPr>
        <w:pStyle w:val="Heading3"/>
        <w:spacing w:after="60" w:before="160"/>
      </w:pPr>
      <w:r>
        <w:rPr>
          <w:rFonts w:ascii="Arial" w:cs="Arial" w:eastAsia="Arial" w:hAnsi="Arial"/>
          <w:b/>
          <w:bCs/>
          <w:color w:val="2E4057"/>
          <w:sz w:val="22"/>
          <w:szCs w:val="22"/>
        </w:rPr>
        <w:t xml:space="preserve">17.8.3  Credit Account Management</w:t>
      </w:r>
    </w:p>
    <w:p>
      <w:pPr>
        <w:pStyle w:val="ListParagraph"/>
        <w:numPr>
          <w:ilvl w:val="0"/>
          <w:numId w:val="2"/>
        </w:numPr>
        <w:spacing w:after="40" w:before="40"/>
      </w:pPr>
      <w:r>
        <w:rPr>
          <w:rFonts w:ascii="Arial" w:cs="Arial" w:eastAsia="Arial" w:hAnsi="Arial"/>
          <w:sz w:val="22"/>
          <w:szCs w:val="22"/>
        </w:rPr>
        <w:t xml:space="preserve">Credit limit configured per customer (default: 0 GEL / cash on delivery).</w:t>
      </w:r>
    </w:p>
    <w:p>
      <w:pPr>
        <w:pStyle w:val="ListParagraph"/>
        <w:numPr>
          <w:ilvl w:val="0"/>
          <w:numId w:val="2"/>
        </w:numPr>
        <w:spacing w:after="40" w:before="40"/>
      </w:pPr>
      <w:r>
        <w:rPr>
          <w:rFonts w:ascii="Arial" w:cs="Arial" w:eastAsia="Arial" w:hAnsi="Arial"/>
          <w:sz w:val="22"/>
          <w:szCs w:val="22"/>
        </w:rPr>
        <w:t xml:space="preserve">Net-15 or Net-30 payment terms configurable per customer.</w:t>
      </w:r>
    </w:p>
    <w:p>
      <w:pPr>
        <w:pStyle w:val="ListParagraph"/>
        <w:numPr>
          <w:ilvl w:val="0"/>
          <w:numId w:val="2"/>
        </w:numPr>
        <w:spacing w:after="40" w:before="40"/>
      </w:pPr>
      <w:r>
        <w:rPr>
          <w:rFonts w:ascii="Arial" w:cs="Arial" w:eastAsia="Arial" w:hAnsi="Arial"/>
          <w:sz w:val="22"/>
          <w:szCs w:val="22"/>
        </w:rPr>
        <w:t xml:space="preserve">New orders blocked automatically when customer exceeds credit limit or is overdue beyond grace period.</w:t>
      </w:r>
    </w:p>
    <w:p>
      <w:pPr>
        <w:pStyle w:val="ListParagraph"/>
        <w:numPr>
          <w:ilvl w:val="0"/>
          <w:numId w:val="2"/>
        </w:numPr>
        <w:spacing w:after="40" w:before="40"/>
      </w:pPr>
      <w:r>
        <w:rPr>
          <w:rFonts w:ascii="Arial" w:cs="Arial" w:eastAsia="Arial" w:hAnsi="Arial"/>
          <w:sz w:val="22"/>
          <w:szCs w:val="22"/>
        </w:rPr>
        <w:t xml:space="preserve">Overdue alert push notification sent to distributor at T+1 and T+7 after due date.</w:t>
      </w:r>
    </w:p>
    <w:p>
      <w:pPr>
        <w:spacing w:after="80" w:before="80"/>
      </w:pPr>
      <w:r>
        <w:t xml:space="preserve"/>
      </w:r>
    </w:p>
    <w:p>
      <w:pPr>
        <w:pStyle w:val="Heading3"/>
        <w:spacing w:after="60" w:before="160"/>
      </w:pPr>
      <w:r>
        <w:rPr>
          <w:rFonts w:ascii="Arial" w:cs="Arial" w:eastAsia="Arial" w:hAnsi="Arial"/>
          <w:b/>
          <w:bCs/>
          <w:color w:val="2E4057"/>
          <w:sz w:val="22"/>
          <w:szCs w:val="22"/>
        </w:rPr>
        <w:t xml:space="preserve">17.8.4  Network Map &amp; Coverage</w:t>
      </w:r>
    </w:p>
    <w:p>
      <w:pPr>
        <w:pStyle w:val="ListParagraph"/>
        <w:numPr>
          <w:ilvl w:val="0"/>
          <w:numId w:val="2"/>
        </w:numPr>
        <w:spacing w:after="40" w:before="40"/>
      </w:pPr>
      <w:r>
        <w:rPr>
          <w:rFonts w:ascii="Arial" w:cs="Arial" w:eastAsia="Arial" w:hAnsi="Arial"/>
          <w:sz w:val="22"/>
          <w:szCs w:val="22"/>
        </w:rPr>
        <w:t xml:space="preserve">Georgia map showing all active customer locations and 30-day activity level (colour-coded).</w:t>
      </w:r>
    </w:p>
    <w:p>
      <w:pPr>
        <w:pStyle w:val="ListParagraph"/>
        <w:numPr>
          <w:ilvl w:val="0"/>
          <w:numId w:val="2"/>
        </w:numPr>
        <w:spacing w:after="40" w:before="40"/>
      </w:pPr>
      <w:r>
        <w:rPr>
          <w:rFonts w:ascii="Arial" w:cs="Arial" w:eastAsia="Arial" w:hAnsi="Arial"/>
          <w:sz w:val="22"/>
          <w:szCs w:val="22"/>
        </w:rPr>
        <w:t xml:space="preserve">Identifies uncovered regions with no active customers as growth opportunities.</w:t>
      </w:r>
    </w:p>
    <w:p>
      <w:pPr>
        <w:spacing w:after="80" w:before="80"/>
      </w:pPr>
      <w:r>
        <w:t xml:space="preserve"/>
      </w:r>
    </w:p>
    <w:p>
      <w:pPr>
        <w:pStyle w:val="Heading3"/>
        <w:spacing w:after="60" w:before="160"/>
      </w:pPr>
      <w:r>
        <w:rPr>
          <w:rFonts w:ascii="Arial" w:cs="Arial" w:eastAsia="Arial" w:hAnsi="Arial"/>
          <w:b/>
          <w:bCs/>
          <w:color w:val="2E4057"/>
          <w:sz w:val="22"/>
          <w:szCs w:val="22"/>
        </w:rPr>
        <w:t xml:space="preserve">17.8.5  Promotions &amp; Product Launches</w:t>
      </w:r>
    </w:p>
    <w:p>
      <w:pPr>
        <w:pStyle w:val="ListParagraph"/>
        <w:numPr>
          <w:ilvl w:val="0"/>
          <w:numId w:val="2"/>
        </w:numPr>
        <w:spacing w:after="40" w:before="40"/>
      </w:pPr>
      <w:r>
        <w:rPr>
          <w:rFonts w:ascii="Arial" w:cs="Arial" w:eastAsia="Arial" w:hAnsi="Arial"/>
          <w:sz w:val="22"/>
          <w:szCs w:val="22"/>
        </w:rPr>
        <w:t xml:space="preserve">Push discount or new product announcement to all customers via WhatsApp or in-app notification.</w:t>
      </w:r>
    </w:p>
    <w:p>
      <w:pPr>
        <w:pStyle w:val="ListParagraph"/>
        <w:numPr>
          <w:ilvl w:val="0"/>
          <w:numId w:val="2"/>
        </w:numPr>
        <w:spacing w:after="40" w:before="40"/>
      </w:pPr>
      <w:r>
        <w:rPr>
          <w:rFonts w:ascii="Arial" w:cs="Arial" w:eastAsia="Arial" w:hAnsi="Arial"/>
          <w:sz w:val="22"/>
          <w:szCs w:val="22"/>
        </w:rPr>
        <w:t xml:space="preserve">Targeted promotions by tier, region, or product category.</w:t>
      </w:r>
    </w:p>
    <w:p>
      <w:pPr>
        <w:spacing w:after="80" w:before="80"/>
      </w:pPr>
      <w:r>
        <w:t xml:space="preserve"/>
      </w:r>
    </w:p>
    <w:p>
      <w:pPr>
        <w:pStyle w:val="Heading2"/>
        <w:spacing w:after="80" w:before="240"/>
      </w:pPr>
      <w:r>
        <w:rPr>
          <w:rFonts w:ascii="Arial" w:cs="Arial" w:eastAsia="Arial" w:hAnsi="Arial"/>
          <w:b/>
          <w:bCs/>
          <w:color w:val="185FA5"/>
          <w:sz w:val="26"/>
          <w:szCs w:val="26"/>
        </w:rPr>
        <w:t xml:space="preserve">17.9  Demand Intelligence</w:t>
      </w:r>
    </w:p>
    <w:p>
      <w:pPr>
        <w:spacing w:after="60" w:before="60"/>
      </w:pPr>
      <w:r>
        <w:rPr>
          <w:rFonts w:ascii="Arial" w:cs="Arial" w:eastAsia="Arial" w:hAnsi="Arial"/>
          <w:sz w:val="22"/>
          <w:szCs w:val="22"/>
        </w:rPr>
        <w:t xml:space="preserve">Because carbros.pro and its customers share the InvoiceGE platform, carbros.pro has visibility into upcoming job pipelines before any orders are placed. This is the primary strategic advantage of the shared-platform model.</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Real-time demand signal: connected Booking App instances feed upcoming booked jobs to the distributor module. carbros.pro sees that 12 ceramic coating jobs are booked across the network next week before a single detailer has placed a restock order.</w:t>
      </w:r>
    </w:p>
    <w:p>
      <w:pPr>
        <w:pStyle w:val="ListParagraph"/>
        <w:numPr>
          <w:ilvl w:val="0"/>
          <w:numId w:val="2"/>
        </w:numPr>
        <w:spacing w:after="40" w:before="40"/>
      </w:pPr>
      <w:r>
        <w:rPr>
          <w:rFonts w:ascii="Arial" w:cs="Arial" w:eastAsia="Arial" w:hAnsi="Arial"/>
          <w:sz w:val="22"/>
          <w:szCs w:val="22"/>
        </w:rPr>
        <w:t xml:space="preserve">Proactive stock alerts: flags when projected demand from the network pipeline will exceed current available stock within a configurable horizon (default: 14 days).</w:t>
      </w:r>
    </w:p>
    <w:p>
      <w:pPr>
        <w:pStyle w:val="ListParagraph"/>
        <w:numPr>
          <w:ilvl w:val="0"/>
          <w:numId w:val="2"/>
        </w:numPr>
        <w:spacing w:after="40" w:before="40"/>
      </w:pPr>
      <w:r>
        <w:rPr>
          <w:rFonts w:ascii="Arial" w:cs="Arial" w:eastAsia="Arial" w:hAnsi="Arial"/>
          <w:sz w:val="22"/>
          <w:szCs w:val="22"/>
        </w:rPr>
        <w:t xml:space="preserve">Supplier reorder recommendation: calculates suggested order quantity and timing to the upstream supplier based on network demand velocity, current stock, and lead time.</w:t>
      </w:r>
    </w:p>
    <w:p>
      <w:pPr>
        <w:pStyle w:val="ListParagraph"/>
        <w:numPr>
          <w:ilvl w:val="0"/>
          <w:numId w:val="2"/>
        </w:numPr>
        <w:spacing w:after="40" w:before="40"/>
      </w:pPr>
      <w:r>
        <w:rPr>
          <w:rFonts w:ascii="Arial" w:cs="Arial" w:eastAsia="Arial" w:hAnsi="Arial"/>
          <w:sz w:val="22"/>
          <w:szCs w:val="22"/>
        </w:rPr>
        <w:t xml:space="preserve">Seasonal forecasting: rolling 12-month job history across the network identifies seasonal demand patterns and generates forward-looking demand curves.</w:t>
      </w:r>
    </w:p>
    <w:p>
      <w:pPr>
        <w:spacing w:after="80" w:before="80"/>
      </w:pPr>
      <w:r>
        <w:t xml:space="preserve"/>
      </w:r>
    </w:p>
    <w:p>
      <w:pPr>
        <w:pStyle w:val="Heading2"/>
        <w:spacing w:after="80" w:before="240"/>
      </w:pPr>
      <w:r>
        <w:rPr>
          <w:rFonts w:ascii="Arial" w:cs="Arial" w:eastAsia="Arial" w:hAnsi="Arial"/>
          <w:b/>
          <w:bCs/>
          <w:color w:val="185FA5"/>
          <w:sz w:val="26"/>
          <w:szCs w:val="26"/>
        </w:rPr>
        <w:t xml:space="preserve">17.10  Push Notifications (Distributor Receives)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 content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customer order placed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name, product list, total value. One-tap to view order in queue.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Warehouse stock low</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SKU name, current quantity, threshold. One-tap to initiate supplier reorder.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received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name, invoice number, amount. Invoice auto-closed.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Customer account overdue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Customer name, overdue amount, days past due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demand spike predicted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affected, projected demand, days until stock runs short.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Customer churn risk</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Customer name, days since last order vs. average reorder cycle.</w:t>
            </w:r>
          </w:p>
        </w:tc>
      </w:tr>
    </w:tbl>
    <w:p>
      <w:pPr>
        <w:spacing w:after="80" w:before="80"/>
      </w:pPr>
      <w:r>
        <w:t xml:space="preserve"/>
      </w:r>
    </w:p>
    <w:p>
      <w:pPr>
        <w:pStyle w:val="Heading2"/>
        <w:spacing w:after="80" w:before="240"/>
      </w:pPr>
      <w:r>
        <w:rPr>
          <w:rFonts w:ascii="Arial" w:cs="Arial" w:eastAsia="Arial" w:hAnsi="Arial"/>
          <w:b/>
          <w:bCs/>
          <w:color w:val="185FA5"/>
          <w:sz w:val="26"/>
          <w:szCs w:val="26"/>
        </w:rPr>
        <w:t xml:space="preserve">17.11  Future Expansion</w:t>
      </w:r>
    </w:p>
    <w:p>
      <w:pPr>
        <w:spacing w:after="60" w:before="60"/>
      </w:pPr>
      <w:r>
        <w:rPr>
          <w:rFonts w:ascii="Arial" w:cs="Arial" w:eastAsia="Arial" w:hAnsi="Arial"/>
          <w:sz w:val="22"/>
          <w:szCs w:val="22"/>
        </w:rPr>
        <w:t xml:space="preserve">The Distributor Module is designed to be onboarded by any type of distributor or wholesaler. Once carbros.pro is live and the module is validated, InvoiceGE will open it to other verticals. The customer network management, order pipeline, landed cost tracking, and compliance layer are product-agnostic and require only a new product catalog and customer tier configuration to serve a new vertical.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360"/>
      </w:tabs>
    </w:pPr>
    <w:r>
      <w:rPr>
        <w:rFonts w:ascii="Arial" w:cs="Arial" w:eastAsia="Arial" w:hAnsi="Arial"/>
        <w:color w:val="999999"/>
        <w:sz w:val="18"/>
        <w:szCs w:val="18"/>
      </w:rPr>
      <w:t xml:space="preserve">carbros.pro / InvoiceGE</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360"/>
      </w:tabs>
    </w:pPr>
    <w:r>
      <w:rPr>
        <w:rFonts w:ascii="Arial" w:cs="Arial" w:eastAsia="Arial" w:hAnsi="Arial"/>
        <w:b/>
        <w:bCs/>
        <w:color w:val="1B3A6B"/>
        <w:sz w:val="18"/>
        <w:szCs w:val="18"/>
      </w:rPr>
      <w:t xml:space="preserve">InvoiceGE — Business Requirements Document</w:t>
    </w:r>
    <w:r>
      <w:rPr>
        <w:rFonts w:ascii="Arial" w:cs="Arial" w:eastAsia="Arial" w:hAnsi="Arial"/>
        <w:color w:val="999999"/>
        <w:sz w:val="18"/>
        <w:szCs w:val="18"/>
      </w:rPr>
      <w:t xml:space="preserve">	CONFIDENTIAL  |  v2.0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2026-06-25T07:29:07.358Z</dcterms:created>
  <dcterms:modified xsi:type="dcterms:W3CDTF">2026-06-25T07:29:07.358Z</dcterms:modified>
</cp:coreProperties>
</file>

<file path=docProps/custom.xml><?xml version="1.0" encoding="utf-8"?>
<Properties xmlns="http://schemas.openxmlformats.org/officeDocument/2006/custom-properties" xmlns:vt="http://schemas.openxmlformats.org/officeDocument/2006/docPropsVTypes"/>
</file>