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360" w:lineRule="auto"/>
        <w:jc w:val="center"/>
        <w:rPr/>
      </w:pPr>
      <w:r w:rsidDel="00000000" w:rsidR="00000000" w:rsidRPr="00000000">
        <w:rPr>
          <w:rtl w:val="0"/>
        </w:rPr>
        <w:t xml:space="preserve">PV de la réunion</w:t>
      </w:r>
    </w:p>
    <w:p w:rsidR="00000000" w:rsidDel="00000000" w:rsidP="00000000" w:rsidRDefault="00000000" w:rsidRPr="00000000" w14:paraId="00000002">
      <w:pPr>
        <w:tabs>
          <w:tab w:val="left" w:pos="2835"/>
          <w:tab w:val="left" w:pos="4962"/>
        </w:tabs>
        <w:spacing w:after="0" w:line="360" w:lineRule="auto"/>
        <w:ind w:left="5670" w:hanging="5670"/>
        <w:rPr/>
      </w:pPr>
      <w:r w:rsidDel="00000000" w:rsidR="00000000" w:rsidRPr="00000000">
        <w:rPr>
          <w:rtl w:val="0"/>
        </w:rPr>
        <w:t xml:space="preserve">Personnes excusées : /</w:t>
        <w:tab/>
        <w:t xml:space="preserve">Personnes présentes:</w:t>
        <w:tab/>
        <w:t xml:space="preserve">GREP :</w:t>
        <w:tab/>
        <w:t xml:space="preserve">M. BAYAT, M. LAGUERRE,</w:t>
        <w:br w:type="textWrapping"/>
        <w:t xml:space="preserve">M. VOGT</w:t>
      </w:r>
    </w:p>
    <w:p w:rsidR="00000000" w:rsidDel="00000000" w:rsidP="00000000" w:rsidRDefault="00000000" w:rsidRPr="00000000" w14:paraId="00000003">
      <w:pPr>
        <w:tabs>
          <w:tab w:val="left" w:pos="2835"/>
          <w:tab w:val="left" w:pos="4962"/>
        </w:tabs>
        <w:spacing w:after="0" w:line="360" w:lineRule="auto"/>
        <w:ind w:left="5670" w:hanging="5670"/>
        <w:rPr/>
      </w:pPr>
      <w:r w:rsidDel="00000000" w:rsidR="00000000" w:rsidRPr="00000000">
        <w:rPr>
          <w:rtl w:val="0"/>
        </w:rPr>
        <w:tab/>
        <w:tab/>
        <w:t xml:space="preserve">GRET :</w:t>
        <w:tab/>
        <w:t xml:space="preserve">M. CHÂTELAIN, M. STOJKOVIC,</w:t>
        <w:br w:type="textWrapping"/>
        <w:t xml:space="preserve">M. ZUMERI</w:t>
      </w:r>
    </w:p>
    <w:p w:rsidR="00000000" w:rsidDel="00000000" w:rsidP="00000000" w:rsidRDefault="00000000" w:rsidRPr="00000000" w14:paraId="00000004">
      <w:pPr>
        <w:tabs>
          <w:tab w:val="left" w:pos="3261"/>
        </w:tabs>
        <w:spacing w:after="0"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Lieu : Salle RU-330</w:t>
        <w:tab/>
        <w:t xml:space="preserve">Date : le 14 septembre 2021 de 13h45 à 15h00</w:t>
      </w:r>
    </w:p>
    <w:p w:rsidR="00000000" w:rsidDel="00000000" w:rsidP="00000000" w:rsidRDefault="00000000" w:rsidRPr="00000000" w14:paraId="00000005">
      <w:pPr>
        <w:tabs>
          <w:tab w:val="right" w:pos="9072"/>
        </w:tabs>
        <w:spacing w:after="120"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Diagramme de classe/Use case :</w:t>
      </w:r>
    </w:p>
    <w:p w:rsidR="00000000" w:rsidDel="00000000" w:rsidP="00000000" w:rsidRDefault="00000000" w:rsidRPr="00000000" w14:paraId="0000000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Mettre les verbes des use cases à l’infinitif.</w:t>
      </w:r>
    </w:p>
    <w:p w:rsidR="00000000" w:rsidDel="00000000" w:rsidP="00000000" w:rsidRDefault="00000000" w:rsidRPr="00000000" w14:paraId="0000000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Modéliser gérer les comptes/gérer les rendez-vous en deux use case.</w:t>
      </w:r>
    </w:p>
    <w:p w:rsidR="00000000" w:rsidDel="00000000" w:rsidP="00000000" w:rsidRDefault="00000000" w:rsidRPr="00000000" w14:paraId="0000000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Tenir le burn down chart à jour, faire attention à ne pas prendre de retard.</w:t>
      </w:r>
    </w:p>
    <w:p w:rsidR="00000000" w:rsidDel="00000000" w:rsidP="00000000" w:rsidRDefault="00000000" w:rsidRPr="00000000" w14:paraId="0000000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Ajouter un type admin dans le diagramme de classe.</w:t>
      </w:r>
    </w:p>
    <w:p w:rsidR="00000000" w:rsidDel="00000000" w:rsidP="00000000" w:rsidRDefault="00000000" w:rsidRPr="00000000" w14:paraId="0000000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Se baser sur les systèmes d’authentification de Django pour gérer les comptes (plus simple que de tout coder).</w:t>
      </w:r>
    </w:p>
    <w:p w:rsidR="00000000" w:rsidDel="00000000" w:rsidP="00000000" w:rsidRDefault="00000000" w:rsidRPr="00000000" w14:paraId="0000000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On supprime physiquement ou logiquement ? </w:t>
      </w:r>
      <w:r w:rsidDel="00000000" w:rsidR="00000000" w:rsidRPr="00000000">
        <w:rPr>
          <w:highlight w:val="green"/>
          <w:rtl w:val="0"/>
        </w:rPr>
        <w:t xml:space="preserve">Logiquement modéliser</w:t>
      </w:r>
      <w:r w:rsidDel="00000000" w:rsidR="00000000" w:rsidRPr="00000000">
        <w:rPr>
          <w:rtl w:val="0"/>
        </w:rPr>
        <w:t xml:space="preserve"> le point de vue logique et travailler dessus.</w:t>
      </w:r>
    </w:p>
    <w:p w:rsidR="00000000" w:rsidDel="00000000" w:rsidP="00000000" w:rsidRDefault="00000000" w:rsidRPr="00000000" w14:paraId="0000000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Modéliser l’historique des prix à l’aide d’une classe d’association.</w:t>
      </w:r>
    </w:p>
    <w:p w:rsidR="00000000" w:rsidDel="00000000" w:rsidP="00000000" w:rsidRDefault="00000000" w:rsidRPr="00000000" w14:paraId="0000000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Nommer les associations « multiplicités » à faire dans les deux sens.</w:t>
      </w:r>
    </w:p>
    <w:p w:rsidR="00000000" w:rsidDel="00000000" w:rsidP="00000000" w:rsidRDefault="00000000" w:rsidRPr="00000000" w14:paraId="0000000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Une livraison peut-elle être livrée plusieurs fois ? à vérifier.</w:t>
      </w:r>
    </w:p>
    <w:p w:rsidR="00000000" w:rsidDel="00000000" w:rsidP="00000000" w:rsidRDefault="00000000" w:rsidRPr="00000000" w14:paraId="0000001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Historique de la taxe à modéliser.</w:t>
      </w:r>
    </w:p>
    <w:p w:rsidR="00000000" w:rsidDel="00000000" w:rsidP="00000000" w:rsidRDefault="00000000" w:rsidRPr="00000000" w14:paraId="0000001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Marquer qui fait quoi dans les diagrammes.</w:t>
      </w:r>
    </w:p>
    <w:p w:rsidR="00000000" w:rsidDel="00000000" w:rsidP="00000000" w:rsidRDefault="00000000" w:rsidRPr="00000000" w14:paraId="0000001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Renommer le use case « Ajouter un article au panier » en « Gestion du panier ».</w:t>
      </w:r>
    </w:p>
    <w:p w:rsidR="00000000" w:rsidDel="00000000" w:rsidP="00000000" w:rsidRDefault="00000000" w:rsidRPr="00000000" w14:paraId="0000001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Le GREP dit de revoir la répartition des use case.</w:t>
      </w:r>
    </w:p>
    <w:p w:rsidR="00000000" w:rsidDel="00000000" w:rsidP="00000000" w:rsidRDefault="00000000" w:rsidRPr="00000000" w14:paraId="0000001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Ne pas faire quelque chose de simple avec le login (point de vue du use case).</w:t>
      </w:r>
    </w:p>
    <w:p w:rsidR="00000000" w:rsidDel="00000000" w:rsidP="00000000" w:rsidRDefault="00000000" w:rsidRPr="00000000" w14:paraId="0000001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Ajouter le dictionnaire de données dans le diagramme de classe.</w:t>
      </w:r>
    </w:p>
    <w:p w:rsidR="00000000" w:rsidDel="00000000" w:rsidP="00000000" w:rsidRDefault="00000000" w:rsidRPr="00000000" w14:paraId="0000001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Ajouter un sommaire à la présentation, avec le PV de la dernière réunion en premier point, puis météo, …</w:t>
      </w:r>
    </w:p>
    <w:p w:rsidR="00000000" w:rsidDel="00000000" w:rsidP="00000000" w:rsidRDefault="00000000" w:rsidRPr="00000000" w14:paraId="0000001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Ne jamais mettre les clés primaires/étrangères, travailler avec des numéros de produit (code barre, ISBN, …).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Partie maquettage :</w:t>
      </w:r>
    </w:p>
    <w:p w:rsidR="00000000" w:rsidDel="00000000" w:rsidP="00000000" w:rsidRDefault="00000000" w:rsidRPr="00000000" w14:paraId="0000001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Sur la page d’accueil, afficher des photos qui se vendent.</w:t>
      </w:r>
    </w:p>
    <w:p w:rsidR="00000000" w:rsidDel="00000000" w:rsidP="00000000" w:rsidRDefault="00000000" w:rsidRPr="00000000" w14:paraId="0000001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Pour la navbar la partie à gauche concerne le business et la partie de droite est moins importante.</w:t>
      </w:r>
    </w:p>
    <w:p w:rsidR="00000000" w:rsidDel="00000000" w:rsidP="00000000" w:rsidRDefault="00000000" w:rsidRPr="00000000" w14:paraId="0000001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On peut avoir un aperçu du « responsive design » en inspectant la page (F12) et en cliquant sur le petit téléphone en haut à gauche.</w:t>
      </w:r>
    </w:p>
    <w:p w:rsidR="00000000" w:rsidDel="00000000" w:rsidP="00000000" w:rsidRDefault="00000000" w:rsidRPr="00000000" w14:paraId="0000001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Ajouter un moyen de rechercher un produit (facilement) sur le site et penser à une éventuelle expansion du bizness.</w:t>
      </w:r>
    </w:p>
    <w:p w:rsidR="00000000" w:rsidDel="00000000" w:rsidP="00000000" w:rsidRDefault="00000000" w:rsidRPr="00000000" w14:paraId="0000001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Regarder chez les concurrents comment ils modélisent la gestion de l’horaire concernant les rendez-vous, car c’est compliqué (voir impossible) au moyen de requêtes SQL.</w:t>
      </w:r>
    </w:p>
    <w:p w:rsidR="00000000" w:rsidDel="00000000" w:rsidP="00000000" w:rsidRDefault="00000000" w:rsidRPr="00000000" w14:paraId="0000001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Dans le burndown chart, ajouter la tâche « navigation » (navigation à travers le site).</w:t>
      </w:r>
    </w:p>
    <w:p w:rsidR="00000000" w:rsidDel="00000000" w:rsidP="00000000" w:rsidRDefault="00000000" w:rsidRPr="00000000" w14:paraId="0000002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Le GREP veut que tous les membres du groupe partagent le même CSS, les pages du site ne doivent pas avoir de différences d’affichage.</w:t>
      </w:r>
    </w:p>
    <w:p w:rsidR="00000000" w:rsidDel="00000000" w:rsidP="00000000" w:rsidRDefault="00000000" w:rsidRPr="00000000" w14:paraId="0000002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Remplacer le texte par des dessins, le site doit être concis, il doit vendre.</w:t>
      </w:r>
    </w:p>
    <w:p w:rsidR="00000000" w:rsidDel="00000000" w:rsidP="00000000" w:rsidRDefault="00000000" w:rsidRPr="00000000" w14:paraId="00000022">
      <w:pPr>
        <w:spacing w:after="120" w:line="360" w:lineRule="auto"/>
        <w:rPr/>
      </w:pPr>
      <w:r w:rsidDel="00000000" w:rsidR="00000000" w:rsidRPr="00000000">
        <w:rPr>
          <w:rtl w:val="0"/>
        </w:rPr>
        <w:t xml:space="preserve">Les maquettes sont trop simples et il en manque.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PV :</w:t>
      </w:r>
    </w:p>
    <w:p w:rsidR="00000000" w:rsidDel="00000000" w:rsidP="00000000" w:rsidRDefault="00000000" w:rsidRPr="00000000" w14:paraId="0000002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En début de réunion, demander s’il y a des remarques concernant le dernier PV.</w:t>
      </w:r>
    </w:p>
    <w:p w:rsidR="00000000" w:rsidDel="00000000" w:rsidP="00000000" w:rsidRDefault="00000000" w:rsidRPr="00000000" w14:paraId="0000002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Dans l’entête du PV, utiliser la même appellation pour toutes les personnes.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581660</wp:posOffset>
            </wp:positionV>
            <wp:extent cx="5429250" cy="3878796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212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787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12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M. BAYAT doit nous parler de nos notes la semaine prochaine.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D40B43"/>
    <w:pPr>
      <w:keepNext w:val="1"/>
      <w:keepLines w:val="1"/>
      <w:spacing w:after="12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itre">
    <w:name w:val="Title"/>
    <w:basedOn w:val="Normal"/>
    <w:next w:val="Normal"/>
    <w:link w:val="TitreCar"/>
    <w:uiPriority w:val="10"/>
    <w:qFormat w:val="1"/>
    <w:rsid w:val="008E7D5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8E7D5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D40B4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tfuEoKZtjMk1UzTl3dy+O1WKiQ==">AMUW2mUL5vylnOVpzCaOvoASoCAoh86hmLvNDKSNyzaYu4a3vDU8s2kjVid3tbnZZEPB4IvPxNfvhVttlR6H3CnvXHCW1ZC/AAAufRmHpPrxiME47VfdLXeVRERXLxCG5B830b+D2TAd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2021-09-14T11:49:00Z</dcterms:created>
  <dc:creator>FERREIRA_STO-ESIG</dc:creator>
</cp:coreProperties>
</file>