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1F" w:rsidRPr="00D6461F" w:rsidRDefault="00D6461F" w:rsidP="00D6461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29E4D77" wp14:editId="5E0E81C8">
            <wp:simplePos x="0" y="0"/>
            <wp:positionH relativeFrom="margin">
              <wp:posOffset>-405977</wp:posOffset>
            </wp:positionH>
            <wp:positionV relativeFrom="paragraph">
              <wp:posOffset>-423</wp:posOffset>
            </wp:positionV>
            <wp:extent cx="822554" cy="830157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Unins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22554" cy="830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E4E4D85" wp14:editId="3D00AFFF">
            <wp:simplePos x="0" y="0"/>
            <wp:positionH relativeFrom="margin">
              <wp:posOffset>5528310</wp:posOffset>
            </wp:positionH>
            <wp:positionV relativeFrom="paragraph">
              <wp:posOffset>0</wp:posOffset>
            </wp:positionV>
            <wp:extent cx="767080" cy="8473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8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606" w:rsidRPr="00563AF8" w:rsidRDefault="00116E5D" w:rsidP="00D6461F">
      <w:pPr>
        <w:jc w:val="center"/>
        <w:rPr>
          <w:rFonts w:ascii="Times New Roman" w:hAnsi="Times New Roman" w:cs="Times New Roman"/>
          <w:sz w:val="36"/>
          <w:szCs w:val="36"/>
        </w:rPr>
      </w:pPr>
      <w:r w:rsidRPr="00563AF8">
        <w:rPr>
          <w:rFonts w:ascii="Times New Roman" w:hAnsi="Times New Roman" w:cs="Times New Roman"/>
          <w:sz w:val="40"/>
          <w:szCs w:val="40"/>
          <w:lang w:val="sr-Cyrl-RS"/>
        </w:rPr>
        <w:t>УНИВЕРЗИТЕТ У НОВОМ САДУ</w:t>
      </w:r>
    </w:p>
    <w:p w:rsidR="00116E5D" w:rsidRDefault="00116E5D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  <w:r w:rsidRPr="00563AF8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773430</wp:posOffset>
                </wp:positionV>
                <wp:extent cx="591820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B319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60.9pt" to="880.8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63AF8">
        <w:rPr>
          <w:rFonts w:ascii="Times New Roman" w:hAnsi="Times New Roman" w:cs="Times New Roman"/>
          <w:b/>
          <w:sz w:val="40"/>
          <w:szCs w:val="40"/>
          <w:lang w:val="sr-Cyrl-RS"/>
        </w:rPr>
        <w:t>ФАКУЛТЕТ ТЕХНИЧКИХ НАУКА У НОВОМ САДУ</w:t>
      </w:r>
    </w:p>
    <w:p w:rsidR="00563AF8" w:rsidRDefault="00563AF8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563AF8" w:rsidRDefault="00B63CD6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</w:rPr>
        <w:t>РАЗВОЈ ВИШЕСЛОЈНИХ АПЛИКАЦИЈА</w:t>
      </w:r>
      <w:r w:rsidR="00565DA5">
        <w:rPr>
          <w:rFonts w:ascii="Times New Roman" w:hAnsi="Times New Roman" w:cs="Times New Roman"/>
          <w:b/>
          <w:sz w:val="40"/>
          <w:szCs w:val="40"/>
          <w:lang w:val="sr-Cyrl-RS"/>
        </w:rPr>
        <w:t xml:space="preserve"> У ЕЛЕКТРОЕНЕРГЕТСКИМ СИСТЕМИМА</w:t>
      </w:r>
    </w:p>
    <w:p w:rsidR="00565DA5" w:rsidRPr="00563AF8" w:rsidRDefault="00565DA5" w:rsidP="00D6461F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  <w:r>
        <w:rPr>
          <w:rFonts w:ascii="Times New Roman" w:hAnsi="Times New Roman" w:cs="Times New Roman"/>
          <w:sz w:val="40"/>
          <w:szCs w:val="40"/>
          <w:lang w:val="sr-Cyrl-RS"/>
        </w:rPr>
        <w:t>ПРЕДМЕТНИ ПРОЈЕКАТ</w:t>
      </w:r>
    </w:p>
    <w:p w:rsidR="00563AF8" w:rsidRDefault="00563AF8" w:rsidP="00D6461F">
      <w:pPr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Пројектна документација</w:t>
      </w:r>
    </w:p>
    <w:p w:rsidR="00563AF8" w:rsidRDefault="00563AF8" w:rsidP="00565DA5">
      <w:pPr>
        <w:rPr>
          <w:rFonts w:ascii="Times New Roman" w:hAnsi="Times New Roman" w:cs="Times New Roman"/>
          <w:sz w:val="32"/>
          <w:szCs w:val="32"/>
          <w:lang w:val="sr-Cyrl-RS"/>
        </w:rPr>
      </w:pPr>
    </w:p>
    <w:p w:rsidR="00B63CD6" w:rsidRDefault="00B63CD6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63CD6" w:rsidRDefault="00B63CD6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63CD6" w:rsidRDefault="00B63CD6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563AF8" w:rsidRDefault="00563AF8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B63CD6" w:rsidRDefault="00B63CD6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  <w:sectPr w:rsidR="00B63CD6" w:rsidSect="008A5E26">
          <w:footerReference w:type="default" r:id="rId10"/>
          <w:pgSz w:w="12240" w:h="15840"/>
          <w:pgMar w:top="1440" w:right="1440" w:bottom="576" w:left="1440" w:header="720" w:footer="720" w:gutter="0"/>
          <w:cols w:space="720"/>
          <w:docGrid w:linePitch="360"/>
        </w:sectPr>
      </w:pPr>
    </w:p>
    <w:p w:rsidR="00563AF8" w:rsidRDefault="00563AF8" w:rsidP="00D6461F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:rsidR="00563AF8" w:rsidRDefault="00B63CD6" w:rsidP="00B63CD6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Професор: Дарко Чапко</w:t>
      </w:r>
    </w:p>
    <w:p w:rsidR="00B63CD6" w:rsidRPr="00B63CD6" w:rsidRDefault="00B63CD6" w:rsidP="00B63CD6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Асистент: Мирко Микаћ</w:t>
      </w:r>
    </w:p>
    <w:p w:rsidR="008A5E26" w:rsidRDefault="008A5E26" w:rsidP="00563AF8">
      <w:pPr>
        <w:spacing w:after="0"/>
        <w:jc w:val="righ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B63CD6" w:rsidRDefault="00B63CD6" w:rsidP="00B63CD6">
      <w:pPr>
        <w:spacing w:after="0"/>
        <w:jc w:val="righ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B63CD6" w:rsidRDefault="00B63CD6" w:rsidP="00B63CD6">
      <w:pPr>
        <w:spacing w:after="0"/>
        <w:jc w:val="righ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9C4E3B" w:rsidRDefault="00563AF8" w:rsidP="00B63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3AF8">
        <w:rPr>
          <w:rFonts w:ascii="Times New Roman" w:hAnsi="Times New Roman" w:cs="Times New Roman"/>
          <w:sz w:val="28"/>
          <w:szCs w:val="28"/>
          <w:lang w:val="sr-Cyrl-RS"/>
        </w:rPr>
        <w:t xml:space="preserve">Никола Јовићевић, </w:t>
      </w:r>
      <w:r w:rsidRPr="00563AF8">
        <w:rPr>
          <w:rFonts w:ascii="Times New Roman" w:hAnsi="Times New Roman" w:cs="Times New Roman"/>
          <w:sz w:val="28"/>
          <w:szCs w:val="28"/>
        </w:rPr>
        <w:t>PR76/2018</w:t>
      </w:r>
    </w:p>
    <w:p w:rsidR="00B63CD6" w:rsidRDefault="00B63CD6" w:rsidP="00B63CD6">
      <w:pPr>
        <w:spacing w:after="0"/>
        <w:jc w:val="right"/>
        <w:rPr>
          <w:rFonts w:ascii="Times New Roman" w:hAnsi="Times New Roman" w:cs="Times New Roman"/>
          <w:sz w:val="28"/>
          <w:szCs w:val="28"/>
        </w:rPr>
        <w:sectPr w:rsidR="00B63CD6" w:rsidSect="00B63CD6">
          <w:type w:val="continuous"/>
          <w:pgSz w:w="12240" w:h="15840"/>
          <w:pgMar w:top="1440" w:right="1440" w:bottom="576" w:left="1440" w:header="720" w:footer="720" w:gutter="0"/>
          <w:cols w:num="2" w:space="720"/>
          <w:docGrid w:linePitch="360"/>
        </w:sectPr>
      </w:pPr>
    </w:p>
    <w:p w:rsidR="00B63CD6" w:rsidRDefault="00B63CD6" w:rsidP="00B63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0342E" w:rsidRDefault="0030342E" w:rsidP="003034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76E2" w:rsidRDefault="000E76E2" w:rsidP="000E76E2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0E76E2">
        <w:rPr>
          <w:rFonts w:ascii="Times New Roman" w:hAnsi="Times New Roman" w:cs="Times New Roman"/>
          <w:b/>
          <w:sz w:val="36"/>
          <w:szCs w:val="36"/>
          <w:lang w:val="sr-Cyrl-RS"/>
        </w:rPr>
        <w:t>Упутство за употребу</w:t>
      </w:r>
    </w:p>
    <w:p w:rsidR="000E76E2" w:rsidRDefault="000E76E2" w:rsidP="000E76E2">
      <w:pPr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</w:p>
    <w:p w:rsidR="000E76E2" w:rsidRDefault="00565DA5" w:rsidP="00903E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Приликом покретања апликације у </w:t>
      </w:r>
      <w:r w:rsidRPr="00565DA5">
        <w:rPr>
          <w:rFonts w:ascii="Times New Roman" w:hAnsi="Times New Roman" w:cs="Times New Roman"/>
          <w:i/>
          <w:sz w:val="28"/>
          <w:szCs w:val="28"/>
        </w:rPr>
        <w:t>debugging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моду, покренуће се и серверска и клијентска апликација. Важно је напоменути да је потребно сачекати информацију на конзоли серверске апликације да су сви сервиси покренути и да је база података иницијализована</w:t>
      </w:r>
      <w:r w:rsidR="00903EB1">
        <w:rPr>
          <w:rFonts w:ascii="Times New Roman" w:hAnsi="Times New Roman" w:cs="Times New Roman"/>
          <w:sz w:val="28"/>
          <w:szCs w:val="28"/>
        </w:rPr>
        <w:t xml:space="preserve">. </w:t>
      </w:r>
      <w:r w:rsidR="00903EB1">
        <w:rPr>
          <w:rFonts w:ascii="Times New Roman" w:hAnsi="Times New Roman" w:cs="Times New Roman"/>
          <w:sz w:val="28"/>
          <w:szCs w:val="28"/>
          <w:lang w:val="sr-Cyrl-RS"/>
        </w:rPr>
        <w:t>Када се иницијализација обави, потребно је извршити логовање. Препоручује се коришћење иницијалног администраторског налога (</w:t>
      </w:r>
      <w:r w:rsidR="00903EB1" w:rsidRPr="00903EB1">
        <w:rPr>
          <w:rFonts w:ascii="Times New Roman" w:hAnsi="Times New Roman" w:cs="Times New Roman"/>
          <w:i/>
          <w:sz w:val="28"/>
          <w:szCs w:val="28"/>
        </w:rPr>
        <w:t>username</w:t>
      </w:r>
      <w:r w:rsidR="00903EB1">
        <w:rPr>
          <w:rFonts w:ascii="Times New Roman" w:hAnsi="Times New Roman" w:cs="Times New Roman"/>
          <w:sz w:val="28"/>
          <w:szCs w:val="28"/>
        </w:rPr>
        <w:t xml:space="preserve">: </w:t>
      </w:r>
      <w:r w:rsidR="00903EB1" w:rsidRPr="00903EB1">
        <w:rPr>
          <w:rFonts w:ascii="Times New Roman" w:hAnsi="Times New Roman" w:cs="Times New Roman"/>
          <w:b/>
          <w:sz w:val="28"/>
          <w:szCs w:val="28"/>
        </w:rPr>
        <w:t>admin</w:t>
      </w:r>
      <w:r w:rsidR="00903EB1">
        <w:rPr>
          <w:rFonts w:ascii="Times New Roman" w:hAnsi="Times New Roman" w:cs="Times New Roman"/>
          <w:sz w:val="28"/>
          <w:szCs w:val="28"/>
        </w:rPr>
        <w:t xml:space="preserve">, </w:t>
      </w:r>
      <w:r w:rsidR="00903EB1" w:rsidRPr="00903EB1">
        <w:rPr>
          <w:rFonts w:ascii="Times New Roman" w:hAnsi="Times New Roman" w:cs="Times New Roman"/>
          <w:i/>
          <w:sz w:val="28"/>
          <w:szCs w:val="28"/>
        </w:rPr>
        <w:t>password</w:t>
      </w:r>
      <w:r w:rsidR="00903EB1">
        <w:rPr>
          <w:rFonts w:ascii="Times New Roman" w:hAnsi="Times New Roman" w:cs="Times New Roman"/>
          <w:sz w:val="28"/>
          <w:szCs w:val="28"/>
        </w:rPr>
        <w:t xml:space="preserve">: </w:t>
      </w:r>
      <w:r w:rsidR="00903EB1" w:rsidRPr="00903EB1">
        <w:rPr>
          <w:rFonts w:ascii="Times New Roman" w:hAnsi="Times New Roman" w:cs="Times New Roman"/>
          <w:b/>
          <w:sz w:val="28"/>
          <w:szCs w:val="28"/>
        </w:rPr>
        <w:t>admin</w:t>
      </w:r>
      <w:r w:rsidR="00903EB1">
        <w:rPr>
          <w:rFonts w:ascii="Times New Roman" w:hAnsi="Times New Roman" w:cs="Times New Roman"/>
          <w:sz w:val="28"/>
          <w:szCs w:val="28"/>
        </w:rPr>
        <w:t>)</w:t>
      </w:r>
      <w:r w:rsidR="0034452D">
        <w:rPr>
          <w:rFonts w:ascii="Times New Roman" w:hAnsi="Times New Roman" w:cs="Times New Roman"/>
          <w:sz w:val="28"/>
          <w:szCs w:val="28"/>
        </w:rPr>
        <w:t>.</w:t>
      </w:r>
    </w:p>
    <w:p w:rsidR="0034452D" w:rsidRDefault="00722253" w:rsidP="00903EB1">
      <w:pPr>
        <w:ind w:firstLine="72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A1484B" wp14:editId="6F5F454D">
            <wp:simplePos x="0" y="0"/>
            <wp:positionH relativeFrom="margin">
              <wp:align>right</wp:align>
            </wp:positionH>
            <wp:positionV relativeFrom="paragraph">
              <wp:posOffset>611293</wp:posOffset>
            </wp:positionV>
            <wp:extent cx="5943600" cy="2932430"/>
            <wp:effectExtent l="0" t="0" r="0" b="127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52D">
        <w:rPr>
          <w:rFonts w:ascii="Times New Roman" w:hAnsi="Times New Roman" w:cs="Times New Roman"/>
          <w:sz w:val="28"/>
          <w:szCs w:val="28"/>
          <w:lang w:val="sr-Cyrl-RS"/>
        </w:rPr>
        <w:t>Након успешног логовања, отвара се главни прозор са следећим елементима:</w:t>
      </w:r>
    </w:p>
    <w:p w:rsidR="00722253" w:rsidRDefault="00722253" w:rsidP="00903EB1">
      <w:pPr>
        <w:ind w:firstLine="720"/>
        <w:rPr>
          <w:rFonts w:ascii="Times New Roman" w:hAnsi="Times New Roman" w:cs="Times New Roman"/>
          <w:sz w:val="28"/>
          <w:szCs w:val="28"/>
          <w:lang w:val="sr-Cyrl-RS"/>
        </w:rPr>
      </w:pPr>
    </w:p>
    <w:p w:rsidR="00722253" w:rsidRDefault="00722253" w:rsidP="00903EB1">
      <w:pPr>
        <w:ind w:firstLine="720"/>
        <w:rPr>
          <w:rFonts w:ascii="Times New Roman" w:hAnsi="Times New Roman" w:cs="Times New Roman"/>
          <w:sz w:val="28"/>
          <w:szCs w:val="28"/>
          <w:lang w:val="sr-Cyrl-RS"/>
        </w:rPr>
      </w:pPr>
    </w:p>
    <w:p w:rsidR="0034452D" w:rsidRPr="00722253" w:rsidRDefault="0034452D" w:rsidP="00344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Приказ свих изгубљених ствари из базе података, где су пронађене ствари означене зеленом бојом</w:t>
      </w:r>
    </w:p>
    <w:p w:rsidR="00722253" w:rsidRPr="00722253" w:rsidRDefault="00722253" w:rsidP="00344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Приказ података улогованог корисника са дугметом за модификацију корисника, као и за одјаву</w:t>
      </w:r>
    </w:p>
    <w:p w:rsidR="00722253" w:rsidRPr="00722253" w:rsidRDefault="00722253" w:rsidP="00344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Undo/Redo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дугмад за извршене команде</w:t>
      </w:r>
    </w:p>
    <w:p w:rsidR="00722253" w:rsidRPr="00722253" w:rsidRDefault="00722253" w:rsidP="00722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Одељак за претрагу изгубљених ствари по приказаним критеријумима, са дугметом којим се извршава претрага</w:t>
      </w:r>
    </w:p>
    <w:p w:rsidR="00722253" w:rsidRPr="00722253" w:rsidRDefault="00722253" w:rsidP="00722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lastRenderedPageBreak/>
        <w:t>Команде за рад над селектованим податком из табеле, при чему:</w:t>
      </w:r>
    </w:p>
    <w:p w:rsidR="00722253" w:rsidRPr="00722253" w:rsidRDefault="00722253" w:rsidP="00722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Клијент који није администратор може модификовати само свој предмет;</w:t>
      </w:r>
    </w:p>
    <w:p w:rsidR="00722253" w:rsidRPr="00722253" w:rsidRDefault="00722253" w:rsidP="00722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Клијент који није администратор не може означити свој предмет као пронађен</w:t>
      </w:r>
      <w:r w:rsidR="007521E8">
        <w:rPr>
          <w:rFonts w:ascii="Times New Roman" w:hAnsi="Times New Roman" w:cs="Times New Roman"/>
          <w:sz w:val="28"/>
          <w:szCs w:val="28"/>
          <w:lang w:val="sr-Cyrl-RS"/>
        </w:rPr>
        <w:t>;</w:t>
      </w:r>
    </w:p>
    <w:p w:rsidR="00722253" w:rsidRPr="00722253" w:rsidRDefault="00722253" w:rsidP="00722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Администратор може извршити све команде над селектованим предметом</w:t>
      </w:r>
      <w:r w:rsidR="007521E8">
        <w:rPr>
          <w:rFonts w:ascii="Times New Roman" w:hAnsi="Times New Roman" w:cs="Times New Roman"/>
          <w:sz w:val="28"/>
          <w:szCs w:val="28"/>
          <w:lang w:val="sr-Cyrl-RS"/>
        </w:rPr>
        <w:t>;</w:t>
      </w:r>
    </w:p>
    <w:p w:rsidR="00722253" w:rsidRPr="00722253" w:rsidRDefault="00722253" w:rsidP="00722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Сви корисници могу видети детаље о свим предметима</w:t>
      </w:r>
      <w:r w:rsidR="007521E8">
        <w:rPr>
          <w:rFonts w:ascii="Times New Roman" w:hAnsi="Times New Roman" w:cs="Times New Roman"/>
          <w:sz w:val="28"/>
          <w:szCs w:val="28"/>
          <w:lang w:val="sr-Cyrl-RS"/>
        </w:rPr>
        <w:t>;</w:t>
      </w:r>
    </w:p>
    <w:p w:rsidR="00722253" w:rsidRPr="007521E8" w:rsidRDefault="00722253" w:rsidP="00722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Сви корисници могу додати нови предмет</w:t>
      </w:r>
      <w:r w:rsidR="007521E8">
        <w:rPr>
          <w:rFonts w:ascii="Times New Roman" w:hAnsi="Times New Roman" w:cs="Times New Roman"/>
          <w:sz w:val="28"/>
          <w:szCs w:val="28"/>
          <w:lang w:val="sr-Cyrl-RS"/>
        </w:rPr>
        <w:t>.</w:t>
      </w:r>
    </w:p>
    <w:p w:rsidR="007521E8" w:rsidRDefault="007521E8" w:rsidP="007521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Секција команди које су виљиве само администратору при чему се:</w:t>
      </w:r>
    </w:p>
    <w:p w:rsidR="007521E8" w:rsidRDefault="007521E8" w:rsidP="007521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Кликом на дугме „Региструј новог“ отвара прозор за регистрацију новог корисника у систем;</w:t>
      </w:r>
    </w:p>
    <w:p w:rsidR="007521E8" w:rsidRDefault="007521E8" w:rsidP="007521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Кликом на дугме „Прикажи кориснике“ отвара прозор у ком се може видети табела са свим регистрованим корисницима.</w:t>
      </w:r>
    </w:p>
    <w:p w:rsidR="004378B6" w:rsidRPr="004378B6" w:rsidRDefault="004378B6" w:rsidP="004378B6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4378B6" w:rsidRDefault="004378B6" w:rsidP="004378B6">
      <w:pPr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4378B6">
        <w:rPr>
          <w:rFonts w:ascii="Times New Roman" w:hAnsi="Times New Roman" w:cs="Times New Roman"/>
          <w:b/>
          <w:sz w:val="28"/>
          <w:szCs w:val="28"/>
          <w:lang w:val="sr-Cyrl-RS"/>
        </w:rPr>
        <w:t>Прозор са корисницима:</w:t>
      </w:r>
    </w:p>
    <w:p w:rsidR="004378B6" w:rsidRPr="004378B6" w:rsidRDefault="004378B6" w:rsidP="004378B6">
      <w:pPr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4378B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2524065" wp14:editId="387D4D04">
            <wp:simplePos x="0" y="0"/>
            <wp:positionH relativeFrom="margin">
              <wp:align>right</wp:align>
            </wp:positionH>
            <wp:positionV relativeFrom="paragraph">
              <wp:posOffset>391372</wp:posOffset>
            </wp:positionV>
            <wp:extent cx="5934710" cy="3964305"/>
            <wp:effectExtent l="0" t="0" r="8890" b="0"/>
            <wp:wrapTight wrapText="bothSides">
              <wp:wrapPolygon edited="0">
                <wp:start x="0" y="0"/>
                <wp:lineTo x="0" y="21486"/>
                <wp:lineTo x="21563" y="21486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opl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8B6" w:rsidRDefault="004378B6" w:rsidP="004378B6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4378B6" w:rsidRDefault="004378B6" w:rsidP="004378B6">
      <w:pPr>
        <w:ind w:firstLine="72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lastRenderedPageBreak/>
        <w:t>На приказаном прозору могу се извршити команде над селектованим корисником. У зависности од кликнутог дугмета, могуће је:</w:t>
      </w:r>
    </w:p>
    <w:p w:rsidR="004378B6" w:rsidRDefault="004378B6" w:rsidP="00437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Видети све детаље о изабраном кориснику</w:t>
      </w:r>
    </w:p>
    <w:p w:rsidR="004378B6" w:rsidRDefault="004378B6" w:rsidP="00437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Регистровати новог корисника у систем</w:t>
      </w:r>
    </w:p>
    <w:p w:rsidR="004378B6" w:rsidRDefault="004378B6" w:rsidP="00437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Изменити корисничке податке</w:t>
      </w:r>
    </w:p>
    <w:p w:rsidR="004378B6" w:rsidRDefault="004378B6" w:rsidP="00437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Обрисати корисника</w:t>
      </w:r>
    </w:p>
    <w:p w:rsidR="004378B6" w:rsidRDefault="004378B6" w:rsidP="004378B6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4378B6" w:rsidRDefault="004378B6" w:rsidP="004378B6">
      <w:pPr>
        <w:ind w:firstLine="36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При било којој модификацији базе података, подаци се ажурирају аутоматски.</w:t>
      </w:r>
    </w:p>
    <w:p w:rsidR="008E0030" w:rsidRDefault="008E0030" w:rsidP="004378B6">
      <w:pPr>
        <w:ind w:firstLine="36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E0030" w:rsidRDefault="008E0030" w:rsidP="008E0030">
      <w:pPr>
        <w:ind w:firstLine="360"/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8E0030">
        <w:rPr>
          <w:rFonts w:ascii="Times New Roman" w:hAnsi="Times New Roman" w:cs="Times New Roman"/>
          <w:b/>
          <w:sz w:val="36"/>
          <w:szCs w:val="36"/>
          <w:lang w:val="sr-Cyrl-RS"/>
        </w:rPr>
        <w:t>Израда пројектног задатка</w:t>
      </w:r>
    </w:p>
    <w:p w:rsidR="008E0030" w:rsidRDefault="008E0030" w:rsidP="008E0030">
      <w:pPr>
        <w:ind w:firstLine="360"/>
        <w:jc w:val="center"/>
        <w:rPr>
          <w:rFonts w:ascii="Times New Roman" w:hAnsi="Times New Roman" w:cs="Times New Roman"/>
          <w:b/>
          <w:sz w:val="36"/>
          <w:szCs w:val="36"/>
          <w:lang w:val="sr-Cyrl-RS"/>
        </w:rPr>
      </w:pPr>
    </w:p>
    <w:p w:rsidR="008E0030" w:rsidRDefault="008E0030" w:rsidP="008E0030">
      <w:pPr>
        <w:ind w:firstLine="72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За израду пројектног задатка коришћене су следеће технологије: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.</w:t>
      </w:r>
      <w:r>
        <w:rPr>
          <w:rFonts w:ascii="Times New Roman" w:hAnsi="Times New Roman" w:cs="Times New Roman"/>
          <w:sz w:val="28"/>
          <w:szCs w:val="28"/>
        </w:rPr>
        <w:t>Net Framwork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>Entity Framework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>WCF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 w:rsidRPr="008E0030">
        <w:rPr>
          <w:rFonts w:ascii="Times New Roman" w:hAnsi="Times New Roman" w:cs="Times New Roman"/>
          <w:sz w:val="28"/>
          <w:szCs w:val="28"/>
        </w:rPr>
        <w:t>WCF Duplex</w:t>
      </w:r>
      <w:r w:rsidRPr="008E0030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>WPF</w:t>
      </w:r>
    </w:p>
    <w:p w:rsidR="008E0030" w:rsidRPr="008E0030" w:rsidRDefault="008E0030" w:rsidP="00A800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>Data Binding</w:t>
      </w:r>
    </w:p>
    <w:p w:rsidR="008E0030" w:rsidRDefault="008E0030" w:rsidP="008E0030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E0030" w:rsidRDefault="008E0030" w:rsidP="008E0030">
      <w:pPr>
        <w:ind w:left="360" w:firstLine="36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У имплементацију функционалности апликације укључени су и следећи пројектни обрасци:</w:t>
      </w:r>
    </w:p>
    <w:p w:rsidR="008E0030" w:rsidRP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>MVVM</w:t>
      </w:r>
    </w:p>
    <w:p w:rsid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Команда</w:t>
      </w:r>
    </w:p>
    <w:p w:rsid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Стратегија</w:t>
      </w:r>
    </w:p>
    <w:p w:rsidR="008E0030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Посматрач </w:t>
      </w:r>
      <w:r>
        <w:rPr>
          <w:rFonts w:ascii="Times New Roman" w:hAnsi="Times New Roman" w:cs="Times New Roman"/>
          <w:sz w:val="28"/>
          <w:szCs w:val="28"/>
        </w:rPr>
        <w:t xml:space="preserve">(Observer) –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модификован и прилагођен за </w:t>
      </w:r>
      <w:r>
        <w:rPr>
          <w:rFonts w:ascii="Times New Roman" w:hAnsi="Times New Roman" w:cs="Times New Roman"/>
          <w:sz w:val="28"/>
          <w:szCs w:val="28"/>
        </w:rPr>
        <w:t>WCF Duplex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комуникацију</w:t>
      </w:r>
    </w:p>
    <w:p w:rsidR="008E0030" w:rsidRPr="008A5527" w:rsidRDefault="008E0030" w:rsidP="008E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Уникат (</w:t>
      </w:r>
      <w:r>
        <w:rPr>
          <w:rFonts w:ascii="Times New Roman" w:hAnsi="Times New Roman" w:cs="Times New Roman"/>
          <w:sz w:val="28"/>
          <w:szCs w:val="28"/>
        </w:rPr>
        <w:t>Singleton)</w:t>
      </w:r>
    </w:p>
    <w:p w:rsidR="008A5527" w:rsidRDefault="008A5527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A5527" w:rsidRDefault="008A5527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A5527" w:rsidRDefault="008A5527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8A5527" w:rsidRDefault="008A5527" w:rsidP="008A5527">
      <w:pPr>
        <w:jc w:val="center"/>
        <w:rPr>
          <w:rFonts w:ascii="Times New Roman" w:hAnsi="Times New Roman" w:cs="Times New Roman"/>
          <w:b/>
          <w:sz w:val="36"/>
          <w:szCs w:val="28"/>
          <w:lang w:val="sr-Cyrl-RS"/>
        </w:rPr>
      </w:pPr>
      <w:r w:rsidRPr="008A5527">
        <w:rPr>
          <w:rFonts w:ascii="Times New Roman" w:hAnsi="Times New Roman" w:cs="Times New Roman"/>
          <w:b/>
          <w:sz w:val="36"/>
          <w:szCs w:val="28"/>
          <w:lang w:val="sr-Cyrl-RS"/>
        </w:rPr>
        <w:lastRenderedPageBreak/>
        <w:t>Примењени обрасци</w:t>
      </w:r>
    </w:p>
    <w:p w:rsidR="008A5527" w:rsidRDefault="008A5527" w:rsidP="008A5527">
      <w:pPr>
        <w:jc w:val="center"/>
        <w:rPr>
          <w:rFonts w:ascii="Times New Roman" w:hAnsi="Times New Roman" w:cs="Times New Roman"/>
          <w:b/>
          <w:sz w:val="36"/>
          <w:szCs w:val="28"/>
          <w:lang w:val="sr-Cyrl-RS"/>
        </w:rPr>
      </w:pPr>
      <w:bookmarkStart w:id="0" w:name="_GoBack"/>
    </w:p>
    <w:p w:rsidR="008A5527" w:rsidRDefault="008A5527" w:rsidP="008A552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MVVM</w:t>
      </w:r>
      <w:r w:rsidRPr="008A5527">
        <w:rPr>
          <w:rFonts w:ascii="Times New Roman" w:hAnsi="Times New Roman" w:cs="Times New Roman"/>
          <w:b/>
          <w:sz w:val="32"/>
          <w:szCs w:val="28"/>
        </w:rPr>
        <w:t xml:space="preserve"> (Model – </w:t>
      </w:r>
      <w:bookmarkEnd w:id="0"/>
      <w:r w:rsidRPr="008A5527">
        <w:rPr>
          <w:rFonts w:ascii="Times New Roman" w:hAnsi="Times New Roman" w:cs="Times New Roman"/>
          <w:b/>
          <w:sz w:val="32"/>
          <w:szCs w:val="28"/>
        </w:rPr>
        <w:t>View – ViewModel)</w:t>
      </w:r>
    </w:p>
    <w:p w:rsidR="008A5527" w:rsidRDefault="008A5527" w:rsidP="008A5527">
      <w:pPr>
        <w:rPr>
          <w:rFonts w:ascii="Times New Roman" w:hAnsi="Times New Roman" w:cs="Times New Roman"/>
          <w:b/>
          <w:sz w:val="32"/>
          <w:szCs w:val="28"/>
        </w:rPr>
      </w:pPr>
    </w:p>
    <w:p w:rsidR="008A5527" w:rsidRDefault="008A5527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MVVM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је образац који се користи за одвајање презентационог слоја од слоја пословне логике. Корисник у </w:t>
      </w:r>
      <w:r w:rsidRPr="008A5527">
        <w:rPr>
          <w:rFonts w:ascii="Times New Roman" w:hAnsi="Times New Roman" w:cs="Times New Roman"/>
          <w:i/>
          <w:sz w:val="28"/>
          <w:szCs w:val="28"/>
        </w:rPr>
        <w:t>View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слоју иницира измене на дефинисаном моделу, а преко </w:t>
      </w:r>
      <w:r w:rsidRPr="008A5527">
        <w:rPr>
          <w:rFonts w:ascii="Times New Roman" w:hAnsi="Times New Roman" w:cs="Times New Roman"/>
          <w:i/>
          <w:sz w:val="28"/>
          <w:szCs w:val="28"/>
        </w:rPr>
        <w:t>ViewModel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слоја. Исто тако, само у обрнутом смеру, </w:t>
      </w:r>
      <w:r>
        <w:rPr>
          <w:rFonts w:ascii="Times New Roman" w:hAnsi="Times New Roman" w:cs="Times New Roman"/>
          <w:i/>
          <w:sz w:val="28"/>
          <w:szCs w:val="28"/>
          <w:lang w:val="sr-Cyrl-RS"/>
        </w:rPr>
        <w:t>модел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се преко </w:t>
      </w:r>
      <w:r w:rsidR="005F7450">
        <w:rPr>
          <w:rFonts w:ascii="Times New Roman" w:hAnsi="Times New Roman" w:cs="Times New Roman"/>
          <w:i/>
          <w:sz w:val="28"/>
          <w:szCs w:val="28"/>
        </w:rPr>
        <w:t xml:space="preserve">ViewModel-a </w:t>
      </w:r>
      <w:r w:rsidR="005F7450">
        <w:rPr>
          <w:rFonts w:ascii="Times New Roman" w:hAnsi="Times New Roman" w:cs="Times New Roman"/>
          <w:sz w:val="28"/>
          <w:szCs w:val="28"/>
        </w:rPr>
        <w:t xml:space="preserve"> i </w:t>
      </w:r>
      <w:r w:rsidRPr="005F7450">
        <w:rPr>
          <w:rFonts w:ascii="Times New Roman" w:hAnsi="Times New Roman" w:cs="Times New Roman"/>
          <w:i/>
          <w:sz w:val="28"/>
          <w:szCs w:val="28"/>
        </w:rPr>
        <w:t>DataBinding</w:t>
      </w:r>
      <w:r w:rsidR="005F7450" w:rsidRPr="005F7450">
        <w:rPr>
          <w:rFonts w:ascii="Times New Roman" w:hAnsi="Times New Roman" w:cs="Times New Roman"/>
          <w:i/>
          <w:sz w:val="28"/>
          <w:szCs w:val="28"/>
        </w:rPr>
        <w:t>-a</w:t>
      </w:r>
      <w:r w:rsidR="005F7450">
        <w:rPr>
          <w:rFonts w:ascii="Times New Roman" w:hAnsi="Times New Roman" w:cs="Times New Roman"/>
          <w:sz w:val="28"/>
          <w:szCs w:val="28"/>
          <w:lang w:val="sr-Cyrl-RS"/>
        </w:rPr>
        <w:t xml:space="preserve"> приказује </w:t>
      </w:r>
      <w:r w:rsidR="005F7450">
        <w:rPr>
          <w:rFonts w:ascii="Times New Roman" w:hAnsi="Times New Roman" w:cs="Times New Roman"/>
          <w:sz w:val="28"/>
          <w:szCs w:val="28"/>
        </w:rPr>
        <w:t xml:space="preserve">u </w:t>
      </w:r>
      <w:r w:rsidR="005F7450">
        <w:rPr>
          <w:rFonts w:ascii="Times New Roman" w:hAnsi="Times New Roman" w:cs="Times New Roman"/>
          <w:i/>
          <w:sz w:val="28"/>
          <w:szCs w:val="28"/>
        </w:rPr>
        <w:t>View</w:t>
      </w:r>
      <w:r w:rsidR="005F7450">
        <w:rPr>
          <w:rFonts w:ascii="Times New Roman" w:hAnsi="Times New Roman" w:cs="Times New Roman"/>
          <w:sz w:val="28"/>
          <w:szCs w:val="28"/>
          <w:lang w:val="sr-Cyrl-RS"/>
        </w:rPr>
        <w:t xml:space="preserve"> слоју.</w:t>
      </w:r>
    </w:p>
    <w:p w:rsidR="005F7450" w:rsidRDefault="005F7450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5F7450" w:rsidRDefault="005F7450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5F7450" w:rsidRPr="005F7450" w:rsidRDefault="005F7450" w:rsidP="008A552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sectPr w:rsidR="005F7450" w:rsidRPr="005F7450" w:rsidSect="00B63CD6">
      <w:type w:val="continuous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C5" w:rsidRDefault="007606C5" w:rsidP="008A5E26">
      <w:pPr>
        <w:spacing w:after="0" w:line="240" w:lineRule="auto"/>
      </w:pPr>
      <w:r>
        <w:separator/>
      </w:r>
    </w:p>
  </w:endnote>
  <w:endnote w:type="continuationSeparator" w:id="0">
    <w:p w:rsidR="007606C5" w:rsidRDefault="007606C5" w:rsidP="008A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E26" w:rsidRDefault="008A5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C5" w:rsidRDefault="007606C5" w:rsidP="008A5E26">
      <w:pPr>
        <w:spacing w:after="0" w:line="240" w:lineRule="auto"/>
      </w:pPr>
      <w:r>
        <w:separator/>
      </w:r>
    </w:p>
  </w:footnote>
  <w:footnote w:type="continuationSeparator" w:id="0">
    <w:p w:rsidR="007606C5" w:rsidRDefault="007606C5" w:rsidP="008A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F8"/>
    <w:multiLevelType w:val="hybridMultilevel"/>
    <w:tmpl w:val="95A6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80753"/>
    <w:multiLevelType w:val="hybridMultilevel"/>
    <w:tmpl w:val="BA8889C8"/>
    <w:lvl w:ilvl="0" w:tplc="2824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20C0B"/>
    <w:multiLevelType w:val="hybridMultilevel"/>
    <w:tmpl w:val="27F4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C87"/>
    <w:multiLevelType w:val="hybridMultilevel"/>
    <w:tmpl w:val="55C001D0"/>
    <w:lvl w:ilvl="0" w:tplc="7826A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46195"/>
    <w:multiLevelType w:val="hybridMultilevel"/>
    <w:tmpl w:val="137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31D0"/>
    <w:multiLevelType w:val="hybridMultilevel"/>
    <w:tmpl w:val="630C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785"/>
    <w:multiLevelType w:val="hybridMultilevel"/>
    <w:tmpl w:val="B234ED96"/>
    <w:lvl w:ilvl="0" w:tplc="0ED0A4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00FF"/>
    <w:multiLevelType w:val="hybridMultilevel"/>
    <w:tmpl w:val="AE3E1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5D"/>
    <w:rsid w:val="000333CB"/>
    <w:rsid w:val="000D3D45"/>
    <w:rsid w:val="000E76E2"/>
    <w:rsid w:val="00116E5D"/>
    <w:rsid w:val="00291FD0"/>
    <w:rsid w:val="002A0AF8"/>
    <w:rsid w:val="0030342E"/>
    <w:rsid w:val="0034452D"/>
    <w:rsid w:val="00353A4D"/>
    <w:rsid w:val="003E25A9"/>
    <w:rsid w:val="004378B6"/>
    <w:rsid w:val="00563AF8"/>
    <w:rsid w:val="00565DA5"/>
    <w:rsid w:val="005B5424"/>
    <w:rsid w:val="005E5438"/>
    <w:rsid w:val="005F7450"/>
    <w:rsid w:val="006D09B7"/>
    <w:rsid w:val="00722253"/>
    <w:rsid w:val="007521E8"/>
    <w:rsid w:val="007606C5"/>
    <w:rsid w:val="008A5527"/>
    <w:rsid w:val="008A5E26"/>
    <w:rsid w:val="008B4F0D"/>
    <w:rsid w:val="008E0030"/>
    <w:rsid w:val="00903EB1"/>
    <w:rsid w:val="00906606"/>
    <w:rsid w:val="00906E0E"/>
    <w:rsid w:val="00936A2C"/>
    <w:rsid w:val="00985BDF"/>
    <w:rsid w:val="009C4E3B"/>
    <w:rsid w:val="00A32546"/>
    <w:rsid w:val="00B63CD6"/>
    <w:rsid w:val="00BE372E"/>
    <w:rsid w:val="00BF7674"/>
    <w:rsid w:val="00C22249"/>
    <w:rsid w:val="00C4500C"/>
    <w:rsid w:val="00C61851"/>
    <w:rsid w:val="00CC29E0"/>
    <w:rsid w:val="00CF6B46"/>
    <w:rsid w:val="00D6461F"/>
    <w:rsid w:val="00DA75CA"/>
    <w:rsid w:val="00EE1E0A"/>
    <w:rsid w:val="00F367FB"/>
    <w:rsid w:val="00F470CF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D570"/>
  <w15:chartTrackingRefBased/>
  <w15:docId w15:val="{D692AA42-F4FB-4082-A90C-11941189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46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461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C4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26"/>
  </w:style>
  <w:style w:type="paragraph" w:styleId="Footer">
    <w:name w:val="footer"/>
    <w:basedOn w:val="Normal"/>
    <w:link w:val="FooterChar"/>
    <w:uiPriority w:val="99"/>
    <w:unhideWhenUsed/>
    <w:rsid w:val="008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3909-4307-4558-BDEE-62403B20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Jovićević</dc:creator>
  <cp:keywords/>
  <dc:description/>
  <cp:lastModifiedBy>Nikola Jovićević</cp:lastModifiedBy>
  <cp:revision>22</cp:revision>
  <dcterms:created xsi:type="dcterms:W3CDTF">2021-06-08T20:59:00Z</dcterms:created>
  <dcterms:modified xsi:type="dcterms:W3CDTF">2021-09-01T11:46:00Z</dcterms:modified>
</cp:coreProperties>
</file>