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Nikola Bojkovic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               Vojvode Stepe 252, 11000 Belgrade, Serbia</w:t>
        <w:br w:type="textWrapping"/>
        <w:t xml:space="preserve">Email:        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mailto:nikolabojkovic@gmail.com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Skype: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nikola.bojkovic6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Mobile:                 +381 60 34 34 097</w:t>
        <w:br w:type="textWrapping"/>
        <w:t xml:space="preserve">Date of birth:        20.4.1993</w:t>
        <w:br w:type="textWrapping"/>
        <w:t xml:space="preserve">Personal website: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nikolabojkovic.com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Qualifications - .NET Full stack software developer</w:t>
      </w:r>
    </w:p>
    <w:p w:rsidR="00000000" w:rsidDel="00000000" w:rsidP="00000000" w:rsidRDefault="00000000" w:rsidRPr="00000000" w14:paraId="00000004">
      <w:pPr>
        <w:spacing w:after="2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Progressive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Object oriented programming, SOLID principles, Design patterns, Domain Driven Design, Clean code architecture, Test Driven Design, Monolithic apps, Microservice architecture.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  <w:br w:type="textWrapping"/>
        <w:tab/>
        <w:t xml:space="preserve">Languages: C#</w:t>
        <w:br w:type="textWrapping"/>
        <w:tab/>
        <w:t xml:space="preserve">Frameworks: .Net Framework/.NET Core,(WinForms, Web API, MVC, Entity Framework, SignalR Core, AKKA .Net, Azure)</w:t>
        <w:tab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ab/>
        <w:t xml:space="preserve">Languages: Javascript, ASP.NET Core, HTML, CSS, LESS</w:t>
        <w:br w:type="textWrapping"/>
        <w:tab/>
        <w:t xml:space="preserve">Frameworks: JQuery, Angular (2, 4, 5, 6), VueJs, Bootstrap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relational databases - MSSQL, MySQL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Visual studio 2013/2015/2017, VS Code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XML, JSON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of software developed: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enterprise financial applications, state machines(AKKA), Real time apps (SignalR, sockets), Surveys, Management systems (cms) and eCommerce solutions.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GIT, SVN (TortoiseGit, Sourcetree)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Agile (Scrum, Kanban)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Serbian(Native), English (Advanced)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 – 2016 – Engineer of electrical and computer engineering – bachelor (APPL.) - Belgrade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 - up to 4 years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 2015 – October 2016</w:t>
      </w:r>
      <w:r w:rsidDel="00000000" w:rsidR="00000000" w:rsidRPr="00000000">
        <w:rPr>
          <w:rtl w:val="0"/>
        </w:rPr>
        <w:t xml:space="preserve">        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InfoScreen Cyprus Ltd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Quorum (enterprise financial application)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October 2016 - November 2017</w:t>
      </w:r>
      <w:r w:rsidDel="00000000" w:rsidR="00000000" w:rsidRPr="00000000">
        <w:rPr>
          <w:rtl w:val="0"/>
        </w:rPr>
        <w:t xml:space="preserve">    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Microgen Financial Systems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- 5Series (enterprise financial application)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November 2017 - December 2018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Nul Tien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Index Initiative (survey tool application, cms system)</w:t>
        <w:br w:type="textWrapping"/>
        <w:tab/>
        <w:t xml:space="preserve">- WeAuction (online auction application, cms system)</w:t>
        <w:br w:type="textWrapping"/>
        <w:tab/>
        <w:t xml:space="preserve">- other small cms applications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Current position: December 2018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Intelisale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- Microservices development</w:t>
        <w:br w:type="textWrapping"/>
        <w:tab/>
        <w:t xml:space="preserve">- Wurth e-commerce application(plugin development for existing open source solution)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telisale.com/" TargetMode="External"/><Relationship Id="rId10" Type="http://schemas.openxmlformats.org/officeDocument/2006/relationships/hyperlink" Target="http://nultien.rs/" TargetMode="External"/><Relationship Id="rId9" Type="http://schemas.openxmlformats.org/officeDocument/2006/relationships/hyperlink" Target="https://www.microgenfs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nikolabojkovic@gmail.com" TargetMode="External"/><Relationship Id="rId7" Type="http://schemas.openxmlformats.org/officeDocument/2006/relationships/hyperlink" Target="http://nikolabojkovic.com/" TargetMode="External"/><Relationship Id="rId8" Type="http://schemas.openxmlformats.org/officeDocument/2006/relationships/hyperlink" Target="https://www.infoscreen.com.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