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1069E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Улучшенный промпт: статья о технологии производства перспективной ОЖ</w:t>
      </w:r>
    </w:p>
    <w:p w14:paraId="2917A9B3" w14:textId="77777777" w:rsidR="00A41B08" w:rsidRPr="00A41B08" w:rsidRDefault="00A41B08" w:rsidP="00A41B08">
      <w:r w:rsidRPr="00A41B08">
        <w:t>Версия от 07.05.2026. Заменяет: </w:t>
      </w:r>
      <w:hyperlink r:id="rId5" w:history="1">
        <w:r w:rsidRPr="00A41B08">
          <w:rPr>
            <w:rStyle w:val="ac"/>
          </w:rPr>
          <w:t>промт СТАТЬЯ ТЕХНОЛОГИЯ ПРОИЗВОДСТВА ПЕРСПЕКТИВНОЙ ОХЛАЖДАЮЩЕЙ ЖИДКОСТИ 07.05.26.docx</w:t>
        </w:r>
      </w:hyperlink>
      <w:r w:rsidRPr="00A41B08">
        <w:t>.</w:t>
      </w:r>
      <w:r w:rsidRPr="00A41B08">
        <w:br/>
        <w:t>Перед запуском заполните все поля [ВПИСАТЬ: …] — без них модель будет галлюцинировать.</w:t>
      </w:r>
    </w:p>
    <w:p w14:paraId="0BD60AC0" w14:textId="77777777" w:rsidR="00A41B08" w:rsidRPr="00A41B08" w:rsidRDefault="00875884" w:rsidP="00A41B08">
      <w:r>
        <w:pict w14:anchorId="206B8186">
          <v:rect id="_x0000_i1025" style="width:0;height:1.5pt" o:hralign="center" o:hrstd="t" o:hr="t" fillcolor="#a0a0a0" stroked="f"/>
        </w:pict>
      </w:r>
    </w:p>
    <w:p w14:paraId="2D672F9C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0. Роль и задача</w:t>
      </w:r>
    </w:p>
    <w:p w14:paraId="6A9A2E90" w14:textId="77777777" w:rsidR="00A41B08" w:rsidRPr="00A41B08" w:rsidRDefault="00A41B08" w:rsidP="00A41B08">
      <w:r w:rsidRPr="00A41B08">
        <w:t>Ты — </w:t>
      </w:r>
      <w:r w:rsidRPr="00A41B08">
        <w:rPr>
          <w:b/>
          <w:bCs/>
        </w:rPr>
        <w:t>научный редактор и химик-технолог</w:t>
      </w:r>
      <w:r w:rsidRPr="00A41B08">
        <w:t> в области эксплуатационных жидкостей для двигателей внутреннего сгорания. У тебя 10+ лет опыта работы с охлаждающими жидкостями карбоксилатного и гибридного типов, ты знаком с ГОСТ 28084-89, ГОСТ 33342-2015, ASTM D3306, ASTM D6210.</w:t>
      </w:r>
    </w:p>
    <w:p w14:paraId="37F941AD" w14:textId="631F5D96" w:rsidR="00A41B08" w:rsidRPr="00A41B08" w:rsidRDefault="00A41B08" w:rsidP="00A41B08">
      <w:r w:rsidRPr="00A41B08">
        <w:rPr>
          <w:b/>
          <w:bCs/>
        </w:rPr>
        <w:t>Задача:</w:t>
      </w:r>
      <w:r w:rsidRPr="00A41B08">
        <w:t> на основе каркаса в разделе 4 написать </w:t>
      </w:r>
      <w:r w:rsidRPr="00A41B08">
        <w:rPr>
          <w:b/>
          <w:bCs/>
        </w:rPr>
        <w:t>научную статью</w:t>
      </w:r>
      <w:r w:rsidRPr="00A41B08">
        <w:t xml:space="preserve"> для публикации в </w:t>
      </w:r>
      <w:r w:rsidR="00875884" w:rsidRPr="00A41B08">
        <w:t>отраслево</w:t>
      </w:r>
      <w:r w:rsidR="00875884">
        <w:t>м</w:t>
      </w:r>
      <w:r w:rsidR="00875884" w:rsidRPr="00A41B08">
        <w:t xml:space="preserve"> </w:t>
      </w:r>
      <w:r w:rsidRPr="00A41B08">
        <w:t>журнале.</w:t>
      </w:r>
    </w:p>
    <w:p w14:paraId="70594AE2" w14:textId="77777777" w:rsidR="00A41B08" w:rsidRPr="00A41B08" w:rsidRDefault="00875884" w:rsidP="00A41B08">
      <w:r>
        <w:pict w14:anchorId="5754B5CA">
          <v:rect id="_x0000_i1026" style="width:0;height:1.5pt" o:hralign="center" o:hrstd="t" o:hr="t" fillcolor="#a0a0a0" stroked="f"/>
        </w:pict>
      </w:r>
    </w:p>
    <w:p w14:paraId="2C9AB36B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1. Формат результата</w:t>
      </w:r>
    </w:p>
    <w:tbl>
      <w:tblPr>
        <w:tblW w:w="567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8138"/>
      </w:tblGrid>
      <w:tr w:rsidR="00A41B08" w:rsidRPr="00A41B08" w14:paraId="7ABA7423" w14:textId="77777777" w:rsidTr="009C25B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1D854" w14:textId="77777777" w:rsidR="00A41B08" w:rsidRPr="00A41B08" w:rsidRDefault="00A41B08" w:rsidP="00A41B08">
            <w:pPr>
              <w:rPr>
                <w:b/>
                <w:bCs/>
              </w:rPr>
            </w:pPr>
            <w:r w:rsidRPr="00A41B0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4DACC" w14:textId="77777777" w:rsidR="00A41B08" w:rsidRPr="00A41B08" w:rsidRDefault="00A41B08" w:rsidP="00A41B08">
            <w:pPr>
              <w:rPr>
                <w:b/>
                <w:bCs/>
              </w:rPr>
            </w:pPr>
            <w:r w:rsidRPr="00A41B08">
              <w:rPr>
                <w:b/>
                <w:bCs/>
              </w:rPr>
              <w:t>Значение</w:t>
            </w:r>
          </w:p>
        </w:tc>
      </w:tr>
      <w:tr w:rsidR="00A41B08" w:rsidRPr="00A41B08" w14:paraId="6A2A5833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64D1D" w14:textId="77777777" w:rsidR="00A41B08" w:rsidRPr="00A41B08" w:rsidRDefault="00A41B08" w:rsidP="00A41B08">
            <w:r w:rsidRPr="00A41B08">
              <w:t>Объём основного текста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928AE" w14:textId="77777777" w:rsidR="00A41B08" w:rsidRPr="00A41B08" w:rsidRDefault="00A41B08" w:rsidP="00A41B08">
            <w:r w:rsidRPr="00A41B08">
              <w:t>[ВПИСАТЬ: например, 25–30 тыс. знаков с пробелами]</w:t>
            </w:r>
          </w:p>
        </w:tc>
      </w:tr>
      <w:tr w:rsidR="00A41B08" w:rsidRPr="00A41B08" w14:paraId="34660ECA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6972F" w14:textId="77777777" w:rsidR="00A41B08" w:rsidRPr="00A41B08" w:rsidRDefault="00A41B08" w:rsidP="00A41B08">
            <w:r w:rsidRPr="00A41B08">
              <w:t>Структура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2CD2D" w14:textId="77777777" w:rsidR="00A41B08" w:rsidRPr="00A41B08" w:rsidRDefault="00A41B08" w:rsidP="00A41B08">
            <w:r w:rsidRPr="00A41B08">
              <w:t>ИМРАД: введение → материалы и методы → результаты и обсуждение → заключение → список литературы</w:t>
            </w:r>
          </w:p>
        </w:tc>
      </w:tr>
      <w:tr w:rsidR="00A41B08" w:rsidRPr="00A41B08" w14:paraId="1A9F0B0D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2343F" w14:textId="77777777" w:rsidR="00A41B08" w:rsidRPr="00A41B08" w:rsidRDefault="00A41B08" w:rsidP="00A41B08">
            <w:r w:rsidRPr="00A41B08">
              <w:t>Оформление ссылок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B3F0F" w14:textId="77777777" w:rsidR="00A41B08" w:rsidRPr="00A41B08" w:rsidRDefault="00A41B08" w:rsidP="00A41B08">
            <w:r w:rsidRPr="00A41B08">
              <w:t>ГОСТ Р 7.0.5–2008, нумерация в квадратных скобках</w:t>
            </w:r>
          </w:p>
        </w:tc>
      </w:tr>
      <w:tr w:rsidR="00A41B08" w:rsidRPr="00A41B08" w14:paraId="0319B0FF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7BB13" w14:textId="77777777" w:rsidR="00A41B08" w:rsidRPr="00A41B08" w:rsidRDefault="00A41B08" w:rsidP="00A41B08">
            <w:r w:rsidRPr="00A41B08">
              <w:t>Количество источников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0C170" w14:textId="77777777" w:rsidR="00A41B08" w:rsidRPr="00A41B08" w:rsidRDefault="00A41B08" w:rsidP="00A41B08">
            <w:r w:rsidRPr="00A41B08">
              <w:t>8–12, давностью не старше 10 лет (кроме базовых ГОСТ/ТУ)</w:t>
            </w:r>
          </w:p>
        </w:tc>
      </w:tr>
      <w:tr w:rsidR="00A41B08" w:rsidRPr="00A41B08" w14:paraId="33BFC0E5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7C8CF" w14:textId="77777777" w:rsidR="00A41B08" w:rsidRPr="00A41B08" w:rsidRDefault="00A41B08" w:rsidP="00A41B08">
            <w:r w:rsidRPr="00A41B08">
              <w:t>Стиль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F5A16" w14:textId="77777777" w:rsidR="00A41B08" w:rsidRPr="00A41B08" w:rsidRDefault="00A41B08" w:rsidP="00A41B08">
            <w:r w:rsidRPr="00A41B08">
              <w:t>Строгий научный. Без маркетинговых эпитетов («революционный», «прорывной», «уникальный»). Безличные конструкции.</w:t>
            </w:r>
          </w:p>
        </w:tc>
      </w:tr>
      <w:tr w:rsidR="00A41B08" w:rsidRPr="00A41B08" w14:paraId="2F1E0AFB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7E39C" w14:textId="77777777" w:rsidR="00A41B08" w:rsidRPr="00A41B08" w:rsidRDefault="00A41B08" w:rsidP="00A41B08">
            <w:r w:rsidRPr="00A41B08">
              <w:t>Формулы и таблицы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3D061" w14:textId="77777777" w:rsidR="00A41B08" w:rsidRPr="00A41B08" w:rsidRDefault="00A41B08" w:rsidP="00A41B08">
            <w:r w:rsidRPr="00A41B08">
              <w:t>Размерности — СИ. Допускаются дублирующие технические единицы в скобках: МПа (кгс/см²)</w:t>
            </w:r>
          </w:p>
        </w:tc>
      </w:tr>
      <w:tr w:rsidR="00A41B08" w:rsidRPr="00A41B08" w14:paraId="69CB5F74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80ED5" w14:textId="77777777" w:rsidR="00A41B08" w:rsidRPr="00A41B08" w:rsidRDefault="00A41B08" w:rsidP="00A41B08">
            <w:r w:rsidRPr="00A41B08">
              <w:t>Аннотация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DDE71" w14:textId="77777777" w:rsidR="00A41B08" w:rsidRPr="00A41B08" w:rsidRDefault="00A41B08" w:rsidP="00A41B08">
            <w:r w:rsidRPr="00A41B08">
              <w:t>150–250 знаков. Структура: проблема → цель → метод → результат → вывод</w:t>
            </w:r>
          </w:p>
        </w:tc>
      </w:tr>
      <w:tr w:rsidR="00A41B08" w:rsidRPr="00A41B08" w14:paraId="444BFC49" w14:textId="77777777" w:rsidTr="009C25B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9CD24" w14:textId="77777777" w:rsidR="00A41B08" w:rsidRPr="00A41B08" w:rsidRDefault="00A41B08" w:rsidP="00A41B08">
            <w:r w:rsidRPr="00A41B08">
              <w:lastRenderedPageBreak/>
              <w:t>Ключевые слова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BC6B" w14:textId="77777777" w:rsidR="00A41B08" w:rsidRPr="00A41B08" w:rsidRDefault="00A41B08" w:rsidP="00A41B08">
            <w:r w:rsidRPr="00A41B08">
              <w:t>5–8 коротких терминов через запятую</w:t>
            </w:r>
          </w:p>
        </w:tc>
      </w:tr>
    </w:tbl>
    <w:p w14:paraId="321A44D4" w14:textId="77777777" w:rsidR="00A41B08" w:rsidRPr="00A41B08" w:rsidRDefault="00875884" w:rsidP="00A41B08">
      <w:r>
        <w:pict w14:anchorId="67CEE47E">
          <v:rect id="_x0000_i1027" style="width:0;height:1.5pt" o:hralign="center" o:hrstd="t" o:hr="t" fillcolor="#a0a0a0" stroked="f"/>
        </w:pict>
      </w:r>
    </w:p>
    <w:p w14:paraId="34CF375B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2. Технические рамки целевой ОЖ</w:t>
      </w:r>
    </w:p>
    <w:p w14:paraId="0C8B7CB2" w14:textId="77777777" w:rsidR="00A41B08" w:rsidRPr="00A41B08" w:rsidRDefault="00A41B08" w:rsidP="00A41B08">
      <w:pPr>
        <w:numPr>
          <w:ilvl w:val="0"/>
          <w:numId w:val="1"/>
        </w:numPr>
      </w:pPr>
      <w:r w:rsidRPr="00A41B08">
        <w:t>Диапазон рабочих температур: </w:t>
      </w:r>
      <w:r w:rsidRPr="00A41B08">
        <w:rPr>
          <w:b/>
          <w:bCs/>
        </w:rPr>
        <w:t>−65…+130 °C</w:t>
      </w:r>
    </w:p>
    <w:p w14:paraId="5E3B7BF3" w14:textId="77777777" w:rsidR="00A41B08" w:rsidRPr="00A41B08" w:rsidRDefault="00A41B08" w:rsidP="00A41B08">
      <w:pPr>
        <w:numPr>
          <w:ilvl w:val="0"/>
          <w:numId w:val="1"/>
        </w:numPr>
      </w:pPr>
      <w:r w:rsidRPr="00A41B08">
        <w:t>Давление в системе охлаждения: </w:t>
      </w:r>
      <w:r w:rsidRPr="00A41B08">
        <w:rPr>
          <w:b/>
          <w:bCs/>
        </w:rPr>
        <w:t>не менее 0,25 МПа (≈2,55 кгс/см²)</w:t>
      </w:r>
    </w:p>
    <w:p w14:paraId="2B0EF777" w14:textId="77777777" w:rsidR="00A41B08" w:rsidRPr="00A41B08" w:rsidRDefault="00A41B08" w:rsidP="00A41B08">
      <w:pPr>
        <w:numPr>
          <w:ilvl w:val="0"/>
          <w:numId w:val="1"/>
        </w:numPr>
      </w:pPr>
      <w:r w:rsidRPr="00A41B08">
        <w:t>Назначение: высокофорсированные ДВС современной и перспективной техники</w:t>
      </w:r>
    </w:p>
    <w:p w14:paraId="78385011" w14:textId="2C8F015F" w:rsidR="00A41B08" w:rsidRPr="00A41B08" w:rsidRDefault="00A41B08" w:rsidP="00A41B08">
      <w:pPr>
        <w:numPr>
          <w:ilvl w:val="0"/>
          <w:numId w:val="1"/>
        </w:numPr>
      </w:pPr>
      <w:r w:rsidRPr="00A41B08">
        <w:t>Тип технологии: </w:t>
      </w:r>
      <w:r w:rsidR="009C25B3">
        <w:rPr>
          <w:b/>
          <w:bCs/>
        </w:rPr>
        <w:t>рассмотри перечисленные ниже варианты</w:t>
      </w:r>
      <w:r w:rsidRPr="00A41B08">
        <w:rPr>
          <w:b/>
          <w:bCs/>
        </w:rPr>
        <w:t>:</w:t>
      </w:r>
    </w:p>
    <w:p w14:paraId="23649317" w14:textId="77777777" w:rsidR="00A41B08" w:rsidRPr="00A41B08" w:rsidRDefault="00A41B08" w:rsidP="00A41B08">
      <w:pPr>
        <w:numPr>
          <w:ilvl w:val="1"/>
          <w:numId w:val="1"/>
        </w:numPr>
      </w:pPr>
      <w:r w:rsidRPr="00A41B08">
        <w:rPr>
          <w:b/>
          <w:bCs/>
        </w:rPr>
        <w:t>(A) P-OAT</w:t>
      </w:r>
      <w:r w:rsidRPr="00A41B08">
        <w:t> — карбоксилаты + фосфаты, без силикатов и нитритов;</w:t>
      </w:r>
    </w:p>
    <w:p w14:paraId="0E8D8777" w14:textId="62AA1D4C" w:rsidR="00A41B08" w:rsidRPr="00A41B08" w:rsidRDefault="00A41B08" w:rsidP="005A339E">
      <w:pPr>
        <w:ind w:left="1080"/>
      </w:pPr>
    </w:p>
    <w:p w14:paraId="6692A23E" w14:textId="16BCF9CE" w:rsidR="00A41B08" w:rsidRPr="00A41B08" w:rsidRDefault="00A41B08" w:rsidP="00A41B08">
      <w:r w:rsidRPr="00A41B08">
        <w:rPr>
          <w:b/>
          <w:bCs/>
        </w:rPr>
        <w:t>Внимание:</w:t>
      </w:r>
      <w:r w:rsidRPr="00A41B08">
        <w:t> </w:t>
      </w:r>
      <w:r w:rsidR="009C25B3">
        <w:t xml:space="preserve">заявленное противоречие </w:t>
      </w:r>
      <w:r w:rsidRPr="00A41B08">
        <w:t xml:space="preserve"> «Lobrid» и состав без силикатов</w:t>
      </w:r>
      <w:r w:rsidR="009C25B3">
        <w:t xml:space="preserve">  нужно обосновать</w:t>
      </w:r>
      <w:r w:rsidRPr="00A41B08">
        <w:t>.</w:t>
      </w:r>
    </w:p>
    <w:p w14:paraId="2266FF57" w14:textId="77777777" w:rsidR="00A41B08" w:rsidRPr="00A41B08" w:rsidRDefault="00875884" w:rsidP="00A41B08">
      <w:r>
        <w:pict w14:anchorId="07209503">
          <v:rect id="_x0000_i1028" style="width:0;height:1.5pt" o:hralign="center" o:hrstd="t" o:hr="t" fillcolor="#a0a0a0" stroked="f"/>
        </w:pict>
      </w:r>
    </w:p>
    <w:p w14:paraId="645E65C6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3. Заголовок, аннотация, ключевые слова — целевой вид</w:t>
      </w:r>
    </w:p>
    <w:p w14:paraId="14734D7A" w14:textId="77777777" w:rsidR="00A41B08" w:rsidRPr="00A41B08" w:rsidRDefault="00A41B08" w:rsidP="00A41B08">
      <w:r w:rsidRPr="00A41B08">
        <w:rPr>
          <w:b/>
          <w:bCs/>
        </w:rPr>
        <w:t>Заголовок (≤ 20 слов, одно согласованное предложение):</w:t>
      </w:r>
    </w:p>
    <w:p w14:paraId="266FEE0E" w14:textId="77777777" w:rsidR="00A41B08" w:rsidRPr="00A41B08" w:rsidRDefault="00A41B08" w:rsidP="00A41B08">
      <w:r w:rsidRPr="00A41B08">
        <w:rPr>
          <w:i/>
          <w:iCs/>
        </w:rPr>
        <w:t>«Технология производства перспективной охлаждающей жидкости с расширенным диапазоном эксплуатации (−65…+130 °C) для высокофорсированных двигателей внутреннего сгорания»</w:t>
      </w:r>
    </w:p>
    <w:p w14:paraId="2F0C536C" w14:textId="6AC811A6" w:rsidR="00A41B08" w:rsidRPr="00A41B08" w:rsidRDefault="00A41B08" w:rsidP="00A41B08">
      <w:r w:rsidRPr="00A41B08">
        <w:t>(допускается доработать;).</w:t>
      </w:r>
    </w:p>
    <w:p w14:paraId="06E922E4" w14:textId="77777777" w:rsidR="00A41B08" w:rsidRPr="00A41B08" w:rsidRDefault="00A41B08" w:rsidP="00A41B08">
      <w:r w:rsidRPr="00A41B08">
        <w:rPr>
          <w:b/>
          <w:bCs/>
        </w:rPr>
        <w:t>Аннотация — написать заново</w:t>
      </w:r>
      <w:r w:rsidRPr="00A41B08">
        <w:t>, придерживаясь структуры:</w:t>
      </w:r>
    </w:p>
    <w:p w14:paraId="38EC3156" w14:textId="77777777" w:rsidR="00A41B08" w:rsidRPr="00A41B08" w:rsidRDefault="00A41B08" w:rsidP="00A41B08">
      <w:pPr>
        <w:numPr>
          <w:ilvl w:val="0"/>
          <w:numId w:val="2"/>
        </w:numPr>
      </w:pPr>
      <w:r w:rsidRPr="00A41B08">
        <w:rPr>
          <w:i/>
          <w:iCs/>
        </w:rPr>
        <w:t>Проблема:</w:t>
      </w:r>
      <w:r w:rsidRPr="00A41B08">
        <w:t> ограничения традиционных составов при высоких температурах и давлениях.</w:t>
      </w:r>
    </w:p>
    <w:p w14:paraId="582D8609" w14:textId="77777777" w:rsidR="00A41B08" w:rsidRPr="00A41B08" w:rsidRDefault="00A41B08" w:rsidP="00A41B08">
      <w:pPr>
        <w:numPr>
          <w:ilvl w:val="0"/>
          <w:numId w:val="2"/>
        </w:numPr>
      </w:pPr>
      <w:r w:rsidRPr="00A41B08">
        <w:rPr>
          <w:i/>
          <w:iCs/>
        </w:rPr>
        <w:t>Цель:</w:t>
      </w:r>
      <w:r w:rsidRPr="00A41B08">
        <w:t> разработать технологию ОЖ для условий −65…+130 °C / 0,25 МПа.</w:t>
      </w:r>
    </w:p>
    <w:p w14:paraId="657BE048" w14:textId="77777777" w:rsidR="00A41B08" w:rsidRPr="00A41B08" w:rsidRDefault="00A41B08" w:rsidP="00A41B08">
      <w:pPr>
        <w:numPr>
          <w:ilvl w:val="0"/>
          <w:numId w:val="2"/>
        </w:numPr>
      </w:pPr>
      <w:r w:rsidRPr="00A41B08">
        <w:rPr>
          <w:i/>
          <w:iCs/>
        </w:rPr>
        <w:t>Метод:</w:t>
      </w:r>
      <w:r w:rsidRPr="00A41B08">
        <w:t> [ВЫБРАННЫЙ ТИП — A/B/C], обоснование рецептуры, последовательность синтеза.</w:t>
      </w:r>
    </w:p>
    <w:p w14:paraId="5C582244" w14:textId="77777777" w:rsidR="00A41B08" w:rsidRPr="00A41B08" w:rsidRDefault="00A41B08" w:rsidP="00A41B08">
      <w:pPr>
        <w:numPr>
          <w:ilvl w:val="0"/>
          <w:numId w:val="2"/>
        </w:numPr>
      </w:pPr>
      <w:r w:rsidRPr="00A41B08">
        <w:rPr>
          <w:i/>
          <w:iCs/>
        </w:rPr>
        <w:t>Результат:</w:t>
      </w:r>
      <w:r w:rsidRPr="00A41B08">
        <w:t> ключевые показатели (плотность, pH, температура замерзания/кипения, ресурс).</w:t>
      </w:r>
    </w:p>
    <w:p w14:paraId="3C276B10" w14:textId="77777777" w:rsidR="00A41B08" w:rsidRPr="00A41B08" w:rsidRDefault="00A41B08" w:rsidP="00A41B08">
      <w:pPr>
        <w:numPr>
          <w:ilvl w:val="0"/>
          <w:numId w:val="2"/>
        </w:numPr>
      </w:pPr>
      <w:r w:rsidRPr="00A41B08">
        <w:rPr>
          <w:i/>
          <w:iCs/>
        </w:rPr>
        <w:t>Вывод:</w:t>
      </w:r>
      <w:r w:rsidRPr="00A41B08">
        <w:t> применимость, ограничения.</w:t>
      </w:r>
    </w:p>
    <w:p w14:paraId="4F430EEA" w14:textId="77777777" w:rsidR="00A41B08" w:rsidRPr="00A41B08" w:rsidRDefault="00A41B08" w:rsidP="00A41B08">
      <w:r w:rsidRPr="00A41B08">
        <w:rPr>
          <w:b/>
          <w:bCs/>
        </w:rPr>
        <w:t>Ключевые слова (пример):</w:t>
      </w:r>
      <w:r w:rsidRPr="00A41B08">
        <w:t> охлаждающая жидкость; этиленгликоль; карбоксилатные ингибиторы; фосфатные присадки; термостабильность; коррозионная защита; высокофорсированные ДВС.</w:t>
      </w:r>
    </w:p>
    <w:p w14:paraId="5AA0197F" w14:textId="77777777" w:rsidR="00A41B08" w:rsidRPr="00A41B08" w:rsidRDefault="00875884" w:rsidP="00A41B08">
      <w:r>
        <w:pict w14:anchorId="08014266">
          <v:rect id="_x0000_i1029" style="width:0;height:1.5pt" o:hralign="center" o:hrstd="t" o:hr="t" fillcolor="#a0a0a0" stroked="f"/>
        </w:pict>
      </w:r>
    </w:p>
    <w:p w14:paraId="4AFF0BF5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lastRenderedPageBreak/>
        <w:t>4. Каркас статьи (что раскрыть)</w:t>
      </w:r>
    </w:p>
    <w:p w14:paraId="357A8248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4.1. Введение</w:t>
      </w:r>
    </w:p>
    <w:p w14:paraId="37E4DA8D" w14:textId="77777777" w:rsidR="00A41B08" w:rsidRPr="00A41B08" w:rsidRDefault="00A41B08" w:rsidP="00A41B08">
      <w:pPr>
        <w:numPr>
          <w:ilvl w:val="0"/>
          <w:numId w:val="3"/>
        </w:numPr>
      </w:pPr>
      <w:r w:rsidRPr="00A41B08">
        <w:t>Актуальность темы: рост форсированности ДВС, требования к ресурсу системы охлаждения 5+ лет.</w:t>
      </w:r>
    </w:p>
    <w:p w14:paraId="61A11741" w14:textId="77777777" w:rsidR="00A41B08" w:rsidRPr="00A41B08" w:rsidRDefault="00A41B08" w:rsidP="00A41B08">
      <w:pPr>
        <w:numPr>
          <w:ilvl w:val="0"/>
          <w:numId w:val="3"/>
        </w:numPr>
      </w:pPr>
      <w:r w:rsidRPr="00A41B08">
        <w:t>Краткий обзор поколений ОЖ: IAT → OAT → HOAT → Si-OAT/Lobrid → P-OAT.</w:t>
      </w:r>
    </w:p>
    <w:p w14:paraId="7C06161D" w14:textId="77777777" w:rsidR="00A41B08" w:rsidRPr="00A41B08" w:rsidRDefault="00A41B08" w:rsidP="00A41B08">
      <w:pPr>
        <w:numPr>
          <w:ilvl w:val="0"/>
          <w:numId w:val="3"/>
        </w:numPr>
      </w:pPr>
      <w:r w:rsidRPr="00A41B08">
        <w:t>Постановка проблемы: какие ограничения существующих ОЖ не покрывают условия −65…+130 °C.</w:t>
      </w:r>
    </w:p>
    <w:p w14:paraId="108B6042" w14:textId="77777777" w:rsidR="00A41B08" w:rsidRPr="00A41B08" w:rsidRDefault="00A41B08" w:rsidP="00A41B08">
      <w:pPr>
        <w:numPr>
          <w:ilvl w:val="0"/>
          <w:numId w:val="3"/>
        </w:numPr>
      </w:pPr>
      <w:r w:rsidRPr="00A41B08">
        <w:t>Цель и задачи исследования.</w:t>
      </w:r>
    </w:p>
    <w:p w14:paraId="4DF8720F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4.2. Материалы и методы</w:t>
      </w:r>
    </w:p>
    <w:p w14:paraId="4F3C7820" w14:textId="77777777" w:rsidR="00A41B08" w:rsidRPr="00A41B08" w:rsidRDefault="00A41B08" w:rsidP="00A41B08">
      <w:r w:rsidRPr="00A41B08">
        <w:rPr>
          <w:b/>
          <w:bCs/>
        </w:rPr>
        <w:t>Базовая основа:</w:t>
      </w:r>
    </w:p>
    <w:p w14:paraId="5DD932D3" w14:textId="5EF68458" w:rsidR="00A41B08" w:rsidRPr="00A41B08" w:rsidRDefault="00A41B08" w:rsidP="00A41B08">
      <w:pPr>
        <w:numPr>
          <w:ilvl w:val="0"/>
          <w:numId w:val="4"/>
        </w:numPr>
      </w:pPr>
      <w:r w:rsidRPr="00A41B08">
        <w:t>Моноэтиленгликоль (МЭГ) высшего сорта, массовая доля </w:t>
      </w:r>
      <w:r w:rsidR="00DE6D46">
        <w:t>92,10</w:t>
      </w:r>
      <w:r w:rsidRPr="00A41B08">
        <w:t xml:space="preserve"> согласованный с разделом «Рецептура». Обосновать выбор МЭГ перед пропиленгликолем (теплоёмкость, вязкость, стоимость) и глицерином (температура замерзания смеси).</w:t>
      </w:r>
    </w:p>
    <w:p w14:paraId="707FA244" w14:textId="498457D2" w:rsidR="00A41B08" w:rsidRPr="00A41B08" w:rsidRDefault="00A41B08" w:rsidP="00A41B08">
      <w:pPr>
        <w:numPr>
          <w:ilvl w:val="0"/>
          <w:numId w:val="4"/>
        </w:numPr>
      </w:pPr>
      <w:r w:rsidRPr="00A41B08">
        <w:t xml:space="preserve">Вода </w:t>
      </w:r>
      <w:r w:rsidR="005A339E">
        <w:t>дистиллированная.</w:t>
      </w:r>
      <w:r w:rsidRPr="00A41B08">
        <w:t xml:space="preserve"> Обосновать необходимость глубокой деминерализации (исключение накипи и инициаторов коррозии).</w:t>
      </w:r>
    </w:p>
    <w:p w14:paraId="6B80EDD5" w14:textId="77777777" w:rsidR="00A41B08" w:rsidRPr="00A41B08" w:rsidRDefault="00A41B08" w:rsidP="00A41B08">
      <w:r w:rsidRPr="00A41B08">
        <w:rPr>
          <w:b/>
          <w:bCs/>
        </w:rPr>
        <w:t>Пакет ингибиторов и присадок</w:t>
      </w:r>
      <w:r w:rsidRPr="00A41B08">
        <w:t> (для типа [A/B/C]):</w:t>
      </w:r>
    </w:p>
    <w:p w14:paraId="4C30EA35" w14:textId="77777777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Карбоксилаты</w:t>
      </w:r>
      <w:r w:rsidRPr="00A41B08">
        <w:t> — смесь себациновой и бензойной кислот. Раскрыть: почему смесь работает лучше монокислоты (синергизм по разным металлам, расширенный pH-диапазон). Обосновать отказ от 2-этилгексановой кислоты (деструктивное действие на эластомеры — EPDM, силикон).</w:t>
      </w:r>
    </w:p>
    <w:p w14:paraId="0B95C767" w14:textId="50773148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Фосфаты</w:t>
      </w:r>
      <w:r w:rsidRPr="00A41B08">
        <w:t>. Раскрыть механизм: образование защитной плёнки на чугуне и алюминиевых сплавах, защита от кавитационной эрозии гильз цилиндров.</w:t>
      </w:r>
    </w:p>
    <w:p w14:paraId="0C0F6D39" w14:textId="571E24B1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Силикаты</w:t>
      </w:r>
      <w:r w:rsidRPr="00A41B08">
        <w:t xml:space="preserve"> — </w:t>
      </w:r>
      <w:r w:rsidR="005A339E">
        <w:t>должны отсутствовать</w:t>
      </w:r>
      <w:r w:rsidRPr="00A41B08">
        <w:t>.</w:t>
      </w:r>
    </w:p>
    <w:p w14:paraId="46DDDD07" w14:textId="77777777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Триазолы</w:t>
      </w:r>
      <w:r w:rsidRPr="00A41B08">
        <w:t> (бензотриазол / толилтриазол) — ингибиторы коррозии меди и латуни.</w:t>
      </w:r>
    </w:p>
    <w:p w14:paraId="48752DA9" w14:textId="77777777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Стабилизаторы:</w:t>
      </w:r>
    </w:p>
    <w:p w14:paraId="5265773F" w14:textId="77777777" w:rsidR="00A41B08" w:rsidRPr="00A41B08" w:rsidRDefault="00A41B08" w:rsidP="00A41B08">
      <w:pPr>
        <w:numPr>
          <w:ilvl w:val="1"/>
          <w:numId w:val="5"/>
        </w:numPr>
      </w:pPr>
      <w:r w:rsidRPr="00A41B08">
        <w:t>пеногаситель (полиэфирный, типа Лапрол — это </w:t>
      </w:r>
      <w:r w:rsidRPr="00A41B08">
        <w:rPr>
          <w:b/>
          <w:bCs/>
        </w:rPr>
        <w:t>простой полиэфир / полиэфирполиол</w:t>
      </w:r>
      <w:r w:rsidRPr="00A41B08">
        <w:t>, не сложный эфир);</w:t>
      </w:r>
    </w:p>
    <w:p w14:paraId="199C9756" w14:textId="3D54BF21" w:rsidR="00A41B08" w:rsidRPr="00A41B08" w:rsidRDefault="00A41B08" w:rsidP="00A41B08">
      <w:pPr>
        <w:numPr>
          <w:ilvl w:val="1"/>
          <w:numId w:val="5"/>
        </w:numPr>
      </w:pPr>
      <w:r w:rsidRPr="00A41B08">
        <w:t xml:space="preserve">комплексообразователь </w:t>
      </w:r>
      <w:r w:rsidR="005A339E">
        <w:t>Трилон Б</w:t>
      </w:r>
      <w:r w:rsidRPr="00A41B08">
        <w:t>— против выпадения осадков жёсткости;</w:t>
      </w:r>
    </w:p>
    <w:p w14:paraId="276683DA" w14:textId="77353950" w:rsidR="00A41B08" w:rsidRPr="00A41B08" w:rsidRDefault="00A41B08" w:rsidP="00A41B08">
      <w:pPr>
        <w:numPr>
          <w:ilvl w:val="1"/>
          <w:numId w:val="5"/>
        </w:numPr>
      </w:pPr>
      <w:r w:rsidRPr="00A41B08">
        <w:t>регулятор pH (NaOH), целевой pH 8,2–9,0.</w:t>
      </w:r>
    </w:p>
    <w:p w14:paraId="22DD1239" w14:textId="77777777" w:rsidR="00A41B08" w:rsidRPr="00A41B08" w:rsidRDefault="00A41B08" w:rsidP="00A41B08">
      <w:pPr>
        <w:numPr>
          <w:ilvl w:val="0"/>
          <w:numId w:val="5"/>
        </w:numPr>
      </w:pPr>
      <w:r w:rsidRPr="00A41B08">
        <w:rPr>
          <w:i/>
          <w:iCs/>
        </w:rPr>
        <w:t>Краситель</w:t>
      </w:r>
      <w:r w:rsidRPr="00A41B08">
        <w:t> — функция индикатора утечек.</w:t>
      </w:r>
    </w:p>
    <w:p w14:paraId="1610C7E3" w14:textId="08F55DEA" w:rsidR="00A41B08" w:rsidRPr="00A41B08" w:rsidRDefault="00A41B08" w:rsidP="00A41B08">
      <w:r w:rsidRPr="00A41B08">
        <w:rPr>
          <w:b/>
          <w:bCs/>
        </w:rPr>
        <w:t>Запреты:</w:t>
      </w:r>
      <w:r w:rsidRPr="00A41B08">
        <w:t> </w:t>
      </w:r>
      <w:bookmarkStart w:id="0" w:name="_Hlk229065112"/>
      <w:r w:rsidRPr="00A41B08">
        <w:t>нитриты</w:t>
      </w:r>
      <w:r w:rsidR="005A339E">
        <w:t>, нитраты, бораты</w:t>
      </w:r>
      <w:r w:rsidRPr="00A41B08">
        <w:t xml:space="preserve"> и амины </w:t>
      </w:r>
      <w:bookmarkEnd w:id="0"/>
      <w:r w:rsidRPr="00A41B08">
        <w:t>— исключить полностью</w:t>
      </w:r>
      <w:r w:rsidR="005A339E">
        <w:t>.</w:t>
      </w:r>
    </w:p>
    <w:p w14:paraId="1CD10544" w14:textId="5F993619" w:rsidR="00A41B08" w:rsidRPr="00A41B08" w:rsidRDefault="00A41B08" w:rsidP="00A41B08">
      <w:r w:rsidRPr="00A41B08">
        <w:rPr>
          <w:b/>
          <w:bCs/>
        </w:rPr>
        <w:t>Технологические этапы производства</w:t>
      </w:r>
      <w:r w:rsidRPr="00A41B08">
        <w:t> :</w:t>
      </w:r>
    </w:p>
    <w:p w14:paraId="3E9501F9" w14:textId="2E04735A" w:rsidR="0017286A" w:rsidRPr="0017286A" w:rsidRDefault="0017286A" w:rsidP="0017286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6"/>
          <w:lang w:eastAsia="ru-RU"/>
        </w:rPr>
      </w:pP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lastRenderedPageBreak/>
        <w:t>задача решается способом получения концентрата охлаждающей низкозамерзающей жидкости, включающим двухэтапную технологию производства одновременно в двух реакторах объемом 1 м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3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 и 10 м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3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, состоящую из:</w:t>
      </w:r>
    </w:p>
    <w:p w14:paraId="75798139" w14:textId="77777777" w:rsidR="0017286A" w:rsidRPr="0017286A" w:rsidRDefault="0017286A" w:rsidP="0017286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6"/>
          <w:lang w:eastAsia="ru-RU"/>
        </w:rPr>
      </w:pP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- раствора 1 – загрузка в реактор 1 объемом 1 м3 дистиллированной воды в количестве 431,47 кг, загрузка 0,3 кг соли динатриевой этилендиамин-N,N,N,N'-тетрауксусной кислоты 2-водного (Трилон Б) с последующим перемешиванием в течение не менее 0,5 час (до полного растворения) при температуре 20-50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С;</w:t>
      </w:r>
    </w:p>
    <w:p w14:paraId="515F6AC2" w14:textId="77777777" w:rsidR="0017286A" w:rsidRPr="0017286A" w:rsidRDefault="0017286A" w:rsidP="0017286A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6"/>
          <w:lang w:eastAsia="ru-RU"/>
        </w:rPr>
      </w:pP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- раствора 2  – загрузка в реактор 2 объемом 10 м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3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 этиленгликоля в количестве 8979 кг с последующим нагревом до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С, загрузка кислоты себациновой в количестве 350 кг с последующим перемешиванием не менее 1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С, загрузка кислоты бензойной в количестве 18 кг с последующим перемешиванием не менее 1 часа при температуре 80-85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С, загрузка натрия гидроокиси  в количестве 151 кг с последующим перемешиванием не менее 2 часов при температуре 80-85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С;</w:t>
      </w:r>
    </w:p>
    <w:p w14:paraId="548F627A" w14:textId="7EBD1C86" w:rsidR="0017286A" w:rsidRDefault="0017286A" w:rsidP="0017286A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6"/>
          <w:lang w:eastAsia="ru-RU"/>
        </w:rPr>
      </w:pP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- объединение растворов 1 и 2 с добавлением оставшихся компонентов – объединение в реакторе 2 водного раствора из реактора 1 с гликолевым раствором реактора 2 с последующим перемешиванием не менее 0,5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С, загрузка толилтриазола в количестве 10 кг с последующим перемешиванием не менее 1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С. Загрузка 1,2,3-Бензотриазола в количестве 10 кг с последующим перемешиванием не менее 1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С. Загрузка натрия фосфорно-кислого двузамещенного 12-водного в количестве 50 кг с последующим перемешиванием не менее 1 часа до полного растворения. Загрузка технологического вспомогательного средства Лапрол ПД-1 в количестве 0,1 кг с последующим перемешиванием не менее 1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 xml:space="preserve">С. Загрузка красителя органического основного Родамин С в количестве 0,13 кг с последующим перемешиванием не менее 1 часа при температуре 50-85 </w:t>
      </w:r>
      <w:r w:rsidRPr="0017286A">
        <w:rPr>
          <w:rFonts w:ascii="Times New Roman" w:eastAsia="Times New Roman" w:hAnsi="Times New Roman" w:cs="Times New Roman"/>
          <w:color w:val="000000"/>
          <w:spacing w:val="6"/>
          <w:vertAlign w:val="superscript"/>
          <w:lang w:eastAsia="ru-RU"/>
        </w:rPr>
        <w:t>о</w:t>
      </w:r>
      <w:r w:rsidRPr="0017286A"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С.</w:t>
      </w:r>
    </w:p>
    <w:p w14:paraId="37FC43F4" w14:textId="1F5C3CF3" w:rsidR="00875884" w:rsidRPr="0017286A" w:rsidRDefault="00875884" w:rsidP="0017286A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6"/>
          <w:lang w:eastAsia="ru-RU"/>
        </w:rPr>
        <w:t>По окончании приготовления концентрата охлаждающей низкозамерзающей жидкости производится фильтрация</w:t>
      </w:r>
    </w:p>
    <w:p w14:paraId="46BD3DB9" w14:textId="77777777" w:rsidR="0017286A" w:rsidRDefault="0017286A" w:rsidP="00A41B08">
      <w:pPr>
        <w:rPr>
          <w:b/>
          <w:bCs/>
        </w:rPr>
      </w:pPr>
    </w:p>
    <w:p w14:paraId="495866A5" w14:textId="7438EBDC" w:rsidR="00A41B08" w:rsidRPr="00A41B08" w:rsidRDefault="00A41B08" w:rsidP="00A41B08">
      <w:r w:rsidRPr="00A41B08">
        <w:rPr>
          <w:b/>
          <w:bCs/>
        </w:rPr>
        <w:t>Методы испытаний:</w:t>
      </w:r>
    </w:p>
    <w:p w14:paraId="5F669ABC" w14:textId="358A7F91" w:rsidR="00A41B08" w:rsidRPr="00A41B08" w:rsidRDefault="00A41B08" w:rsidP="00A41B08">
      <w:pPr>
        <w:numPr>
          <w:ilvl w:val="0"/>
          <w:numId w:val="7"/>
        </w:numPr>
      </w:pPr>
      <w:r w:rsidRPr="00A41B08">
        <w:t>Термостабильность: циклическое старение в автоклаве</w:t>
      </w:r>
      <w:r w:rsidR="00E51CEC">
        <w:t>.</w:t>
      </w:r>
    </w:p>
    <w:p w14:paraId="7E4B137B" w14:textId="2BE400E1" w:rsidR="00A41B08" w:rsidRPr="00A41B08" w:rsidRDefault="00E51CEC" w:rsidP="00A41B08">
      <w:pPr>
        <w:numPr>
          <w:ilvl w:val="0"/>
          <w:numId w:val="7"/>
        </w:numPr>
      </w:pPr>
      <w:r>
        <w:t>Проверка стабильности при хранении готовой ОЖ</w:t>
      </w:r>
      <w:r w:rsidR="00A41B08" w:rsidRPr="00A41B08">
        <w:t>.</w:t>
      </w:r>
    </w:p>
    <w:p w14:paraId="63653185" w14:textId="77777777" w:rsidR="00A41B08" w:rsidRPr="00A41B08" w:rsidRDefault="00A41B08" w:rsidP="002642EB">
      <w:pPr>
        <w:ind w:left="-284" w:firstLine="284"/>
        <w:rPr>
          <w:b/>
          <w:bCs/>
        </w:rPr>
      </w:pPr>
      <w:r w:rsidRPr="00A41B08">
        <w:rPr>
          <w:b/>
          <w:bCs/>
        </w:rPr>
        <w:t>4.3. Результаты и обсуждение</w:t>
      </w:r>
    </w:p>
    <w:p w14:paraId="3C29A62A" w14:textId="77777777" w:rsidR="00A41B08" w:rsidRPr="00A41B08" w:rsidRDefault="00A41B08" w:rsidP="00A41B08">
      <w:r w:rsidRPr="00A41B08">
        <w:rPr>
          <w:b/>
          <w:bCs/>
        </w:rPr>
        <w:t>Рецептура целевой ОЖ — массовые доли (∑ = 100%):</w:t>
      </w:r>
    </w:p>
    <w:tbl>
      <w:tblPr>
        <w:tblW w:w="567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  <w:gridCol w:w="1355"/>
        <w:gridCol w:w="3293"/>
      </w:tblGrid>
      <w:tr w:rsidR="00251E90" w:rsidRPr="00A41B08" w14:paraId="52E9251E" w14:textId="77777777" w:rsidTr="002642E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873D9" w14:textId="77777777" w:rsidR="00A41B08" w:rsidRPr="00A41B08" w:rsidRDefault="00A41B08" w:rsidP="00A41B08">
            <w:pPr>
              <w:rPr>
                <w:b/>
                <w:bCs/>
              </w:rPr>
            </w:pPr>
            <w:r w:rsidRPr="00A41B0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11677" w14:textId="77777777" w:rsidR="00A41B08" w:rsidRPr="00A41B08" w:rsidRDefault="00A41B08" w:rsidP="00A41B08">
            <w:pPr>
              <w:rPr>
                <w:b/>
                <w:bCs/>
              </w:rPr>
            </w:pPr>
            <w:r w:rsidRPr="00A41B08">
              <w:rPr>
                <w:b/>
                <w:bCs/>
              </w:rPr>
              <w:t>Доля, % масс.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78369" w14:textId="77777777" w:rsidR="00A41B08" w:rsidRPr="00A41B08" w:rsidRDefault="00A41B08" w:rsidP="00A41B08">
            <w:pPr>
              <w:rPr>
                <w:b/>
                <w:bCs/>
              </w:rPr>
            </w:pPr>
            <w:r w:rsidRPr="00A41B08">
              <w:rPr>
                <w:b/>
                <w:bCs/>
              </w:rPr>
              <w:t>Функция</w:t>
            </w:r>
          </w:p>
        </w:tc>
      </w:tr>
      <w:tr w:rsidR="00251E90" w:rsidRPr="00A41B08" w14:paraId="275316B1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1BECC" w14:textId="77777777" w:rsidR="00A41B08" w:rsidRPr="00A41B08" w:rsidRDefault="00A41B08" w:rsidP="00A41B08">
            <w:r w:rsidRPr="00A41B08">
              <w:t>МЭГ высшего сорта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17C36" w14:textId="4724968B" w:rsidR="00A41B08" w:rsidRPr="00A41B08" w:rsidRDefault="00DE6D46" w:rsidP="00A41B08">
            <w:r>
              <w:t>92,1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7173C" w14:textId="77777777" w:rsidR="00A41B08" w:rsidRPr="00A41B08" w:rsidRDefault="00A41B08" w:rsidP="00A41B08">
            <w:r w:rsidRPr="00A41B08">
              <w:t>базовая основа</w:t>
            </w:r>
          </w:p>
        </w:tc>
      </w:tr>
      <w:tr w:rsidR="00251E90" w:rsidRPr="00A41B08" w14:paraId="7A266E35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A3920" w14:textId="77777777" w:rsidR="00A41B08" w:rsidRPr="00A41B08" w:rsidRDefault="00A41B08" w:rsidP="00A41B08">
            <w:r w:rsidRPr="00A41B08">
              <w:t>Вода деминерализованная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E5CA2" w14:textId="24688C9B" w:rsidR="00A41B08" w:rsidRPr="00A41B08" w:rsidRDefault="00DE6D46" w:rsidP="00A41B08">
            <w:r>
              <w:t>До 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4B527" w14:textId="77777777" w:rsidR="00A41B08" w:rsidRPr="00A41B08" w:rsidRDefault="00A41B08" w:rsidP="00A41B08">
            <w:r w:rsidRPr="00A41B08">
              <w:t>растворитель</w:t>
            </w:r>
          </w:p>
        </w:tc>
      </w:tr>
      <w:tr w:rsidR="00251E90" w:rsidRPr="00A41B08" w14:paraId="1794FD80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EEDAD" w14:textId="57CCB898" w:rsidR="00A41B08" w:rsidRPr="00A41B08" w:rsidRDefault="00A41B08" w:rsidP="00A41B08">
            <w:r w:rsidRPr="00A41B08">
              <w:t>Пакет карбоксилатных ингибиторов</w:t>
            </w:r>
            <w:r w:rsidR="00E51CEC">
              <w:t xml:space="preserve"> (себациновая </w:t>
            </w:r>
            <w:r w:rsidR="00251E90">
              <w:t>и бензойн</w:t>
            </w:r>
            <w:r w:rsidR="00875884">
              <w:t xml:space="preserve">ая </w:t>
            </w:r>
            <w:r w:rsidR="00251E90">
              <w:t>кис</w:t>
            </w:r>
            <w:r w:rsidR="00875884">
              <w:t>л</w:t>
            </w:r>
            <w:r w:rsidR="00251E90">
              <w:t>оты)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DA97" w14:textId="36853EC6" w:rsidR="00A41B08" w:rsidRPr="00A41B08" w:rsidRDefault="00251E90" w:rsidP="00A41B08">
            <w:r>
              <w:t>4,0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EBD67" w14:textId="77777777" w:rsidR="00A41B08" w:rsidRPr="00A41B08" w:rsidRDefault="00A41B08" w:rsidP="00A41B08">
            <w:r w:rsidRPr="00A41B08">
              <w:t>защита Fe, Al, Cu</w:t>
            </w:r>
          </w:p>
        </w:tc>
      </w:tr>
      <w:tr w:rsidR="00251E90" w:rsidRPr="00A41B08" w14:paraId="49E4D614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DCC40" w14:textId="77777777" w:rsidR="00A41B08" w:rsidRPr="00A41B08" w:rsidRDefault="00A41B08" w:rsidP="00A41B08">
            <w:r w:rsidRPr="00A41B08">
              <w:lastRenderedPageBreak/>
              <w:t>Фосфаты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1884A" w14:textId="7133521F" w:rsidR="00A41B08" w:rsidRPr="00A41B08" w:rsidRDefault="00251E90" w:rsidP="00A41B08">
            <w:r>
              <w:t>0,5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6854E" w14:textId="77777777" w:rsidR="00A41B08" w:rsidRPr="00A41B08" w:rsidRDefault="00A41B08" w:rsidP="00A41B08">
            <w:r w:rsidRPr="00A41B08">
              <w:t>защита от кавитации, плёнкообразование</w:t>
            </w:r>
          </w:p>
        </w:tc>
      </w:tr>
      <w:tr w:rsidR="00251E90" w:rsidRPr="00A41B08" w14:paraId="79C40449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5A7D0" w14:textId="26145655" w:rsidR="00A41B08" w:rsidRPr="00A41B08" w:rsidRDefault="00E51CEC" w:rsidP="00A41B08">
            <w:r>
              <w:t>Трилон 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3BBA3" w14:textId="4AF9C00C" w:rsidR="00A41B08" w:rsidRPr="00A41B08" w:rsidRDefault="00251E90" w:rsidP="00A41B08">
            <w:r>
              <w:t>0,003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25DC3" w14:textId="77777777" w:rsidR="00A41B08" w:rsidRPr="00A41B08" w:rsidRDefault="00A41B08" w:rsidP="00A41B08">
            <w:r w:rsidRPr="00A41B08">
              <w:t>защита Al, быстрый отклик</w:t>
            </w:r>
          </w:p>
        </w:tc>
      </w:tr>
      <w:tr w:rsidR="00251E90" w:rsidRPr="00A41B08" w14:paraId="6D7B3DB6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6DDC" w14:textId="1D7EFE35" w:rsidR="00A41B08" w:rsidRPr="00A41B08" w:rsidRDefault="00A41B08" w:rsidP="00A41B08">
            <w:r w:rsidRPr="00A41B08">
              <w:t>Триазолы</w:t>
            </w:r>
            <w:r w:rsidR="00E51CEC">
              <w:t>, (толилтриазол, бензотриазол)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48F2D" w14:textId="73664C16" w:rsidR="00A41B08" w:rsidRPr="00A41B08" w:rsidRDefault="00251E90" w:rsidP="00A41B08">
            <w:r>
              <w:t>0,2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58DBC" w14:textId="77777777" w:rsidR="00A41B08" w:rsidRPr="00A41B08" w:rsidRDefault="00A41B08" w:rsidP="00A41B08">
            <w:r w:rsidRPr="00A41B08">
              <w:t>защита Cu/латуни</w:t>
            </w:r>
          </w:p>
        </w:tc>
      </w:tr>
      <w:tr w:rsidR="00251E90" w:rsidRPr="00A41B08" w14:paraId="46905D27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B55D8" w14:textId="2F45EC34" w:rsidR="00A41B08" w:rsidRPr="00A41B08" w:rsidRDefault="00A41B08" w:rsidP="00A41B08">
            <w:r w:rsidRPr="00A41B08">
              <w:t>Регулятор pH</w:t>
            </w:r>
            <w:r w:rsidR="00E51CEC">
              <w:t xml:space="preserve"> (</w:t>
            </w:r>
            <w:r w:rsidR="00E51CEC" w:rsidRPr="00A41B08">
              <w:t>NaOH)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91A81" w14:textId="3B57B0E2" w:rsidR="00A41B08" w:rsidRPr="00A41B08" w:rsidRDefault="00251E90" w:rsidP="00A41B08">
            <w:r>
              <w:t>1,65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ABB4E" w14:textId="77777777" w:rsidR="00A41B08" w:rsidRPr="00A41B08" w:rsidRDefault="00A41B08" w:rsidP="00A41B08">
            <w:r w:rsidRPr="00A41B08">
              <w:t>pH 8,2–9,0</w:t>
            </w:r>
          </w:p>
        </w:tc>
      </w:tr>
      <w:tr w:rsidR="00251E90" w:rsidRPr="00A41B08" w14:paraId="222DB36F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27564" w14:textId="56F045AB" w:rsidR="00A41B08" w:rsidRPr="00A41B08" w:rsidRDefault="00A41B08" w:rsidP="00A41B08">
            <w:r w:rsidRPr="00A41B08">
              <w:t>Пеногаситель</w:t>
            </w:r>
            <w:r w:rsidR="00E51CEC">
              <w:t xml:space="preserve"> Лапрол-ПД-1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E371A" w14:textId="7E5BA785" w:rsidR="00A41B08" w:rsidRPr="00A41B08" w:rsidRDefault="00DE6D46" w:rsidP="00A41B08">
            <w:r>
              <w:t>0,001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495A5" w14:textId="77777777" w:rsidR="00A41B08" w:rsidRPr="00A41B08" w:rsidRDefault="00A41B08" w:rsidP="00A41B08">
            <w:r w:rsidRPr="00A41B08">
              <w:t>антипенная функция</w:t>
            </w:r>
          </w:p>
        </w:tc>
      </w:tr>
      <w:tr w:rsidR="00251E90" w:rsidRPr="00A41B08" w14:paraId="3112397D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970A8" w14:textId="77777777" w:rsidR="00A41B08" w:rsidRPr="00A41B08" w:rsidRDefault="00A41B08" w:rsidP="00A41B08">
            <w:r w:rsidRPr="00A41B08">
              <w:t>Краситель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3B3DF" w14:textId="744EE4FF" w:rsidR="00A41B08" w:rsidRPr="00A41B08" w:rsidRDefault="00DE6D46" w:rsidP="00A41B08">
            <w:r>
              <w:t>0,0013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85FDB" w14:textId="77777777" w:rsidR="00A41B08" w:rsidRPr="00A41B08" w:rsidRDefault="00A41B08" w:rsidP="00A41B08">
            <w:r w:rsidRPr="00A41B08">
              <w:t>индикация утечек</w:t>
            </w:r>
          </w:p>
        </w:tc>
      </w:tr>
      <w:tr w:rsidR="00251E90" w:rsidRPr="00A41B08" w14:paraId="6593BC95" w14:textId="77777777" w:rsidTr="002642E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43D97" w14:textId="77777777" w:rsidR="00A41B08" w:rsidRPr="00A41B08" w:rsidRDefault="00A41B08" w:rsidP="00A41B08">
            <w:r w:rsidRPr="00A41B08">
              <w:rPr>
                <w:b/>
                <w:bCs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B80C8" w14:textId="77777777" w:rsidR="00A41B08" w:rsidRPr="00A41B08" w:rsidRDefault="00A41B08" w:rsidP="00A41B08">
            <w:r w:rsidRPr="00A41B08">
              <w:rPr>
                <w:b/>
                <w:bCs/>
              </w:rPr>
              <w:t>100,0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83199" w14:textId="77777777" w:rsidR="00A41B08" w:rsidRPr="00A41B08" w:rsidRDefault="00A41B08" w:rsidP="00A41B08"/>
        </w:tc>
      </w:tr>
    </w:tbl>
    <w:p w14:paraId="35BBF8E6" w14:textId="77777777" w:rsidR="00251E90" w:rsidRDefault="00251E90" w:rsidP="00A41B08">
      <w:pPr>
        <w:rPr>
          <w:b/>
          <w:bCs/>
        </w:rPr>
      </w:pPr>
    </w:p>
    <w:p w14:paraId="474C66F0" w14:textId="30C5F7B0" w:rsidR="00A41B08" w:rsidRPr="00A41B08" w:rsidRDefault="00A41B08" w:rsidP="00A41B08">
      <w:r w:rsidRPr="00A41B08">
        <w:rPr>
          <w:b/>
          <w:bCs/>
        </w:rPr>
        <w:t>Целевые показатели готового продукта:</w:t>
      </w:r>
    </w:p>
    <w:p w14:paraId="0EAD6DFF" w14:textId="074860DB" w:rsidR="00A41B08" w:rsidRPr="00A41B08" w:rsidRDefault="00A41B08" w:rsidP="00A41B08">
      <w:pPr>
        <w:numPr>
          <w:ilvl w:val="0"/>
          <w:numId w:val="8"/>
        </w:numPr>
      </w:pPr>
      <w:r w:rsidRPr="00A41B08">
        <w:t>Температура кипения при 0,25 МПа: ≈ +135…+140 °</w:t>
      </w:r>
    </w:p>
    <w:p w14:paraId="2E617CE5" w14:textId="77777777" w:rsidR="00A41B08" w:rsidRPr="00A41B08" w:rsidRDefault="00A41B08" w:rsidP="00A41B08">
      <w:pPr>
        <w:numPr>
          <w:ilvl w:val="0"/>
          <w:numId w:val="8"/>
        </w:numPr>
      </w:pPr>
      <w:r w:rsidRPr="00A41B08">
        <w:t>pH: 8,2–9,0.</w:t>
      </w:r>
    </w:p>
    <w:p w14:paraId="6D012BF0" w14:textId="4DB5647B" w:rsidR="00A41B08" w:rsidRPr="00A41B08" w:rsidRDefault="00A41B08" w:rsidP="00A41B08">
      <w:pPr>
        <w:numPr>
          <w:ilvl w:val="0"/>
          <w:numId w:val="8"/>
        </w:numPr>
      </w:pPr>
      <w:r w:rsidRPr="00A41B08">
        <w:t>Резерв щёлочности: </w:t>
      </w:r>
      <w:r w:rsidR="00251E90">
        <w:t>не менее 10 см3</w:t>
      </w:r>
    </w:p>
    <w:p w14:paraId="60FF92B7" w14:textId="77777777" w:rsidR="00A41B08" w:rsidRPr="00A41B08" w:rsidRDefault="00A41B08" w:rsidP="00A41B08">
      <w:r w:rsidRPr="00A41B08">
        <w:rPr>
          <w:b/>
          <w:bCs/>
        </w:rPr>
        <w:t>Обсуждение:</w:t>
      </w:r>
    </w:p>
    <w:p w14:paraId="47AC727D" w14:textId="2406EAE7" w:rsidR="00A41B08" w:rsidRPr="00A41B08" w:rsidRDefault="00A41B08" w:rsidP="00A41B08">
      <w:pPr>
        <w:numPr>
          <w:ilvl w:val="0"/>
          <w:numId w:val="9"/>
        </w:numPr>
      </w:pPr>
      <w:r w:rsidRPr="00A41B08">
        <w:t>Сравнение с прототипами (ОЖ-</w:t>
      </w:r>
      <w:r w:rsidR="00251E90">
        <w:t>К,</w:t>
      </w:r>
      <w:r w:rsidRPr="00A41B08">
        <w:t xml:space="preserve"> Тосол </w:t>
      </w:r>
      <w:r w:rsidR="00251E90">
        <w:t>АМ</w:t>
      </w:r>
      <w:r w:rsidRPr="00A41B08">
        <w:t>, импортные G12++, G13): что превосходит, в чём ограничения.</w:t>
      </w:r>
    </w:p>
    <w:p w14:paraId="3DB0F07D" w14:textId="77777777" w:rsidR="00A41B08" w:rsidRPr="00A41B08" w:rsidRDefault="00A41B08" w:rsidP="00A41B08">
      <w:pPr>
        <w:numPr>
          <w:ilvl w:val="0"/>
          <w:numId w:val="9"/>
        </w:numPr>
      </w:pPr>
      <w:r w:rsidRPr="00A41B08">
        <w:t>Объяснить, почему выбранный пакет присадок устойчив при +130 °C и 0,25 МПа.</w:t>
      </w:r>
    </w:p>
    <w:p w14:paraId="46CFB9AA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4.4. Заключение</w:t>
      </w:r>
    </w:p>
    <w:p w14:paraId="2A127FE8" w14:textId="61C5B7D4" w:rsidR="00A41B08" w:rsidRPr="00A41B08" w:rsidRDefault="00A41B08" w:rsidP="00A41B08">
      <w:pPr>
        <w:numPr>
          <w:ilvl w:val="0"/>
          <w:numId w:val="10"/>
        </w:numPr>
      </w:pPr>
      <w:r w:rsidRPr="00A41B08">
        <w:t>Кратко: разработана технология ОЖ для условий −65…+130 °C / 0,25 МПа.</w:t>
      </w:r>
    </w:p>
    <w:p w14:paraId="2529CBCE" w14:textId="32FD4DE1" w:rsidR="00A41B08" w:rsidRPr="00A41B08" w:rsidRDefault="00A41B08" w:rsidP="00A41B08">
      <w:pPr>
        <w:numPr>
          <w:ilvl w:val="1"/>
          <w:numId w:val="10"/>
        </w:numPr>
      </w:pPr>
      <w:r w:rsidRPr="00A41B08">
        <w:t>универсальность —  совместимость с какими типами двигателей и материалов].</w:t>
      </w:r>
    </w:p>
    <w:p w14:paraId="4F7C7580" w14:textId="77777777" w:rsidR="00A41B08" w:rsidRPr="00A41B08" w:rsidRDefault="00A41B08" w:rsidP="00A41B08">
      <w:pPr>
        <w:numPr>
          <w:ilvl w:val="0"/>
          <w:numId w:val="10"/>
        </w:numPr>
      </w:pPr>
      <w:r w:rsidRPr="00A41B08">
        <w:t>Направления дальнейших исследований.</w:t>
      </w:r>
    </w:p>
    <w:p w14:paraId="74B49D44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4.5. Список литературы</w:t>
      </w:r>
    </w:p>
    <w:p w14:paraId="50023DE0" w14:textId="77777777" w:rsidR="00A41B08" w:rsidRPr="00A41B08" w:rsidRDefault="00A41B08" w:rsidP="00A41B08">
      <w:pPr>
        <w:numPr>
          <w:ilvl w:val="0"/>
          <w:numId w:val="11"/>
        </w:numPr>
      </w:pPr>
      <w:r w:rsidRPr="00A41B08">
        <w:t>Только реально существующие источники.</w:t>
      </w:r>
    </w:p>
    <w:p w14:paraId="010CA41A" w14:textId="77777777" w:rsidR="00A41B08" w:rsidRPr="00A41B08" w:rsidRDefault="00A41B08" w:rsidP="00A41B08">
      <w:pPr>
        <w:numPr>
          <w:ilvl w:val="0"/>
          <w:numId w:val="11"/>
        </w:numPr>
      </w:pPr>
      <w:r w:rsidRPr="00A41B08">
        <w:t>Если опорных публикаций нет — модель </w:t>
      </w:r>
      <w:r w:rsidRPr="00A41B08">
        <w:rPr>
          <w:b/>
          <w:bCs/>
        </w:rPr>
        <w:t>обязана</w:t>
      </w:r>
      <w:r w:rsidRPr="00A41B08">
        <w:t> оставить плейсхолдер [требуется подбор источников] и </w:t>
      </w:r>
      <w:r w:rsidRPr="00A41B08">
        <w:rPr>
          <w:b/>
          <w:bCs/>
        </w:rPr>
        <w:t>не выдумывать ссылки</w:t>
      </w:r>
      <w:r w:rsidRPr="00A41B08">
        <w:t>.</w:t>
      </w:r>
    </w:p>
    <w:p w14:paraId="5D00383C" w14:textId="77777777" w:rsidR="00A41B08" w:rsidRPr="00A41B08" w:rsidRDefault="00A41B08" w:rsidP="00A41B08">
      <w:pPr>
        <w:numPr>
          <w:ilvl w:val="0"/>
          <w:numId w:val="11"/>
        </w:numPr>
      </w:pPr>
      <w:r w:rsidRPr="00A41B08">
        <w:lastRenderedPageBreak/>
        <w:t>Базовый набор для подбора пользователем: ГОСТ 28084-89, ГОСТ 33342-2015, ГОСТ 28084-2018 (если применимо), ASTM D3306, ASTM D6210, ASTM D1384, ASTM D2570.</w:t>
      </w:r>
    </w:p>
    <w:p w14:paraId="6C7A37E0" w14:textId="77777777" w:rsidR="00A41B08" w:rsidRPr="00A41B08" w:rsidRDefault="00875884" w:rsidP="00A41B08">
      <w:r>
        <w:pict w14:anchorId="335D0046">
          <v:rect id="_x0000_i1030" style="width:0;height:1.5pt" o:hralign="center" o:hrstd="t" o:hr="t" fillcolor="#a0a0a0" stroked="f"/>
        </w:pict>
      </w:r>
    </w:p>
    <w:p w14:paraId="27BE8F20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5. Правила достоверности (жёсткие)</w:t>
      </w:r>
    </w:p>
    <w:p w14:paraId="5485971D" w14:textId="77777777" w:rsidR="00A41B08" w:rsidRPr="00A41B08" w:rsidRDefault="00A41B08" w:rsidP="00A41B08">
      <w:pPr>
        <w:numPr>
          <w:ilvl w:val="0"/>
          <w:numId w:val="12"/>
        </w:numPr>
      </w:pPr>
      <w:r w:rsidRPr="00A41B08">
        <w:t>Все численные значения (T, p, концентрации, ρ, pH, время выдержки) приводить </w:t>
      </w:r>
      <w:r w:rsidRPr="00A41B08">
        <w:rPr>
          <w:b/>
          <w:bCs/>
        </w:rPr>
        <w:t>только</w:t>
      </w:r>
      <w:r w:rsidRPr="00A41B08">
        <w:t> из явно указанных в этом промпте или приложенных пользователем источников.</w:t>
      </w:r>
    </w:p>
    <w:p w14:paraId="2403213B" w14:textId="77777777" w:rsidR="00A41B08" w:rsidRPr="00A41B08" w:rsidRDefault="00A41B08" w:rsidP="00A41B08">
      <w:pPr>
        <w:numPr>
          <w:ilvl w:val="0"/>
          <w:numId w:val="12"/>
        </w:numPr>
      </w:pPr>
      <w:r w:rsidRPr="00A41B08">
        <w:t>Если данных нет — вставлять плейсхолдер [требуется лабораторное подтверждение] или [требуется уточнение].</w:t>
      </w:r>
    </w:p>
    <w:p w14:paraId="271EAB47" w14:textId="77777777" w:rsidR="00A41B08" w:rsidRPr="00A41B08" w:rsidRDefault="00A41B08" w:rsidP="00A41B08">
      <w:pPr>
        <w:numPr>
          <w:ilvl w:val="0"/>
          <w:numId w:val="12"/>
        </w:numPr>
      </w:pPr>
      <w:r w:rsidRPr="00A41B08">
        <w:rPr>
          <w:b/>
          <w:bCs/>
        </w:rPr>
        <w:t>Запрещено</w:t>
      </w:r>
      <w:r w:rsidRPr="00A41B08">
        <w:t> выдумывать: фамилии авторов, названия статей, номера патентов, номера ГОСТ/ТУ, цифры лабораторных испытаний.</w:t>
      </w:r>
    </w:p>
    <w:p w14:paraId="5E9D8A46" w14:textId="77777777" w:rsidR="00A41B08" w:rsidRPr="00A41B08" w:rsidRDefault="00A41B08" w:rsidP="00A41B08">
      <w:pPr>
        <w:numPr>
          <w:ilvl w:val="0"/>
          <w:numId w:val="12"/>
        </w:numPr>
      </w:pPr>
      <w:r w:rsidRPr="00A41B08">
        <w:t>При обнаружении противоречий между разделами промпта — остановиться и вынести список противоречий в конец ответа под заголовком «Требуют решения пользователя», </w:t>
      </w:r>
      <w:r w:rsidRPr="00A41B08">
        <w:rPr>
          <w:b/>
          <w:bCs/>
        </w:rPr>
        <w:t>не разрешая их самостоятельно</w:t>
      </w:r>
      <w:r w:rsidRPr="00A41B08">
        <w:t>.</w:t>
      </w:r>
    </w:p>
    <w:p w14:paraId="5CCE8435" w14:textId="77777777" w:rsidR="00A41B08" w:rsidRPr="00A41B08" w:rsidRDefault="00875884" w:rsidP="00A41B08">
      <w:r>
        <w:pict w14:anchorId="11E04045">
          <v:rect id="_x0000_i1031" style="width:0;height:1.5pt" o:hralign="center" o:hrstd="t" o:hr="t" fillcolor="#a0a0a0" stroked="f"/>
        </w:pict>
      </w:r>
    </w:p>
    <w:p w14:paraId="79B2CADA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6. Чек-лист самопроверки модели (выполнить перед выдачей результата)</w:t>
      </w:r>
    </w:p>
    <w:p w14:paraId="5B1D1916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Все размерности — в СИ; давление в МПа, температура в °C; кгс/см² допустимо в скобках.</w:t>
      </w:r>
    </w:p>
    <w:p w14:paraId="06583FA1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Сумма массовых долей в рецептуре = 100,0 %.</w:t>
      </w:r>
    </w:p>
    <w:p w14:paraId="028DC6C7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Заявленный тип технологии (A/B/C) согласован с составом во всех разделах.</w:t>
      </w:r>
    </w:p>
    <w:p w14:paraId="140F781E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Заголовок ≤ 20 слов, грамматически согласован.</w:t>
      </w:r>
    </w:p>
    <w:p w14:paraId="307FD6BE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Аннотация 150–250 знаков, содержит все 5 элементов структуры.</w:t>
      </w:r>
    </w:p>
    <w:p w14:paraId="335DF836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Нет маркетинговых эпитетов («революционный», «уникальный», «не имеющий аналогов»).</w:t>
      </w:r>
    </w:p>
    <w:p w14:paraId="37080A82" w14:textId="3B4B2575" w:rsidR="00A41B08" w:rsidRPr="00A41B08" w:rsidRDefault="00A41B08" w:rsidP="00A41B08">
      <w:pPr>
        <w:numPr>
          <w:ilvl w:val="0"/>
          <w:numId w:val="13"/>
        </w:numPr>
      </w:pPr>
      <w:r w:rsidRPr="00A41B08">
        <w:t> Нет компонентов в рецептуре</w:t>
      </w:r>
      <w:r w:rsidR="00875884">
        <w:t xml:space="preserve"> </w:t>
      </w:r>
      <w:r w:rsidR="00875884" w:rsidRPr="00A41B08">
        <w:t>нитриты</w:t>
      </w:r>
      <w:r w:rsidR="00875884">
        <w:t>, нитраты, бораты</w:t>
      </w:r>
      <w:r w:rsidR="00875884" w:rsidRPr="00A41B08">
        <w:t xml:space="preserve"> и амины</w:t>
      </w:r>
      <w:r w:rsidRPr="00A41B08">
        <w:t>.</w:t>
      </w:r>
    </w:p>
    <w:p w14:paraId="4A87DD5D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Все ссылки в списке литературы реальны или помечены плейсхолдером.</w:t>
      </w:r>
    </w:p>
    <w:p w14:paraId="59442535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Все вопросы к пользователю собраны в финальном блоке «Требуют решения пользователя».</w:t>
      </w:r>
    </w:p>
    <w:p w14:paraId="265435BA" w14:textId="77777777" w:rsidR="00A41B08" w:rsidRPr="00A41B08" w:rsidRDefault="00A41B08" w:rsidP="00A41B08">
      <w:pPr>
        <w:numPr>
          <w:ilvl w:val="0"/>
          <w:numId w:val="13"/>
        </w:numPr>
      </w:pPr>
      <w:r w:rsidRPr="00A41B08">
        <w:t> В тексте нет неснятых противоречий и пустых буллетов вида «Срок службы:».</w:t>
      </w:r>
    </w:p>
    <w:p w14:paraId="079DE163" w14:textId="77777777" w:rsidR="00A41B08" w:rsidRPr="00A41B08" w:rsidRDefault="00875884" w:rsidP="00A41B08">
      <w:r>
        <w:pict w14:anchorId="630E4B71">
          <v:rect id="_x0000_i1032" style="width:0;height:1.5pt" o:hralign="center" o:hrstd="t" o:hr="t" fillcolor="#a0a0a0" stroked="f"/>
        </w:pict>
      </w:r>
    </w:p>
    <w:p w14:paraId="4EDC4B03" w14:textId="77777777" w:rsidR="00A41B08" w:rsidRPr="00A41B08" w:rsidRDefault="00A41B08" w:rsidP="00A41B08">
      <w:pPr>
        <w:rPr>
          <w:b/>
          <w:bCs/>
        </w:rPr>
      </w:pPr>
      <w:r w:rsidRPr="00A41B08">
        <w:rPr>
          <w:b/>
          <w:bCs/>
        </w:rPr>
        <w:t>7. Входные данные пользователя (заполнить перед запуском)</w:t>
      </w:r>
    </w:p>
    <w:p w14:paraId="743686D5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Целевой журнал: […]</w:t>
      </w:r>
    </w:p>
    <w:p w14:paraId="6ADF83ED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Объём: […]</w:t>
      </w:r>
    </w:p>
    <w:p w14:paraId="1BD50054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Тип технологии (A / B / C): […]</w:t>
      </w:r>
    </w:p>
    <w:p w14:paraId="557A5947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lastRenderedPageBreak/>
        <w:t>Точные доли компонентов: […] или «</w:t>
      </w:r>
      <w:r w:rsidRPr="00A41B08">
        <w:rPr>
          <w:i/>
          <w:iCs/>
        </w:rPr>
        <w:t>определить по литературе и пометить как требующие лабораторного подтверждения</w:t>
      </w:r>
      <w:r w:rsidRPr="00A41B08">
        <w:t>»</w:t>
      </w:r>
    </w:p>
    <w:p w14:paraId="51BFCC90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Внутренние лабораторные данные (если есть): [приложить]</w:t>
      </w:r>
    </w:p>
    <w:p w14:paraId="46178D00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Имеющиеся источники литературы: [приложить или указать «нет, использовать плейсхолдеры»]</w:t>
      </w:r>
    </w:p>
    <w:p w14:paraId="108906EE" w14:textId="77777777" w:rsidR="00A41B08" w:rsidRPr="00A41B08" w:rsidRDefault="00A41B08" w:rsidP="00A41B08">
      <w:pPr>
        <w:numPr>
          <w:ilvl w:val="0"/>
          <w:numId w:val="14"/>
        </w:numPr>
      </w:pPr>
      <w:r w:rsidRPr="00A41B08">
        <w:t>Режимы синтеза (T, время, порядок загрузки): […] или «</w:t>
      </w:r>
      <w:r w:rsidRPr="00A41B08">
        <w:rPr>
          <w:i/>
          <w:iCs/>
        </w:rPr>
        <w:t>оставить плейсхолдеры</w:t>
      </w:r>
      <w:r w:rsidRPr="00A41B08">
        <w:t>»</w:t>
      </w:r>
    </w:p>
    <w:p w14:paraId="3B01DD54" w14:textId="77777777" w:rsidR="009F763C" w:rsidRDefault="009F763C"/>
    <w:sectPr w:rsidR="009F763C" w:rsidSect="002642E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706"/>
    <w:multiLevelType w:val="multilevel"/>
    <w:tmpl w:val="E01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E72E4"/>
    <w:multiLevelType w:val="multilevel"/>
    <w:tmpl w:val="B3F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3551E"/>
    <w:multiLevelType w:val="multilevel"/>
    <w:tmpl w:val="6B1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91304"/>
    <w:multiLevelType w:val="multilevel"/>
    <w:tmpl w:val="87F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3E5BA1"/>
    <w:multiLevelType w:val="multilevel"/>
    <w:tmpl w:val="13CE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5020A1"/>
    <w:multiLevelType w:val="multilevel"/>
    <w:tmpl w:val="FF4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51201B"/>
    <w:multiLevelType w:val="multilevel"/>
    <w:tmpl w:val="CEC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C7B1D"/>
    <w:multiLevelType w:val="multilevel"/>
    <w:tmpl w:val="D06C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E4D41"/>
    <w:multiLevelType w:val="multilevel"/>
    <w:tmpl w:val="F03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E51B81"/>
    <w:multiLevelType w:val="multilevel"/>
    <w:tmpl w:val="CDF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2F73EB"/>
    <w:multiLevelType w:val="multilevel"/>
    <w:tmpl w:val="BBBC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0552C"/>
    <w:multiLevelType w:val="multilevel"/>
    <w:tmpl w:val="A6B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1E0E36"/>
    <w:multiLevelType w:val="multilevel"/>
    <w:tmpl w:val="9F5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922DC7"/>
    <w:multiLevelType w:val="multilevel"/>
    <w:tmpl w:val="B7F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"/>
  </w:num>
  <w:num w:numId="3">
    <w:abstractNumId w:val="13"/>
  </w:num>
  <w:num w:numId="4">
    <w:abstractNumId w:val="4"/>
  </w:num>
  <w:num w:numId="5">
    <w:abstractNumId w:val="3"/>
  </w:num>
  <w:num w:numId="6">
    <w:abstractNumId w:val="10"/>
  </w:num>
  <w:num w:numId="7">
    <w:abstractNumId w:val="11"/>
  </w:num>
  <w:num w:numId="8">
    <w:abstractNumId w:val="0"/>
  </w:num>
  <w:num w:numId="9">
    <w:abstractNumId w:val="5"/>
  </w:num>
  <w:num w:numId="10">
    <w:abstractNumId w:val="9"/>
  </w:num>
  <w:num w:numId="11">
    <w:abstractNumId w:val="6"/>
  </w:num>
  <w:num w:numId="12">
    <w:abstractNumId w:val="7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08"/>
    <w:rsid w:val="0017286A"/>
    <w:rsid w:val="00251E90"/>
    <w:rsid w:val="002642EB"/>
    <w:rsid w:val="002B024E"/>
    <w:rsid w:val="00391554"/>
    <w:rsid w:val="00423BF8"/>
    <w:rsid w:val="005A339E"/>
    <w:rsid w:val="007D1289"/>
    <w:rsid w:val="00875884"/>
    <w:rsid w:val="00880532"/>
    <w:rsid w:val="008927C8"/>
    <w:rsid w:val="009C25B3"/>
    <w:rsid w:val="009F763C"/>
    <w:rsid w:val="00A41B08"/>
    <w:rsid w:val="00DE6D46"/>
    <w:rsid w:val="00E51CEC"/>
    <w:rsid w:val="00F1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32023D0"/>
  <w15:chartTrackingRefBased/>
  <w15:docId w15:val="{B7F246EC-3AF4-4BE2-A242-16CBC712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B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B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1B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B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B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1B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41B0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1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612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0491830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55797630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9046378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  <w:div w:id="15625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87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11270187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15151525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  <w:div w:id="20922681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EAECEF"/>
            <w:bottom w:val="none" w:sz="0" w:space="0" w:color="auto"/>
            <w:right w:val="none" w:sz="0" w:space="0" w:color="auto"/>
          </w:divBdr>
        </w:div>
      </w:divsChild>
    </w:div>
    <w:div w:id="1961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+.vscode-resource.vscode-cdn.net/c%3A/Users/n.karpov/sintec/02_%D0%9F%D0%A0%D0%9E%D0%95%D0%9A%D0%A2%D0%AB/%D0%9F%D1%83%D0%B1%D0%BB%D0%B8%D0%BA%D0%B0%D1%86%D0%B8%D0%B8/%D0%BF%D1%80%D0%BE%D0%BC%D1%82%20%D0%A1%D0%A2%D0%90%D0%A2%D0%AC%D0%AF%20%D0%A2%D0%95%D0%A5%D0%9D%D0%9E%D0%9B%D0%9E%D0%93%D0%98%D0%AF%20%D0%9F%D0%A0%D0%9E%D0%98%D0%97%D0%92%D0%9E%D0%94%D0%A1%D0%A2%D0%92%D0%90%20%D0%9F%D0%95%D0%A0%D0%A1%D0%9F%D0%95%D0%9A%D0%A2%D0%98%D0%92%D0%9D%D0%9E%D0%99%20%D0%9E%D0%A5%D0%9B%D0%90%D0%96%D0%94%D0%90%D0%AE%D0%A9%D0%95%D0%99%20%D0%96%D0%98%D0%94%D0%9A%D0%9E%D0%A1%D0%A2%D0%98%2007.05.26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Николай Александрович</dc:creator>
  <cp:keywords/>
  <dc:description/>
  <cp:lastModifiedBy>Винявский Анатолий Михайлович</cp:lastModifiedBy>
  <cp:revision>6</cp:revision>
  <dcterms:created xsi:type="dcterms:W3CDTF">2026-05-07T13:14:00Z</dcterms:created>
  <dcterms:modified xsi:type="dcterms:W3CDTF">2026-05-07T13:56:00Z</dcterms:modified>
</cp:coreProperties>
</file>