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EE370" w14:textId="5D0A7D2A" w:rsidR="003F6EE1" w:rsidRDefault="003F6EE1" w:rsidP="003F6EE1">
      <w:pPr>
        <w:rPr>
          <w:rFonts w:ascii="Times New Roman" w:hAnsi="Times New Roman" w:cs="Times New Roman"/>
          <w:sz w:val="28"/>
          <w:szCs w:val="28"/>
        </w:rPr>
      </w:pPr>
      <w:r w:rsidRPr="003F6EE1">
        <w:rPr>
          <w:rFonts w:ascii="Times New Roman" w:hAnsi="Times New Roman" w:cs="Times New Roman"/>
          <w:sz w:val="28"/>
          <w:szCs w:val="28"/>
        </w:rPr>
        <w:t>Команда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3F6EE1">
        <w:rPr>
          <w:rFonts w:ascii="Times New Roman" w:hAnsi="Times New Roman" w:cs="Times New Roman"/>
          <w:sz w:val="28"/>
          <w:szCs w:val="28"/>
        </w:rPr>
        <w:t>Специальная вставка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F6EE1">
        <w:rPr>
          <w:rFonts w:ascii="Times New Roman" w:hAnsi="Times New Roman" w:cs="Times New Roman"/>
          <w:sz w:val="28"/>
          <w:szCs w:val="28"/>
        </w:rPr>
        <w:t xml:space="preserve"> в Excel</w:t>
      </w:r>
      <w:r w:rsidR="005A54E3">
        <w:rPr>
          <w:rFonts w:ascii="Times New Roman" w:hAnsi="Times New Roman" w:cs="Times New Roman"/>
          <w:sz w:val="28"/>
          <w:szCs w:val="28"/>
        </w:rPr>
        <w:t>.</w:t>
      </w:r>
    </w:p>
    <w:p w14:paraId="2A4E26A1" w14:textId="1F21F50A" w:rsidR="003F6EE1" w:rsidRDefault="003F6EE1" w:rsidP="003F6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</w:t>
      </w:r>
      <w:r w:rsidR="005A54E3">
        <w:rPr>
          <w:rFonts w:ascii="Times New Roman" w:hAnsi="Times New Roman" w:cs="Times New Roman"/>
          <w:sz w:val="28"/>
          <w:szCs w:val="28"/>
        </w:rPr>
        <w:t>.</w:t>
      </w:r>
    </w:p>
    <w:p w14:paraId="72B2D9AC" w14:textId="61D9F1F6" w:rsidR="0009614F" w:rsidRDefault="0009614F" w:rsidP="008C30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2454FF" wp14:editId="3AE042C4">
            <wp:extent cx="3825070" cy="1050795"/>
            <wp:effectExtent l="0" t="0" r="4445" b="0"/>
            <wp:docPr id="27580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03935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070" cy="10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7912" w14:textId="612373C0" w:rsidR="0009614F" w:rsidRDefault="0009614F" w:rsidP="000961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Таблица </w:t>
      </w:r>
      <w:r w:rsidR="002A1AD1">
        <w:rPr>
          <w:rFonts w:ascii="Times New Roman" w:hAnsi="Times New Roman" w:cs="Times New Roman"/>
          <w:sz w:val="28"/>
          <w:szCs w:val="28"/>
        </w:rPr>
        <w:t>с расчетом зарплат</w:t>
      </w:r>
      <w:r w:rsidR="00985B9D">
        <w:rPr>
          <w:rFonts w:ascii="Times New Roman" w:hAnsi="Times New Roman" w:cs="Times New Roman"/>
          <w:sz w:val="28"/>
          <w:szCs w:val="28"/>
        </w:rPr>
        <w:t>ы</w:t>
      </w:r>
      <w:r w:rsidR="002A1AD1">
        <w:rPr>
          <w:rFonts w:ascii="Times New Roman" w:hAnsi="Times New Roman" w:cs="Times New Roman"/>
          <w:sz w:val="28"/>
          <w:szCs w:val="28"/>
        </w:rPr>
        <w:t xml:space="preserve"> и налогов</w:t>
      </w:r>
    </w:p>
    <w:p w14:paraId="1C0CBC39" w14:textId="15D99540" w:rsidR="008F7BAB" w:rsidRDefault="005A54E3" w:rsidP="00096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Нам нужно </w:t>
      </w:r>
      <w:r w:rsidR="00E558AE">
        <w:rPr>
          <w:rFonts w:ascii="Times New Roman" w:hAnsi="Times New Roman" w:cs="Times New Roman"/>
          <w:sz w:val="28"/>
          <w:szCs w:val="28"/>
        </w:rPr>
        <w:t xml:space="preserve">перенести </w:t>
      </w:r>
      <w:r>
        <w:rPr>
          <w:rFonts w:ascii="Times New Roman" w:hAnsi="Times New Roman" w:cs="Times New Roman"/>
          <w:sz w:val="28"/>
          <w:szCs w:val="28"/>
        </w:rPr>
        <w:t xml:space="preserve">эту </w:t>
      </w:r>
      <w:r w:rsidR="00E558AE">
        <w:rPr>
          <w:rFonts w:ascii="Times New Roman" w:hAnsi="Times New Roman" w:cs="Times New Roman"/>
          <w:sz w:val="28"/>
          <w:szCs w:val="28"/>
        </w:rPr>
        <w:t xml:space="preserve">таблицу в другую часть листа. </w:t>
      </w:r>
      <w:r w:rsidR="0009614F">
        <w:rPr>
          <w:rFonts w:ascii="Times New Roman" w:hAnsi="Times New Roman" w:cs="Times New Roman"/>
          <w:sz w:val="28"/>
          <w:szCs w:val="28"/>
        </w:rPr>
        <w:t>Для этого выделим</w:t>
      </w:r>
      <w:r>
        <w:rPr>
          <w:rFonts w:ascii="Times New Roman" w:hAnsi="Times New Roman" w:cs="Times New Roman"/>
          <w:sz w:val="28"/>
          <w:szCs w:val="28"/>
        </w:rPr>
        <w:t xml:space="preserve"> ее</w:t>
      </w:r>
      <w:r w:rsidR="0009614F">
        <w:rPr>
          <w:rFonts w:ascii="Times New Roman" w:hAnsi="Times New Roman" w:cs="Times New Roman"/>
          <w:sz w:val="28"/>
          <w:szCs w:val="28"/>
        </w:rPr>
        <w:t xml:space="preserve">, скопируем и с помощью «горячих» клавиш </w:t>
      </w:r>
      <w:r w:rsidR="008F7BAB">
        <w:rPr>
          <w:rFonts w:ascii="Times New Roman" w:hAnsi="Times New Roman" w:cs="Times New Roman"/>
          <w:sz w:val="28"/>
          <w:szCs w:val="28"/>
        </w:rPr>
        <w:t>«</w:t>
      </w:r>
      <w:r w:rsidR="0009614F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9614F" w:rsidRPr="0009614F">
        <w:rPr>
          <w:rFonts w:ascii="Times New Roman" w:hAnsi="Times New Roman" w:cs="Times New Roman"/>
          <w:sz w:val="28"/>
          <w:szCs w:val="28"/>
        </w:rPr>
        <w:t>+</w:t>
      </w:r>
      <w:r w:rsidR="0009614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F7BAB">
        <w:rPr>
          <w:rFonts w:ascii="Times New Roman" w:hAnsi="Times New Roman" w:cs="Times New Roman"/>
          <w:sz w:val="28"/>
          <w:szCs w:val="28"/>
        </w:rPr>
        <w:t>»</w:t>
      </w:r>
      <w:r w:rsidR="0009614F" w:rsidRPr="0009614F">
        <w:rPr>
          <w:rFonts w:ascii="Times New Roman" w:hAnsi="Times New Roman" w:cs="Times New Roman"/>
          <w:sz w:val="28"/>
          <w:szCs w:val="28"/>
        </w:rPr>
        <w:t xml:space="preserve"> </w:t>
      </w:r>
      <w:r w:rsidR="0009614F">
        <w:rPr>
          <w:rFonts w:ascii="Times New Roman" w:hAnsi="Times New Roman" w:cs="Times New Roman"/>
          <w:sz w:val="28"/>
          <w:szCs w:val="28"/>
        </w:rPr>
        <w:t>вставим в ячейку «</w:t>
      </w:r>
      <w:r w:rsidR="002A1AD1">
        <w:rPr>
          <w:rFonts w:ascii="Times New Roman" w:hAnsi="Times New Roman" w:cs="Times New Roman"/>
          <w:sz w:val="28"/>
          <w:szCs w:val="28"/>
          <w:lang w:val="en-US"/>
        </w:rPr>
        <w:t>F1</w:t>
      </w:r>
      <w:r w:rsidR="0009614F">
        <w:rPr>
          <w:rFonts w:ascii="Times New Roman" w:hAnsi="Times New Roman" w:cs="Times New Roman"/>
          <w:sz w:val="28"/>
          <w:szCs w:val="28"/>
        </w:rPr>
        <w:t xml:space="preserve">». Как мы </w:t>
      </w:r>
      <w:r>
        <w:rPr>
          <w:rFonts w:ascii="Times New Roman" w:hAnsi="Times New Roman" w:cs="Times New Roman"/>
          <w:sz w:val="28"/>
          <w:szCs w:val="28"/>
        </w:rPr>
        <w:t>видим</w:t>
      </w:r>
      <w:r w:rsidR="0009614F">
        <w:rPr>
          <w:rFonts w:ascii="Times New Roman" w:hAnsi="Times New Roman" w:cs="Times New Roman"/>
          <w:sz w:val="28"/>
          <w:szCs w:val="28"/>
        </w:rPr>
        <w:t>, таблица сохранилась со всеми данными и форматированием</w:t>
      </w:r>
      <w:r w:rsidR="008F7BAB">
        <w:rPr>
          <w:rFonts w:ascii="Times New Roman" w:hAnsi="Times New Roman" w:cs="Times New Roman"/>
          <w:sz w:val="28"/>
          <w:szCs w:val="28"/>
        </w:rPr>
        <w:t>, а в правом нижнем углу появилось окошко «Параметры вставки».</w:t>
      </w:r>
    </w:p>
    <w:p w14:paraId="3A305299" w14:textId="616617FC" w:rsidR="008F7BAB" w:rsidRDefault="008F7BAB" w:rsidP="008C30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B30D71" wp14:editId="55BEF62C">
            <wp:extent cx="4459058" cy="1590825"/>
            <wp:effectExtent l="0" t="0" r="0" b="9525"/>
            <wp:docPr id="782254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54637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058" cy="15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A551" w14:textId="7C16FCEF" w:rsidR="008F7BAB" w:rsidRDefault="008F7BAB" w:rsidP="008F7B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Вставленная таблица и окошко «Параметры вставки»</w:t>
      </w:r>
    </w:p>
    <w:p w14:paraId="17B13785" w14:textId="4F5CCCFA" w:rsidR="008F7BAB" w:rsidRDefault="008F7BAB" w:rsidP="008F7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клике по нему мышкой или нажатии клавиши «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>», открывается список с параметрами вставки.</w:t>
      </w:r>
    </w:p>
    <w:p w14:paraId="60EDFBF7" w14:textId="63A14049" w:rsidR="008C309D" w:rsidRDefault="008C309D" w:rsidP="008C30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2C0989" wp14:editId="00769E85">
            <wp:extent cx="2181225" cy="2981325"/>
            <wp:effectExtent l="0" t="0" r="9525" b="9525"/>
            <wp:docPr id="1270833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33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DD2C" w14:textId="0AC4BC07" w:rsidR="008C309D" w:rsidRDefault="008C309D" w:rsidP="008C30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Список параметров вставки</w:t>
      </w:r>
    </w:p>
    <w:p w14:paraId="0D191A42" w14:textId="18657B75" w:rsidR="000738D4" w:rsidRDefault="008C309D" w:rsidP="008C3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Первый выделенный значок – это вставка по умолчанию. При выборе этого параметра сохраняются все данные, формулы, форматирование и примечания. Следующий значок «Формулы» сохраняет только данные и формулы.</w:t>
      </w:r>
      <w:r w:rsidR="000738D4">
        <w:rPr>
          <w:rFonts w:ascii="Times New Roman" w:hAnsi="Times New Roman" w:cs="Times New Roman"/>
          <w:sz w:val="28"/>
          <w:szCs w:val="28"/>
        </w:rPr>
        <w:t xml:space="preserve"> При этом форматирование ячеек, примечания к ним и их формат не сохраняются.</w:t>
      </w:r>
    </w:p>
    <w:p w14:paraId="4E8B6164" w14:textId="28BF45C8" w:rsidR="000738D4" w:rsidRDefault="000738D4" w:rsidP="000738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E4E1D9" wp14:editId="15425EC1">
            <wp:extent cx="5074762" cy="1587701"/>
            <wp:effectExtent l="0" t="0" r="0" b="0"/>
            <wp:docPr id="625083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83513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762" cy="158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C008" w14:textId="16F11206" w:rsidR="000738D4" w:rsidRDefault="000738D4" w:rsidP="000738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Таблица, вставленная с параметром «Формулы»</w:t>
      </w:r>
    </w:p>
    <w:p w14:paraId="73764EF7" w14:textId="5C2B93D8" w:rsidR="008C309D" w:rsidRDefault="008C309D" w:rsidP="008C3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Третий параметр </w:t>
      </w:r>
      <w:r w:rsidR="000738D4">
        <w:rPr>
          <w:rFonts w:ascii="Times New Roman" w:hAnsi="Times New Roman" w:cs="Times New Roman"/>
          <w:sz w:val="28"/>
          <w:szCs w:val="28"/>
        </w:rPr>
        <w:t xml:space="preserve">похож на предыдущий, только помимо данных и формул еще сохраняются форматы ячеек. </w:t>
      </w:r>
      <w:r w:rsidR="005A54E3">
        <w:rPr>
          <w:rFonts w:ascii="Times New Roman" w:hAnsi="Times New Roman" w:cs="Times New Roman"/>
          <w:sz w:val="28"/>
          <w:szCs w:val="28"/>
        </w:rPr>
        <w:t>В</w:t>
      </w:r>
      <w:r w:rsidR="000738D4">
        <w:rPr>
          <w:rFonts w:ascii="Times New Roman" w:hAnsi="Times New Roman" w:cs="Times New Roman"/>
          <w:sz w:val="28"/>
          <w:szCs w:val="28"/>
        </w:rPr>
        <w:t xml:space="preserve">идно, что </w:t>
      </w:r>
      <w:r w:rsidR="00EA4A63">
        <w:rPr>
          <w:rFonts w:ascii="Times New Roman" w:hAnsi="Times New Roman" w:cs="Times New Roman"/>
          <w:sz w:val="28"/>
          <w:szCs w:val="28"/>
        </w:rPr>
        <w:t xml:space="preserve">ячейки с </w:t>
      </w:r>
      <w:r w:rsidR="000738D4">
        <w:rPr>
          <w:rFonts w:ascii="Times New Roman" w:hAnsi="Times New Roman" w:cs="Times New Roman"/>
          <w:sz w:val="28"/>
          <w:szCs w:val="28"/>
        </w:rPr>
        <w:t>данны</w:t>
      </w:r>
      <w:r w:rsidR="00EA4A63">
        <w:rPr>
          <w:rFonts w:ascii="Times New Roman" w:hAnsi="Times New Roman" w:cs="Times New Roman"/>
          <w:sz w:val="28"/>
          <w:szCs w:val="28"/>
        </w:rPr>
        <w:t>ми</w:t>
      </w:r>
      <w:r w:rsidR="000738D4">
        <w:rPr>
          <w:rFonts w:ascii="Times New Roman" w:hAnsi="Times New Roman" w:cs="Times New Roman"/>
          <w:sz w:val="28"/>
          <w:szCs w:val="28"/>
        </w:rPr>
        <w:t xml:space="preserve"> о количестве товара</w:t>
      </w:r>
      <w:r w:rsidR="00EA4A63">
        <w:rPr>
          <w:rFonts w:ascii="Times New Roman" w:hAnsi="Times New Roman" w:cs="Times New Roman"/>
          <w:sz w:val="28"/>
          <w:szCs w:val="28"/>
        </w:rPr>
        <w:t>, записанные в числовом формате, сохранили его при вставке</w:t>
      </w:r>
      <w:r w:rsidR="005A54E3">
        <w:rPr>
          <w:rFonts w:ascii="Times New Roman" w:hAnsi="Times New Roman" w:cs="Times New Roman"/>
          <w:sz w:val="28"/>
          <w:szCs w:val="28"/>
        </w:rPr>
        <w:t xml:space="preserve"> таблицы.</w:t>
      </w:r>
    </w:p>
    <w:p w14:paraId="78346395" w14:textId="700FA617" w:rsidR="00EA4A63" w:rsidRDefault="00EA4A63" w:rsidP="002A1A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63AB21" wp14:editId="2C309D69">
            <wp:extent cx="4942381" cy="1550551"/>
            <wp:effectExtent l="0" t="0" r="0" b="0"/>
            <wp:docPr id="2064897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97672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381" cy="15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9CF0" w14:textId="3D840219" w:rsidR="00EA4A63" w:rsidRDefault="00EA4A63" w:rsidP="00EA4A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Таблица, вставленная с параметром «Формулы и форматы чисел»</w:t>
      </w:r>
    </w:p>
    <w:p w14:paraId="251DEDF9" w14:textId="4FB8C601" w:rsidR="00EA4A63" w:rsidRDefault="00EA4A63" w:rsidP="00EA4A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</w:t>
      </w:r>
      <w:r w:rsidR="00C33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параметр, </w:t>
      </w:r>
      <w:r w:rsidR="00C335EC">
        <w:rPr>
          <w:rFonts w:ascii="Times New Roman" w:hAnsi="Times New Roman" w:cs="Times New Roman"/>
          <w:sz w:val="28"/>
          <w:szCs w:val="28"/>
        </w:rPr>
        <w:t>как и</w:t>
      </w:r>
      <w:r>
        <w:rPr>
          <w:rFonts w:ascii="Times New Roman" w:hAnsi="Times New Roman" w:cs="Times New Roman"/>
          <w:sz w:val="28"/>
          <w:szCs w:val="28"/>
        </w:rPr>
        <w:t xml:space="preserve"> перв</w:t>
      </w:r>
      <w:r w:rsidR="00C335EC">
        <w:rPr>
          <w:rFonts w:ascii="Times New Roman" w:hAnsi="Times New Roman" w:cs="Times New Roman"/>
          <w:sz w:val="28"/>
          <w:szCs w:val="28"/>
        </w:rPr>
        <w:t>ый,</w:t>
      </w:r>
      <w:r>
        <w:rPr>
          <w:rFonts w:ascii="Times New Roman" w:hAnsi="Times New Roman" w:cs="Times New Roman"/>
          <w:sz w:val="28"/>
          <w:szCs w:val="28"/>
        </w:rPr>
        <w:t xml:space="preserve"> сохраняет таблицу с ее исходным форматированием, а также всеми данными и формулами. </w:t>
      </w:r>
      <w:r w:rsidR="00EC712F">
        <w:rPr>
          <w:rFonts w:ascii="Times New Roman" w:hAnsi="Times New Roman" w:cs="Times New Roman"/>
          <w:sz w:val="28"/>
          <w:szCs w:val="28"/>
        </w:rPr>
        <w:t>А вот значок «Без рамок» сохранит все содержимое ячеек и форматирование кроме границ.</w:t>
      </w:r>
    </w:p>
    <w:p w14:paraId="2F4899FF" w14:textId="58CC4290" w:rsidR="00EC712F" w:rsidRDefault="00EC712F" w:rsidP="00EC71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227E68" wp14:editId="76ED636B">
            <wp:extent cx="4989011" cy="1557264"/>
            <wp:effectExtent l="0" t="0" r="2540" b="5080"/>
            <wp:docPr id="628950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50200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011" cy="15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D1EE" w14:textId="5CA95B1A" w:rsidR="00EC712F" w:rsidRDefault="00EC712F" w:rsidP="00EC71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Таблица, вставленная с параметром «Без границ»</w:t>
      </w:r>
    </w:p>
    <w:p w14:paraId="1CD95F3C" w14:textId="5F294843" w:rsidR="00EC712F" w:rsidRDefault="00EC712F" w:rsidP="00EC7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всех предыдущих случаях было видно, что ширина столбцов при вставке не сохраняется, </w:t>
      </w:r>
      <w:r w:rsidR="00C335EC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2A1AD1">
        <w:rPr>
          <w:rFonts w:ascii="Times New Roman" w:hAnsi="Times New Roman" w:cs="Times New Roman"/>
          <w:sz w:val="28"/>
          <w:szCs w:val="28"/>
        </w:rPr>
        <w:t xml:space="preserve">в первом столбце </w:t>
      </w:r>
      <w:r>
        <w:rPr>
          <w:rFonts w:ascii="Times New Roman" w:hAnsi="Times New Roman" w:cs="Times New Roman"/>
          <w:sz w:val="28"/>
          <w:szCs w:val="28"/>
        </w:rPr>
        <w:t>полностью не видны</w:t>
      </w:r>
      <w:r w:rsidR="002A1AD1">
        <w:rPr>
          <w:rFonts w:ascii="Times New Roman" w:hAnsi="Times New Roman" w:cs="Times New Roman"/>
          <w:sz w:val="28"/>
          <w:szCs w:val="28"/>
        </w:rPr>
        <w:t xml:space="preserve"> все фамилии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335EC">
        <w:rPr>
          <w:rFonts w:ascii="Times New Roman" w:hAnsi="Times New Roman" w:cs="Times New Roman"/>
          <w:sz w:val="28"/>
          <w:szCs w:val="28"/>
        </w:rPr>
        <w:lastRenderedPageBreak/>
        <w:t xml:space="preserve">Для решения этой проблемы вставим таблицу </w:t>
      </w:r>
      <w:r w:rsidR="00814671">
        <w:rPr>
          <w:rFonts w:ascii="Times New Roman" w:hAnsi="Times New Roman" w:cs="Times New Roman"/>
          <w:sz w:val="28"/>
          <w:szCs w:val="28"/>
        </w:rPr>
        <w:t>с параметр</w:t>
      </w:r>
      <w:r w:rsidR="00C335EC">
        <w:rPr>
          <w:rFonts w:ascii="Times New Roman" w:hAnsi="Times New Roman" w:cs="Times New Roman"/>
          <w:sz w:val="28"/>
          <w:szCs w:val="28"/>
        </w:rPr>
        <w:t>ом</w:t>
      </w:r>
      <w:r w:rsidR="00814671">
        <w:rPr>
          <w:rFonts w:ascii="Times New Roman" w:hAnsi="Times New Roman" w:cs="Times New Roman"/>
          <w:sz w:val="28"/>
          <w:szCs w:val="28"/>
        </w:rPr>
        <w:t xml:space="preserve"> «Сохранить ширину столбцов оригинала». </w:t>
      </w:r>
    </w:p>
    <w:p w14:paraId="6E887106" w14:textId="2E70C59E" w:rsidR="00814671" w:rsidRDefault="00814671" w:rsidP="008146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59FA0B" wp14:editId="60987F69">
            <wp:extent cx="4039002" cy="1158870"/>
            <wp:effectExtent l="0" t="0" r="0" b="3810"/>
            <wp:docPr id="158030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0169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002" cy="11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DA29" w14:textId="77777777" w:rsidR="00814671" w:rsidRDefault="00814671" w:rsidP="008146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Таблица, вставленная с сохранением ширины столбцов</w:t>
      </w:r>
    </w:p>
    <w:p w14:paraId="3FA96F2E" w14:textId="66EC061C" w:rsidR="006D704F" w:rsidRDefault="00C335EC" w:rsidP="0081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следующий пример. </w:t>
      </w:r>
      <w:r w:rsidR="001E4406">
        <w:rPr>
          <w:rFonts w:ascii="Times New Roman" w:hAnsi="Times New Roman" w:cs="Times New Roman"/>
          <w:sz w:val="28"/>
          <w:szCs w:val="28"/>
        </w:rPr>
        <w:t>Поменяем в этой таблице столбцы и строки местами.</w:t>
      </w:r>
    </w:p>
    <w:p w14:paraId="7104EEBB" w14:textId="49C553CB" w:rsidR="006D704F" w:rsidRDefault="006D704F" w:rsidP="008146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2C6DA3" wp14:editId="5542C08B">
            <wp:extent cx="5940425" cy="1041877"/>
            <wp:effectExtent l="0" t="0" r="3175" b="6350"/>
            <wp:docPr id="139791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1966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3E335C" w14:textId="2F17A809" w:rsidR="006D704F" w:rsidRDefault="006D704F" w:rsidP="006D70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 Таблица с данными по цене</w:t>
      </w:r>
    </w:p>
    <w:p w14:paraId="27A0C1CB" w14:textId="155C4ACD" w:rsidR="00814671" w:rsidRDefault="001E4406" w:rsidP="0081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6D704F">
        <w:rPr>
          <w:rFonts w:ascii="Times New Roman" w:hAnsi="Times New Roman" w:cs="Times New Roman"/>
          <w:sz w:val="28"/>
          <w:szCs w:val="28"/>
        </w:rPr>
        <w:t>воспольз</w:t>
      </w:r>
      <w:r>
        <w:rPr>
          <w:rFonts w:ascii="Times New Roman" w:hAnsi="Times New Roman" w:cs="Times New Roman"/>
          <w:sz w:val="28"/>
          <w:szCs w:val="28"/>
        </w:rPr>
        <w:t>уемся в</w:t>
      </w:r>
      <w:r w:rsidR="006D704F">
        <w:rPr>
          <w:rFonts w:ascii="Times New Roman" w:hAnsi="Times New Roman" w:cs="Times New Roman"/>
          <w:sz w:val="28"/>
          <w:szCs w:val="28"/>
        </w:rPr>
        <w:t>ставкой с п</w:t>
      </w:r>
      <w:r w:rsidR="00814671">
        <w:rPr>
          <w:rFonts w:ascii="Times New Roman" w:hAnsi="Times New Roman" w:cs="Times New Roman"/>
          <w:sz w:val="28"/>
          <w:szCs w:val="28"/>
        </w:rPr>
        <w:t>араметр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814671">
        <w:rPr>
          <w:rFonts w:ascii="Times New Roman" w:hAnsi="Times New Roman" w:cs="Times New Roman"/>
          <w:sz w:val="28"/>
          <w:szCs w:val="28"/>
        </w:rPr>
        <w:t xml:space="preserve"> «Транспонировать»</w:t>
      </w:r>
      <w:r w:rsidR="006D704F">
        <w:rPr>
          <w:rFonts w:ascii="Times New Roman" w:hAnsi="Times New Roman" w:cs="Times New Roman"/>
          <w:sz w:val="28"/>
          <w:szCs w:val="28"/>
        </w:rPr>
        <w:t>, котор</w:t>
      </w:r>
      <w:r w:rsidR="00501E43">
        <w:rPr>
          <w:rFonts w:ascii="Times New Roman" w:hAnsi="Times New Roman" w:cs="Times New Roman"/>
          <w:sz w:val="28"/>
          <w:szCs w:val="28"/>
        </w:rPr>
        <w:t>ая</w:t>
      </w:r>
      <w:r w:rsidR="006D704F">
        <w:rPr>
          <w:rFonts w:ascii="Times New Roman" w:hAnsi="Times New Roman" w:cs="Times New Roman"/>
          <w:sz w:val="28"/>
          <w:szCs w:val="28"/>
        </w:rPr>
        <w:t xml:space="preserve"> </w:t>
      </w:r>
      <w:r w:rsidR="00814671">
        <w:rPr>
          <w:rFonts w:ascii="Times New Roman" w:hAnsi="Times New Roman" w:cs="Times New Roman"/>
          <w:sz w:val="28"/>
          <w:szCs w:val="28"/>
        </w:rPr>
        <w:t>встав</w:t>
      </w:r>
      <w:r>
        <w:rPr>
          <w:rFonts w:ascii="Times New Roman" w:hAnsi="Times New Roman" w:cs="Times New Roman"/>
          <w:sz w:val="28"/>
          <w:szCs w:val="28"/>
        </w:rPr>
        <w:t>ляет</w:t>
      </w:r>
      <w:r w:rsidR="00814671">
        <w:rPr>
          <w:rFonts w:ascii="Times New Roman" w:hAnsi="Times New Roman" w:cs="Times New Roman"/>
          <w:sz w:val="28"/>
          <w:szCs w:val="28"/>
        </w:rPr>
        <w:t xml:space="preserve"> содержимое ячеек с исходным форматированием</w:t>
      </w:r>
      <w:r w:rsidR="00501E43">
        <w:rPr>
          <w:rFonts w:ascii="Times New Roman" w:hAnsi="Times New Roman" w:cs="Times New Roman"/>
          <w:sz w:val="28"/>
          <w:szCs w:val="28"/>
        </w:rPr>
        <w:t xml:space="preserve"> и </w:t>
      </w:r>
      <w:r w:rsidR="00814671">
        <w:rPr>
          <w:rFonts w:ascii="Times New Roman" w:hAnsi="Times New Roman" w:cs="Times New Roman"/>
          <w:sz w:val="28"/>
          <w:szCs w:val="28"/>
        </w:rPr>
        <w:t>при этом</w:t>
      </w:r>
      <w:r w:rsidR="00501E43">
        <w:rPr>
          <w:rFonts w:ascii="Times New Roman" w:hAnsi="Times New Roman" w:cs="Times New Roman"/>
          <w:sz w:val="28"/>
          <w:szCs w:val="28"/>
        </w:rPr>
        <w:t xml:space="preserve"> меня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501E43">
        <w:rPr>
          <w:rFonts w:ascii="Times New Roman" w:hAnsi="Times New Roman" w:cs="Times New Roman"/>
          <w:sz w:val="28"/>
          <w:szCs w:val="28"/>
        </w:rPr>
        <w:t xml:space="preserve"> столбцы и строки местами</w:t>
      </w:r>
      <w:r w:rsidR="006D704F">
        <w:rPr>
          <w:rFonts w:ascii="Times New Roman" w:hAnsi="Times New Roman" w:cs="Times New Roman"/>
          <w:sz w:val="28"/>
          <w:szCs w:val="28"/>
        </w:rPr>
        <w:t>.</w:t>
      </w:r>
    </w:p>
    <w:p w14:paraId="25BE736D" w14:textId="070A994A" w:rsidR="00814671" w:rsidRDefault="00814671" w:rsidP="008146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A75338" wp14:editId="4F8CC87C">
            <wp:extent cx="4667466" cy="1425753"/>
            <wp:effectExtent l="0" t="0" r="0" b="3175"/>
            <wp:docPr id="41919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9099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66" cy="142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CF6A" w14:textId="70955730" w:rsidR="00814671" w:rsidRDefault="00814671" w:rsidP="008146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AE67E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Транспонированная таблица</w:t>
      </w:r>
    </w:p>
    <w:p w14:paraId="12EE1511" w14:textId="0D9D84D4" w:rsidR="00814671" w:rsidRDefault="00814671" w:rsidP="0081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в разделе «Вставить значения» позволяют вставлять ячейки без сохранени</w:t>
      </w:r>
      <w:r w:rsidR="004547B4">
        <w:rPr>
          <w:rFonts w:ascii="Times New Roman" w:hAnsi="Times New Roman" w:cs="Times New Roman"/>
          <w:sz w:val="28"/>
          <w:szCs w:val="28"/>
        </w:rPr>
        <w:t xml:space="preserve">я формул. </w:t>
      </w:r>
      <w:r w:rsidR="001E4406">
        <w:rPr>
          <w:rFonts w:ascii="Times New Roman" w:hAnsi="Times New Roman" w:cs="Times New Roman"/>
          <w:sz w:val="28"/>
          <w:szCs w:val="28"/>
        </w:rPr>
        <w:t>П</w:t>
      </w:r>
      <w:r w:rsidR="004547B4">
        <w:rPr>
          <w:rFonts w:ascii="Times New Roman" w:hAnsi="Times New Roman" w:cs="Times New Roman"/>
          <w:sz w:val="28"/>
          <w:szCs w:val="28"/>
        </w:rPr>
        <w:t>ри выборе значка «Значения» будут вставлены только данные таблицы, а форматирование, примечания и формулы не сохранятся. В ячейке «</w:t>
      </w:r>
      <w:r w:rsidR="00985B9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85B9D">
        <w:rPr>
          <w:rFonts w:ascii="Times New Roman" w:hAnsi="Times New Roman" w:cs="Times New Roman"/>
          <w:sz w:val="28"/>
          <w:szCs w:val="28"/>
        </w:rPr>
        <w:t>7</w:t>
      </w:r>
      <w:r w:rsidR="004547B4">
        <w:rPr>
          <w:rFonts w:ascii="Times New Roman" w:hAnsi="Times New Roman" w:cs="Times New Roman"/>
          <w:sz w:val="28"/>
          <w:szCs w:val="28"/>
        </w:rPr>
        <w:t>»,</w:t>
      </w:r>
      <w:r w:rsidR="004547B4" w:rsidRPr="004547B4">
        <w:rPr>
          <w:rFonts w:ascii="Times New Roman" w:hAnsi="Times New Roman" w:cs="Times New Roman"/>
          <w:sz w:val="28"/>
          <w:szCs w:val="28"/>
        </w:rPr>
        <w:t xml:space="preserve"> вместо формулы как в </w:t>
      </w:r>
      <w:r w:rsidR="004547B4">
        <w:rPr>
          <w:rFonts w:ascii="Times New Roman" w:hAnsi="Times New Roman" w:cs="Times New Roman"/>
          <w:sz w:val="28"/>
          <w:szCs w:val="28"/>
        </w:rPr>
        <w:t>ячейке «</w:t>
      </w:r>
      <w:r w:rsidR="00985B9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85B9D" w:rsidRPr="00985B9D">
        <w:rPr>
          <w:rFonts w:ascii="Times New Roman" w:hAnsi="Times New Roman" w:cs="Times New Roman"/>
          <w:sz w:val="28"/>
          <w:szCs w:val="28"/>
        </w:rPr>
        <w:t>3</w:t>
      </w:r>
      <w:r w:rsidR="004547B4">
        <w:rPr>
          <w:rFonts w:ascii="Times New Roman" w:hAnsi="Times New Roman" w:cs="Times New Roman"/>
          <w:sz w:val="28"/>
          <w:szCs w:val="28"/>
        </w:rPr>
        <w:t>», будет записано только посчитанное значение – «</w:t>
      </w:r>
      <w:r w:rsidR="00501E43" w:rsidRPr="00501E43">
        <w:rPr>
          <w:rFonts w:ascii="Times New Roman" w:hAnsi="Times New Roman" w:cs="Times New Roman"/>
          <w:sz w:val="28"/>
          <w:szCs w:val="28"/>
        </w:rPr>
        <w:t>-</w:t>
      </w:r>
      <w:r w:rsidR="00985B9D" w:rsidRPr="00985B9D">
        <w:rPr>
          <w:rFonts w:ascii="Times New Roman" w:hAnsi="Times New Roman" w:cs="Times New Roman"/>
          <w:sz w:val="28"/>
          <w:szCs w:val="28"/>
        </w:rPr>
        <w:t>50</w:t>
      </w:r>
      <w:r w:rsidR="004547B4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3A701AEA" w14:textId="39FA8B3B" w:rsidR="001F22C1" w:rsidRDefault="001F22C1" w:rsidP="001F22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BC17FF" wp14:editId="151FCB37">
            <wp:extent cx="5940425" cy="1172029"/>
            <wp:effectExtent l="0" t="0" r="3175" b="9525"/>
            <wp:docPr id="142041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183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6D0A" w14:textId="0BD2D20E" w:rsidR="001F22C1" w:rsidRDefault="001F22C1" w:rsidP="001F22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</w:t>
      </w:r>
      <w:r w:rsidR="00AE67E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Таблица, вставленная с параметром «Значения»</w:t>
      </w:r>
    </w:p>
    <w:p w14:paraId="5E90EBEE" w14:textId="7CB721A1" w:rsidR="001F22C1" w:rsidRDefault="001F22C1" w:rsidP="001F2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Следующие два параметра будут работать подобно первому, только при использовании параметра «Значения и форматы чисел» кроме значений ячеек будут сохранены и их форматы, а при использовании «Значения и исходное форматирование» сохранится форматирование таблицы.</w:t>
      </w:r>
    </w:p>
    <w:p w14:paraId="1BFA7033" w14:textId="5CC72462" w:rsidR="00AE67EB" w:rsidRDefault="008A1139" w:rsidP="008A1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третьем примере при вставке нужно сохранить только форматирование исходной таблицы.</w:t>
      </w:r>
    </w:p>
    <w:p w14:paraId="3439D7F5" w14:textId="0D413F96" w:rsidR="00AE67EB" w:rsidRDefault="00E34B86" w:rsidP="00E34B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3121C1" wp14:editId="4EF8EAAC">
            <wp:extent cx="5940425" cy="1806312"/>
            <wp:effectExtent l="0" t="0" r="3175" b="3810"/>
            <wp:docPr id="219845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45966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5310" w14:textId="485EA750" w:rsidR="00E34B86" w:rsidRDefault="00E34B86" w:rsidP="00E34B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11. Таблица урожайности фруктов по годам</w:t>
      </w:r>
    </w:p>
    <w:p w14:paraId="104F8DAC" w14:textId="5ECBBC29" w:rsidR="00501E43" w:rsidRPr="00501E43" w:rsidRDefault="00AE67EB" w:rsidP="001F2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нужно воспользоваться параметром «Форматирование», который находится в разделе «Другие параметры вставки». Данный параметр сохранит только форматирование ячеек, а данные не вставит.</w:t>
      </w:r>
    </w:p>
    <w:p w14:paraId="43FEB419" w14:textId="3BF8A6B7" w:rsidR="001F22C1" w:rsidRDefault="001F22C1" w:rsidP="00AE67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208974" wp14:editId="37A7F6EA">
            <wp:extent cx="5564410" cy="1920710"/>
            <wp:effectExtent l="0" t="0" r="0" b="3810"/>
            <wp:docPr id="1817424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24488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410" cy="19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4DDB" w14:textId="72FF5948" w:rsidR="001F22C1" w:rsidRDefault="001F22C1" w:rsidP="001F22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E34B8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Вставка с параметром «Форматирование»</w:t>
      </w:r>
    </w:p>
    <w:p w14:paraId="73F05F47" w14:textId="494FA1D7" w:rsidR="001F22C1" w:rsidRPr="00E34B86" w:rsidRDefault="00CB214D" w:rsidP="001F2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значок</w:t>
      </w:r>
      <w:r w:rsidR="00E34B86">
        <w:rPr>
          <w:rFonts w:ascii="Times New Roman" w:hAnsi="Times New Roman" w:cs="Times New Roman"/>
          <w:sz w:val="28"/>
          <w:szCs w:val="28"/>
        </w:rPr>
        <w:t xml:space="preserve"> из этого раздела</w:t>
      </w:r>
      <w:r>
        <w:rPr>
          <w:rFonts w:ascii="Times New Roman" w:hAnsi="Times New Roman" w:cs="Times New Roman"/>
          <w:sz w:val="28"/>
          <w:szCs w:val="28"/>
        </w:rPr>
        <w:t xml:space="preserve"> вставит ячейки таблицы как ссылки на ячейки исходной таблицы, при этом форматирование сохранено не будет. При нажатии на ячейку «</w:t>
      </w:r>
      <w:r w:rsidR="0087403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74038" w:rsidRPr="0087403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» видно, что она представляет из себя ссылку на ячейку «</w:t>
      </w:r>
      <w:r w:rsidR="0087403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74038" w:rsidRPr="0087403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14F10">
        <w:rPr>
          <w:rFonts w:ascii="Times New Roman" w:hAnsi="Times New Roman" w:cs="Times New Roman"/>
          <w:sz w:val="28"/>
          <w:szCs w:val="28"/>
        </w:rPr>
        <w:t>. Е</w:t>
      </w:r>
      <w:r>
        <w:rPr>
          <w:rFonts w:ascii="Times New Roman" w:hAnsi="Times New Roman" w:cs="Times New Roman"/>
          <w:sz w:val="28"/>
          <w:szCs w:val="28"/>
        </w:rPr>
        <w:t>сли мы заменим ее значение, например, на 10, то и значение в скопированной таблице изменится на то же.</w:t>
      </w:r>
    </w:p>
    <w:p w14:paraId="71109A2C" w14:textId="479A1D9E" w:rsidR="00CB214D" w:rsidRDefault="00C51138" w:rsidP="00C511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6F1B19" wp14:editId="10A26867">
            <wp:extent cx="5639375" cy="1903864"/>
            <wp:effectExtent l="0" t="0" r="0" b="1270"/>
            <wp:docPr id="1306783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83760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375" cy="19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DBF9" w14:textId="0585C14C" w:rsidR="00C51138" w:rsidRDefault="00C51138" w:rsidP="00C511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F051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Таблица, вставленная с параметром «Вставить ссылку»</w:t>
      </w:r>
    </w:p>
    <w:p w14:paraId="653E020D" w14:textId="4E20B9E2" w:rsidR="00C51138" w:rsidRDefault="00C51138" w:rsidP="00C51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параметр «Рисунок» предназначен для вставки изображений. В случаи с нашей таблицей при использовании этого типа вставки вместо ячеек будет вставлено изображение таблицы.</w:t>
      </w:r>
    </w:p>
    <w:p w14:paraId="0DC74D77" w14:textId="218C98EE" w:rsidR="00C51138" w:rsidRDefault="00C51138" w:rsidP="00C5113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D3B6FB" wp14:editId="304EDE66">
            <wp:extent cx="5641593" cy="2153172"/>
            <wp:effectExtent l="0" t="0" r="0" b="0"/>
            <wp:docPr id="2104790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90164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593" cy="21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31F2" w14:textId="18DBF744" w:rsidR="00C51138" w:rsidRDefault="00C51138" w:rsidP="00C511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F051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Вставка таблицы с параметром «Рисунок»</w:t>
      </w:r>
    </w:p>
    <w:p w14:paraId="4B93FF5F" w14:textId="5D64486C" w:rsidR="00C51138" w:rsidRDefault="00C51138" w:rsidP="00C51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параметр из этого списка позволяет вставлять связанный рисунок. Это знач</w:t>
      </w:r>
      <w:r w:rsidR="00214F1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т, что при изменении </w:t>
      </w:r>
      <w:r w:rsidR="00775AEB">
        <w:rPr>
          <w:rFonts w:ascii="Times New Roman" w:hAnsi="Times New Roman" w:cs="Times New Roman"/>
          <w:sz w:val="28"/>
          <w:szCs w:val="28"/>
        </w:rPr>
        <w:t xml:space="preserve">ячеек </w:t>
      </w:r>
      <w:r>
        <w:rPr>
          <w:rFonts w:ascii="Times New Roman" w:hAnsi="Times New Roman" w:cs="Times New Roman"/>
          <w:sz w:val="28"/>
          <w:szCs w:val="28"/>
        </w:rPr>
        <w:t>исходн</w:t>
      </w:r>
      <w:r w:rsidR="00775AEB">
        <w:rPr>
          <w:rFonts w:ascii="Times New Roman" w:hAnsi="Times New Roman" w:cs="Times New Roman"/>
          <w:sz w:val="28"/>
          <w:szCs w:val="28"/>
        </w:rPr>
        <w:t>ой таблицы будет меняться и ее изображение. Например, изменим в ячейке «</w:t>
      </w:r>
      <w:r w:rsidR="0087403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74038" w:rsidRPr="00874038">
        <w:rPr>
          <w:rFonts w:ascii="Times New Roman" w:hAnsi="Times New Roman" w:cs="Times New Roman"/>
          <w:sz w:val="28"/>
          <w:szCs w:val="28"/>
        </w:rPr>
        <w:t>4</w:t>
      </w:r>
      <w:r w:rsidR="00775AEB">
        <w:rPr>
          <w:rFonts w:ascii="Times New Roman" w:hAnsi="Times New Roman" w:cs="Times New Roman"/>
          <w:sz w:val="28"/>
          <w:szCs w:val="28"/>
        </w:rPr>
        <w:t>» значение «</w:t>
      </w:r>
      <w:r w:rsidR="00874038" w:rsidRPr="00874038">
        <w:rPr>
          <w:rFonts w:ascii="Times New Roman" w:hAnsi="Times New Roman" w:cs="Times New Roman"/>
          <w:sz w:val="28"/>
          <w:szCs w:val="28"/>
        </w:rPr>
        <w:t>200</w:t>
      </w:r>
      <w:r w:rsidR="00775AEB">
        <w:rPr>
          <w:rFonts w:ascii="Times New Roman" w:hAnsi="Times New Roman" w:cs="Times New Roman"/>
          <w:sz w:val="28"/>
          <w:szCs w:val="28"/>
        </w:rPr>
        <w:t>» на «</w:t>
      </w:r>
      <w:r w:rsidR="00874038" w:rsidRPr="00874038">
        <w:rPr>
          <w:rFonts w:ascii="Times New Roman" w:hAnsi="Times New Roman" w:cs="Times New Roman"/>
          <w:sz w:val="28"/>
          <w:szCs w:val="28"/>
        </w:rPr>
        <w:t>250</w:t>
      </w:r>
      <w:r w:rsidR="00775AEB">
        <w:rPr>
          <w:rFonts w:ascii="Times New Roman" w:hAnsi="Times New Roman" w:cs="Times New Roman"/>
          <w:sz w:val="28"/>
          <w:szCs w:val="28"/>
        </w:rPr>
        <w:t xml:space="preserve">». Видно, что значения на рисунке в </w:t>
      </w:r>
      <w:r w:rsidR="009F0518">
        <w:rPr>
          <w:rFonts w:ascii="Times New Roman" w:hAnsi="Times New Roman" w:cs="Times New Roman"/>
          <w:sz w:val="28"/>
          <w:szCs w:val="28"/>
        </w:rPr>
        <w:t xml:space="preserve">ячейке </w:t>
      </w:r>
      <w:r w:rsidR="00775AEB">
        <w:rPr>
          <w:rFonts w:ascii="Times New Roman" w:hAnsi="Times New Roman" w:cs="Times New Roman"/>
          <w:sz w:val="28"/>
          <w:szCs w:val="28"/>
        </w:rPr>
        <w:t>«</w:t>
      </w:r>
      <w:r w:rsidR="0087403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F0518" w:rsidRPr="009F0518">
        <w:rPr>
          <w:rFonts w:ascii="Times New Roman" w:hAnsi="Times New Roman" w:cs="Times New Roman"/>
          <w:sz w:val="28"/>
          <w:szCs w:val="28"/>
        </w:rPr>
        <w:t>5</w:t>
      </w:r>
      <w:r w:rsidR="00775AEB">
        <w:rPr>
          <w:rFonts w:ascii="Times New Roman" w:hAnsi="Times New Roman" w:cs="Times New Roman"/>
          <w:sz w:val="28"/>
          <w:szCs w:val="28"/>
        </w:rPr>
        <w:t>»</w:t>
      </w:r>
      <w:r w:rsidR="00775AEB" w:rsidRPr="00775AEB">
        <w:rPr>
          <w:rFonts w:ascii="Times New Roman" w:hAnsi="Times New Roman" w:cs="Times New Roman"/>
          <w:sz w:val="28"/>
          <w:szCs w:val="28"/>
        </w:rPr>
        <w:t xml:space="preserve"> тоже </w:t>
      </w:r>
      <w:r w:rsidR="00775AEB">
        <w:rPr>
          <w:rFonts w:ascii="Times New Roman" w:hAnsi="Times New Roman" w:cs="Times New Roman"/>
          <w:sz w:val="28"/>
          <w:szCs w:val="28"/>
        </w:rPr>
        <w:t>поменял</w:t>
      </w:r>
      <w:r w:rsidR="009F0518">
        <w:rPr>
          <w:rFonts w:ascii="Times New Roman" w:hAnsi="Times New Roman" w:cs="Times New Roman"/>
          <w:sz w:val="28"/>
          <w:szCs w:val="28"/>
        </w:rPr>
        <w:t>о</w:t>
      </w:r>
      <w:r w:rsidR="00775AEB">
        <w:rPr>
          <w:rFonts w:ascii="Times New Roman" w:hAnsi="Times New Roman" w:cs="Times New Roman"/>
          <w:sz w:val="28"/>
          <w:szCs w:val="28"/>
        </w:rPr>
        <w:t xml:space="preserve">сь. </w:t>
      </w:r>
    </w:p>
    <w:p w14:paraId="3A4B09F3" w14:textId="00721AA6" w:rsidR="00775AEB" w:rsidRDefault="00775AEB" w:rsidP="00775A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750CE6" wp14:editId="50D604AF">
            <wp:extent cx="5147278" cy="1463040"/>
            <wp:effectExtent l="0" t="0" r="0" b="3810"/>
            <wp:docPr id="1252319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19240" name="Рисунок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278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8AB4" w14:textId="0C0A75A1" w:rsidR="00775AEB" w:rsidRDefault="00775AEB" w:rsidP="00775A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F0518" w:rsidRPr="005A54E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Вставка с параметром «Связанный рисунок»</w:t>
      </w:r>
    </w:p>
    <w:p w14:paraId="38505696" w14:textId="29DA98A9" w:rsidR="00D23A7F" w:rsidRDefault="00775AEB" w:rsidP="00775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с помощью комбинации клавиш «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775AE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775AE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» можно открыть диалоговое окно «Специальная вставка»</w:t>
      </w:r>
      <w:r w:rsidR="00214F10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дополнительны</w:t>
      </w:r>
      <w:r w:rsidR="00214F10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214F10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вставки. </w:t>
      </w:r>
      <w:r w:rsidR="00214F10"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D23A7F">
        <w:rPr>
          <w:rFonts w:ascii="Times New Roman" w:hAnsi="Times New Roman" w:cs="Times New Roman"/>
          <w:sz w:val="28"/>
          <w:szCs w:val="28"/>
        </w:rPr>
        <w:t>параметры вставки с арифметическими операциями.</w:t>
      </w:r>
    </w:p>
    <w:p w14:paraId="15429B15" w14:textId="3BC6E641" w:rsidR="00D23A7F" w:rsidRDefault="00D23A7F" w:rsidP="00D23A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87C309E" wp14:editId="2F61F18B">
            <wp:extent cx="5391150" cy="4057650"/>
            <wp:effectExtent l="0" t="0" r="0" b="0"/>
            <wp:docPr id="53210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03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4514" w14:textId="64C66D0F" w:rsidR="00D23A7F" w:rsidRDefault="00D23A7F" w:rsidP="00D23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F0518" w:rsidRPr="005A54E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Диалоговое окно «Специальная вставка»</w:t>
      </w:r>
    </w:p>
    <w:p w14:paraId="195AC635" w14:textId="47DEFE7E" w:rsidR="00D23A7F" w:rsidRDefault="00D23A7F" w:rsidP="00D23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в столбце «</w:t>
      </w:r>
      <w:r w:rsidR="00874038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9F0518">
        <w:rPr>
          <w:rFonts w:ascii="Times New Roman" w:hAnsi="Times New Roman" w:cs="Times New Roman"/>
          <w:sz w:val="28"/>
          <w:szCs w:val="28"/>
        </w:rPr>
        <w:t xml:space="preserve">три </w:t>
      </w:r>
      <w:r>
        <w:rPr>
          <w:rFonts w:ascii="Times New Roman" w:hAnsi="Times New Roman" w:cs="Times New Roman"/>
          <w:sz w:val="28"/>
          <w:szCs w:val="28"/>
        </w:rPr>
        <w:t>подряд идущий значен</w:t>
      </w:r>
      <w:r w:rsidR="009F0518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 xml:space="preserve">: «1», «2», «3». Теперь скопируем этот столбец, выделим ячейки с </w:t>
      </w:r>
      <w:bookmarkStart w:id="0" w:name="OLE_LINK1"/>
      <w:r>
        <w:rPr>
          <w:rFonts w:ascii="Times New Roman" w:hAnsi="Times New Roman" w:cs="Times New Roman"/>
          <w:sz w:val="28"/>
          <w:szCs w:val="28"/>
        </w:rPr>
        <w:t>«</w:t>
      </w:r>
      <w:r w:rsidR="0087403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74038" w:rsidRPr="0087403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 по «</w:t>
      </w:r>
      <w:r w:rsidR="0087403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74038" w:rsidRPr="0087403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23A7F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D23A7F">
        <w:rPr>
          <w:rFonts w:ascii="Times New Roman" w:hAnsi="Times New Roman" w:cs="Times New Roman"/>
          <w:sz w:val="28"/>
          <w:szCs w:val="28"/>
        </w:rPr>
        <w:t>и наж</w:t>
      </w:r>
      <w:r>
        <w:rPr>
          <w:rFonts w:ascii="Times New Roman" w:hAnsi="Times New Roman" w:cs="Times New Roman"/>
          <w:sz w:val="28"/>
          <w:szCs w:val="28"/>
        </w:rPr>
        <w:t>мем горячие клавиши «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D23A7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D23A7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». Перед нами открылось диалоговое окно. Выберем в нем пункт «сложить» и наж</w:t>
      </w:r>
      <w:r w:rsidR="00D6087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ем «ОК». Значения в ячейках «</w:t>
      </w:r>
      <w:r w:rsidR="0087403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74038" w:rsidRPr="0087403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»-«</w:t>
      </w:r>
      <w:r w:rsidR="0087403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74038" w:rsidRPr="00874038">
        <w:rPr>
          <w:rFonts w:ascii="Times New Roman" w:hAnsi="Times New Roman" w:cs="Times New Roman"/>
          <w:sz w:val="28"/>
          <w:szCs w:val="28"/>
        </w:rPr>
        <w:t>4</w:t>
      </w:r>
      <w:r w:rsidR="00D6087E">
        <w:rPr>
          <w:rFonts w:ascii="Times New Roman" w:hAnsi="Times New Roman" w:cs="Times New Roman"/>
          <w:sz w:val="28"/>
          <w:szCs w:val="28"/>
        </w:rPr>
        <w:t>»</w:t>
      </w:r>
      <w:r w:rsidR="00D6087E" w:rsidRPr="00D23A7F">
        <w:rPr>
          <w:rFonts w:ascii="Times New Roman" w:hAnsi="Times New Roman" w:cs="Times New Roman"/>
          <w:sz w:val="28"/>
          <w:szCs w:val="28"/>
        </w:rPr>
        <w:t xml:space="preserve"> </w:t>
      </w:r>
      <w:r w:rsidR="00D6087E">
        <w:rPr>
          <w:rFonts w:ascii="Times New Roman" w:hAnsi="Times New Roman" w:cs="Times New Roman"/>
          <w:sz w:val="28"/>
          <w:szCs w:val="28"/>
        </w:rPr>
        <w:t>поменялись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6087E">
        <w:rPr>
          <w:rFonts w:ascii="Times New Roman" w:hAnsi="Times New Roman" w:cs="Times New Roman"/>
          <w:sz w:val="28"/>
          <w:szCs w:val="28"/>
        </w:rPr>
        <w:t>к изначальным значениям в столбце «</w:t>
      </w:r>
      <w:r w:rsidR="0087403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6087E">
        <w:rPr>
          <w:rFonts w:ascii="Times New Roman" w:hAnsi="Times New Roman" w:cs="Times New Roman"/>
          <w:sz w:val="28"/>
          <w:szCs w:val="28"/>
        </w:rPr>
        <w:t>»</w:t>
      </w:r>
      <w:r w:rsidR="00D6087E" w:rsidRPr="00D6087E">
        <w:rPr>
          <w:rFonts w:ascii="Times New Roman" w:hAnsi="Times New Roman" w:cs="Times New Roman"/>
          <w:sz w:val="28"/>
          <w:szCs w:val="28"/>
        </w:rPr>
        <w:t xml:space="preserve"> прибавились значения столбца</w:t>
      </w:r>
      <w:r w:rsidR="00D6087E">
        <w:rPr>
          <w:rFonts w:ascii="Times New Roman" w:hAnsi="Times New Roman" w:cs="Times New Roman"/>
          <w:sz w:val="28"/>
          <w:szCs w:val="28"/>
        </w:rPr>
        <w:t xml:space="preserve"> «</w:t>
      </w:r>
      <w:r w:rsidR="0087403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6087E">
        <w:rPr>
          <w:rFonts w:ascii="Times New Roman" w:hAnsi="Times New Roman" w:cs="Times New Roman"/>
          <w:sz w:val="28"/>
          <w:szCs w:val="28"/>
        </w:rPr>
        <w:t>»</w:t>
      </w:r>
      <w:r w:rsidR="00D6087E" w:rsidRPr="00D6087E">
        <w:rPr>
          <w:rFonts w:ascii="Times New Roman" w:hAnsi="Times New Roman" w:cs="Times New Roman"/>
          <w:sz w:val="28"/>
          <w:szCs w:val="28"/>
        </w:rPr>
        <w:t xml:space="preserve">. </w:t>
      </w:r>
      <w:r w:rsidR="00D6087E">
        <w:rPr>
          <w:rFonts w:ascii="Times New Roman" w:hAnsi="Times New Roman" w:cs="Times New Roman"/>
          <w:sz w:val="28"/>
          <w:szCs w:val="28"/>
        </w:rPr>
        <w:t xml:space="preserve">Аналогичным образом работает такая вставка и с другими арифметическими операциями. </w:t>
      </w:r>
    </w:p>
    <w:p w14:paraId="0C884124" w14:textId="50C7C3EA" w:rsidR="00E558AE" w:rsidRDefault="00E558AE" w:rsidP="00E558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B3BABB" wp14:editId="4F740DDF">
            <wp:extent cx="5613423" cy="1734185"/>
            <wp:effectExtent l="0" t="0" r="6350" b="0"/>
            <wp:docPr id="717329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29707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23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DE87" w14:textId="7662CECA" w:rsidR="00E558AE" w:rsidRPr="00E558AE" w:rsidRDefault="00E558AE" w:rsidP="00E558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F0518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 Вставка с операцией сложения</w:t>
      </w:r>
    </w:p>
    <w:sectPr w:rsidR="00E558AE" w:rsidRPr="00E55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E1"/>
    <w:rsid w:val="000738D4"/>
    <w:rsid w:val="0009614F"/>
    <w:rsid w:val="001B6216"/>
    <w:rsid w:val="001E4406"/>
    <w:rsid w:val="001E7AB1"/>
    <w:rsid w:val="001F22C1"/>
    <w:rsid w:val="00214F10"/>
    <w:rsid w:val="002A1AD1"/>
    <w:rsid w:val="003F6EE1"/>
    <w:rsid w:val="004547B4"/>
    <w:rsid w:val="00501E43"/>
    <w:rsid w:val="005A54E3"/>
    <w:rsid w:val="006D704F"/>
    <w:rsid w:val="00716EA2"/>
    <w:rsid w:val="00775AEB"/>
    <w:rsid w:val="007C13CE"/>
    <w:rsid w:val="00814671"/>
    <w:rsid w:val="00874038"/>
    <w:rsid w:val="008A1139"/>
    <w:rsid w:val="008C309D"/>
    <w:rsid w:val="008F7BAB"/>
    <w:rsid w:val="00946AC0"/>
    <w:rsid w:val="00985B9D"/>
    <w:rsid w:val="009F0518"/>
    <w:rsid w:val="00AE67EB"/>
    <w:rsid w:val="00C335EC"/>
    <w:rsid w:val="00C51138"/>
    <w:rsid w:val="00CB214D"/>
    <w:rsid w:val="00D23A7F"/>
    <w:rsid w:val="00D6087E"/>
    <w:rsid w:val="00E34B86"/>
    <w:rsid w:val="00E558AE"/>
    <w:rsid w:val="00EA4A63"/>
    <w:rsid w:val="00E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97F1"/>
  <w15:chartTrackingRefBased/>
  <w15:docId w15:val="{AD414943-6135-4405-A994-B7F56E44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C261F-F444-4187-8CD5-85A940E6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chaykin</dc:creator>
  <cp:keywords/>
  <dc:description/>
  <cp:lastModifiedBy>nikolay chaykin</cp:lastModifiedBy>
  <cp:revision>3</cp:revision>
  <dcterms:created xsi:type="dcterms:W3CDTF">2024-03-17T16:38:00Z</dcterms:created>
  <dcterms:modified xsi:type="dcterms:W3CDTF">2024-03-22T17:32:00Z</dcterms:modified>
</cp:coreProperties>
</file>