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F8" w:rsidRDefault="004615F8" w:rsidP="004615F8">
      <w:pPr>
        <w:pStyle w:val="a3"/>
        <w:ind w:firstLine="567"/>
        <w:rPr>
          <w:caps/>
          <w:sz w:val="28"/>
          <w:szCs w:val="28"/>
        </w:rPr>
      </w:pPr>
      <w:r>
        <w:rPr>
          <w:caps/>
          <w:sz w:val="28"/>
          <w:szCs w:val="28"/>
        </w:rPr>
        <w:t>Військовий інститут телекомунікацій та інформатизації</w:t>
      </w:r>
    </w:p>
    <w:p w:rsidR="004615F8" w:rsidRDefault="004615F8" w:rsidP="004615F8">
      <w:pPr>
        <w:pStyle w:val="a3"/>
        <w:ind w:firstLine="567"/>
        <w:rPr>
          <w:caps/>
          <w:sz w:val="28"/>
          <w:szCs w:val="28"/>
        </w:rPr>
      </w:pPr>
      <w:r>
        <w:rPr>
          <w:caps/>
          <w:sz w:val="28"/>
          <w:szCs w:val="28"/>
        </w:rPr>
        <w:t>Національного технічгоно УНІВЕРСИТЕТУ україни</w:t>
      </w:r>
    </w:p>
    <w:p w:rsidR="004615F8" w:rsidRDefault="004615F8" w:rsidP="004615F8">
      <w:pPr>
        <w:pStyle w:val="a3"/>
        <w:ind w:firstLine="567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факультет Військової підготовки </w:t>
      </w: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  <w:bookmarkStart w:id="0" w:name="_GoBack"/>
      <w:bookmarkEnd w:id="0"/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pStyle w:val="a3"/>
        <w:ind w:firstLine="567"/>
        <w:rPr>
          <w:b/>
          <w:caps/>
          <w:sz w:val="48"/>
          <w:szCs w:val="48"/>
        </w:rPr>
      </w:pPr>
    </w:p>
    <w:p w:rsidR="004615F8" w:rsidRDefault="004615F8" w:rsidP="004615F8">
      <w:pPr>
        <w:pStyle w:val="a3"/>
        <w:ind w:firstLine="567"/>
        <w:rPr>
          <w:b/>
          <w:caps/>
          <w:sz w:val="48"/>
          <w:szCs w:val="48"/>
        </w:rPr>
      </w:pPr>
      <w:r>
        <w:rPr>
          <w:b/>
          <w:caps/>
          <w:sz w:val="48"/>
          <w:szCs w:val="48"/>
        </w:rPr>
        <w:t>РЕФЕРАТ</w:t>
      </w:r>
    </w:p>
    <w:p w:rsidR="004615F8" w:rsidRDefault="004615F8" w:rsidP="004615F8">
      <w:pPr>
        <w:pStyle w:val="a3"/>
        <w:ind w:firstLine="567"/>
        <w:rPr>
          <w:b/>
          <w:caps/>
          <w:sz w:val="48"/>
          <w:szCs w:val="48"/>
        </w:rPr>
      </w:pPr>
    </w:p>
    <w:p w:rsidR="004615F8" w:rsidRDefault="004615F8" w:rsidP="004615F8">
      <w:pPr>
        <w:ind w:firstLine="567"/>
        <w:jc w:val="center"/>
        <w:rPr>
          <w:sz w:val="28"/>
          <w:szCs w:val="28"/>
          <w:lang w:val="ru-RU"/>
        </w:rPr>
      </w:pPr>
      <w:r>
        <w:rPr>
          <w:rFonts w:hint="eastAsia"/>
          <w:sz w:val="28"/>
          <w:szCs w:val="28"/>
        </w:rPr>
        <w:t>з дисципліни СК-132</w:t>
      </w:r>
    </w:p>
    <w:p w:rsidR="004615F8" w:rsidRDefault="004615F8" w:rsidP="004615F8">
      <w:pPr>
        <w:pStyle w:val="a3"/>
        <w:ind w:firstLine="567"/>
        <w:rPr>
          <w:caps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u w:val="single"/>
        </w:rPr>
        <w:t>Тема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:«</w:t>
      </w:r>
      <w:proofErr w:type="spellStart"/>
      <w:r w:rsidR="00A86FEC">
        <w:rPr>
          <w:rFonts w:ascii="Times New Roman" w:hAnsi="Times New Roman" w:cs="Times New Roman"/>
          <w:sz w:val="28"/>
          <w:lang w:val="ru-RU"/>
        </w:rPr>
        <w:t>Ступені</w:t>
      </w:r>
      <w:proofErr w:type="spellEnd"/>
      <w:r w:rsidR="00A86F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6FEC">
        <w:rPr>
          <w:rFonts w:ascii="Times New Roman" w:hAnsi="Times New Roman" w:cs="Times New Roman"/>
          <w:sz w:val="28"/>
          <w:lang w:val="ru-RU"/>
        </w:rPr>
        <w:t>бойової</w:t>
      </w:r>
      <w:proofErr w:type="spellEnd"/>
      <w:r w:rsidR="00A86F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6FEC">
        <w:rPr>
          <w:rFonts w:ascii="Times New Roman" w:hAnsi="Times New Roman" w:cs="Times New Roman"/>
          <w:sz w:val="28"/>
          <w:lang w:val="ru-RU"/>
        </w:rPr>
        <w:t>готовності</w:t>
      </w:r>
      <w:proofErr w:type="spellEnd"/>
      <w:r w:rsidR="00A86F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6FEC">
        <w:rPr>
          <w:rFonts w:ascii="Times New Roman" w:hAnsi="Times New Roman" w:cs="Times New Roman"/>
          <w:sz w:val="28"/>
          <w:lang w:val="ru-RU"/>
        </w:rPr>
        <w:t>технічних</w:t>
      </w:r>
      <w:proofErr w:type="spellEnd"/>
      <w:r w:rsidR="00A86FEC">
        <w:rPr>
          <w:rFonts w:ascii="Times New Roman" w:hAnsi="Times New Roman" w:cs="Times New Roman"/>
          <w:sz w:val="28"/>
          <w:lang w:val="ru-RU"/>
        </w:rPr>
        <w:t xml:space="preserve"> батарей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4615F8" w:rsidRDefault="004615F8" w:rsidP="004615F8">
      <w:pPr>
        <w:ind w:left="5664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Виконав студен</w:t>
      </w:r>
      <w:r w:rsidR="00A86FEC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466 взводу</w:t>
      </w:r>
    </w:p>
    <w:p w:rsidR="004615F8" w:rsidRDefault="00A86FEC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Ніколаєв В.В.</w:t>
      </w:r>
    </w:p>
    <w:p w:rsidR="004615F8" w:rsidRDefault="004615F8" w:rsidP="004615F8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Перевірив викладач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Нестєров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В.І.</w:t>
      </w: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F8" w:rsidRDefault="004615F8" w:rsidP="00461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21E" w:rsidRDefault="004615F8" w:rsidP="004615F8">
      <w:pPr>
        <w:pStyle w:val="a3"/>
        <w:ind w:firstLine="567"/>
        <w:rPr>
          <w:b/>
          <w:sz w:val="28"/>
          <w:szCs w:val="28"/>
        </w:rPr>
      </w:pPr>
      <w:r w:rsidRPr="00A86FEC">
        <w:rPr>
          <w:b/>
          <w:sz w:val="28"/>
          <w:szCs w:val="28"/>
        </w:rPr>
        <w:t>Київ 2016</w:t>
      </w:r>
    </w:p>
    <w:p w:rsidR="00A86FEC" w:rsidRDefault="00A86FEC" w:rsidP="004615F8">
      <w:pPr>
        <w:pStyle w:val="a3"/>
        <w:ind w:firstLine="567"/>
        <w:rPr>
          <w:b/>
          <w:sz w:val="28"/>
          <w:szCs w:val="28"/>
        </w:rPr>
      </w:pPr>
    </w:p>
    <w:p w:rsidR="00A86FEC" w:rsidRDefault="00A86FEC" w:rsidP="004615F8">
      <w:pPr>
        <w:pStyle w:val="a3"/>
        <w:ind w:firstLine="567"/>
        <w:rPr>
          <w:b/>
          <w:sz w:val="28"/>
          <w:szCs w:val="28"/>
        </w:rPr>
      </w:pPr>
    </w:p>
    <w:p w:rsidR="00A86FEC" w:rsidRPr="00AA2C1E" w:rsidRDefault="00A86FEC" w:rsidP="00A86FEC">
      <w:pPr>
        <w:pBdr>
          <w:bottom w:val="single" w:sz="6" w:space="0" w:color="AAAAAA"/>
        </w:pBdr>
        <w:spacing w:after="60"/>
        <w:outlineLvl w:val="0"/>
        <w:rPr>
          <w:rFonts w:ascii="Georgia" w:eastAsia="Times New Roman" w:hAnsi="Georgia" w:cs="Times New Roman"/>
          <w:color w:val="auto"/>
          <w:kern w:val="36"/>
          <w:sz w:val="43"/>
          <w:szCs w:val="43"/>
          <w:lang w:val="ru-RU"/>
        </w:rPr>
      </w:pPr>
      <w:r w:rsidRPr="00AA2C1E">
        <w:rPr>
          <w:rFonts w:ascii="Georgia" w:eastAsia="Times New Roman" w:hAnsi="Georgia" w:cs="Times New Roman"/>
          <w:color w:val="auto"/>
          <w:kern w:val="36"/>
          <w:sz w:val="43"/>
          <w:szCs w:val="43"/>
          <w:lang w:val="ru-RU"/>
        </w:rPr>
        <w:t>Боевая готовность</w:t>
      </w:r>
    </w:p>
    <w:p w:rsidR="00A86FEC" w:rsidRPr="00AA2C1E" w:rsidRDefault="00A86FEC" w:rsidP="00A86FEC">
      <w:pPr>
        <w:spacing w:after="192" w:line="336" w:lineRule="atLeast"/>
        <w:jc w:val="center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b/>
          <w:bCs/>
          <w:color w:val="auto"/>
          <w:sz w:val="21"/>
          <w:szCs w:val="21"/>
          <w:lang w:val="ru-RU"/>
        </w:rPr>
        <w:t>Боевая готовность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— способность </w:t>
      </w:r>
      <w:hyperlink r:id="rId8" w:tooltip="Войс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войск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(</w:t>
      </w:r>
      <w:hyperlink r:id="rId9" w:tooltip="Вооружённые сил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вооружённых сил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), конкретного </w:t>
      </w:r>
      <w:hyperlink r:id="rId10" w:tooltip="Формирование (военное дело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военного формирования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приступить к выполнению боевых задач в соответствии с их предназначением в заданные сроки</w:t>
      </w:r>
      <w:hyperlink r:id="rId11" w:anchor="cite_note-.D0.91.D0.A1.D0.AD-1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[1]</w:t>
        </w:r>
      </w:hyperlink>
      <w:hyperlink r:id="rId12" w:anchor="cite_note-.D0.92.D0.B8.D0.BA.D0.B8.D1.82.D0.B5.D0.BA.D0.B0_.D0.92.D0.AD.D0.A1-2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[2]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spacing w:before="240" w:after="60"/>
        <w:jc w:val="center"/>
        <w:outlineLvl w:val="1"/>
        <w:rPr>
          <w:rFonts w:ascii="Arial" w:eastAsia="Times New Roman" w:hAnsi="Arial" w:cs="Arial"/>
          <w:b/>
          <w:bCs/>
          <w:color w:val="auto"/>
          <w:sz w:val="20"/>
          <w:szCs w:val="20"/>
          <w:lang w:val="ru-RU"/>
        </w:rPr>
      </w:pPr>
      <w:r w:rsidRPr="00AA2C1E">
        <w:rPr>
          <w:rFonts w:ascii="Arial" w:eastAsia="Times New Roman" w:hAnsi="Arial" w:cs="Arial"/>
          <w:b/>
          <w:bCs/>
          <w:color w:val="auto"/>
          <w:sz w:val="20"/>
          <w:szCs w:val="20"/>
          <w:lang w:val="ru-RU"/>
        </w:rPr>
        <w:t>Содержание</w:t>
      </w:r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3" w:anchor=".D0.A4.D0.B0.D0.BA.D1.82.D0.BE.D1.80.D1.8B_.D0.B1.D0.BE.D0.B5.D0.B2.D0.BE.D0.B9_.D0.B3.D0.BE.D1.82.D0.BE.D0.B2.D0.BD.D0.BE.D1.81.D1.82.D0.B8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1 Факторы боевой готовности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4" w:anchor=".D0.9C.D0.B5.D1.80.D0.BE.D0.BF.D1.80.D0.B8.D1.8F.D1.82.D0.B8.D1.8F_.D0.B4.D0.BB.D1.8F_.D0.BF.D0.BE.D0.B4.D0.B4.D0.B5.D1.80.D0.B6.D0.B0.D0.BD.D0.B8.D1.8F_.D0.B1.D0.BE.D0.B5.D0.B2.D0.BE.D0.B9_.D0.B3.D0.BE.D1.82.D0.BE.D0.B2.D0.BD.D0.BE.D1.81.D1.82.D0.B8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2 Мероприятия для поддержания боевой готовности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5" w:anchor=".D0.92.D0.BD.D0.B5.D1.88.D0.BD.D0.B8.D0.B5_.D1.83.D1.81.D0.BB.D0.BE.D0.B2.D0.B8.D1.8F_.D0.B2.D0.BB.D0.B8.D1.8F.D1.8E.D1.89.D0.B8.D0.B5_.D0.BD.D0.B0_.D0.B1.D0.BE.D0.B5.D0.B2.D1.83.D1.8E_.D0.B3.D0.BE.D1.82.D0.BE.D0.B2.D0.BD.D0.BE.D1.81.D1.82.D1.8C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 xml:space="preserve">3 Внешние </w:t>
        </w:r>
        <w:proofErr w:type="gramStart"/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условия</w:t>
        </w:r>
        <w:proofErr w:type="gramEnd"/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 xml:space="preserve"> влияющие на боевую готовность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6" w:anchor=".D0.A1.D1.82.D0.B5.D0.BF.D0.B5.D0.BD.D0.B8_.D0.B1.D0.BE.D0.B5.D0.B2.D0.BE.D0.B9_.D0.B3.D0.BE.D1.82.D0.BE.D0.B2.D0.BD.D0.BE.D1.81.D1.82.D0.B8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4 Степени боевой готовности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7" w:anchor=".D0.A1.D0.BF.D0.B5.D1.86.D0.B8.D1.84.D0.B8.D0.BA.D0.B0_.D1.81.D1.82.D0.B5.D0.BF.D0.B5.D0.BD.D0.B5.D0.B9_.D0.B1.D0.BE.D0.B5.D0.B2.D0.BE.D0.B9_.D0.B3.D0.BE.D1.82.D0.BE.D0.B2.D0.BD.D0.BE.D1.81.D1.82.D0.B8_.D0.B4.D0.BB.D1.8F_.D0.BD.D0.B5.D0.BA.D0.BE.D1.82.D0.BE.D1.80.D1.8B.D1.85_.D1.80.D0.BE.D0.B4.D0.BE.D0.B2_.D0.B2.D0.BE.D0.B9.D1.81.D0.BA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5 Специфика степеней боевой готовности для некоторых родов войск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8" w:anchor=".D0.91.D0.BE.D0.B5.D0.B2.D0.BE.D0.B5_.D0.B4.D0.B5.D0.B6.D1.83.D1.80.D1.81.D1.82.D0.B2.D0.BE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6 Боевое дежурство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19" w:anchor=".D0.9F.D0.BE.D0.BD.D1.8F.D1.82.D0.B8.D0.B5_.D0.BE.D0.B1_.D1.8D.D0.BB.D0.B8.D1.82.D0.BD.D1.8B.D1.85_.D0.B2.D0.BE.D0.B9.D1.81.D0.BA.D0.B0.D1.85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7 Понятие об элитных войсках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20" w:anchor=".D0.9F.D1.80.D0.B8.D0.BC.D0.B5.D1.87.D0.B0.D0.BD.D0.B8.D1.8F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8 Примечания</w:t>
        </w:r>
      </w:hyperlink>
    </w:p>
    <w:p w:rsidR="00A86FEC" w:rsidRPr="00AA2C1E" w:rsidRDefault="00A86FEC" w:rsidP="00A86FEC">
      <w:pPr>
        <w:widowControl/>
        <w:numPr>
          <w:ilvl w:val="0"/>
          <w:numId w:val="2"/>
        </w:numPr>
        <w:spacing w:before="100" w:beforeAutospacing="1" w:after="24"/>
        <w:ind w:left="0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  <w:hyperlink r:id="rId21" w:anchor=".D0.9B.D0.B8.D1.82.D0.B5.D1.80.D0.B0.D1.82.D1.83.D1.80.D0.B0" w:history="1">
        <w:r w:rsidRPr="00AA2C1E">
          <w:rPr>
            <w:rFonts w:ascii="Arial" w:eastAsia="Times New Roman" w:hAnsi="Arial" w:cs="Arial"/>
            <w:color w:val="auto"/>
            <w:sz w:val="20"/>
            <w:szCs w:val="20"/>
            <w:lang w:val="ru-RU"/>
          </w:rPr>
          <w:t>9 Литература</w:t>
        </w:r>
      </w:hyperlink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Факторы боевой готовности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Факторами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влияющими на боевую готовность войск являются</w:t>
      </w:r>
      <w:hyperlink r:id="rId22" w:anchor="cite_note-3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[3]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Уровень боевой подготовки личного состава;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Уровень морально-психологической подготовки военнослужащих;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Подготовленность командиров и штабов к предстоящим боевым действиям;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Техническое состояние штатной боевой техники и вооружения и его соответствие современным требованиям;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Уровень укомплектованности формирований личным составом;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Наличие материальных резервов любого плана для ведения боевых действий.</w:t>
      </w: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Мероприятия для поддержания боевой готовности</w:t>
      </w:r>
    </w:p>
    <w:p w:rsidR="00A86FEC" w:rsidRPr="00AA2C1E" w:rsidRDefault="00A86FEC" w:rsidP="00A86FEC">
      <w:pPr>
        <w:spacing w:after="192" w:line="336" w:lineRule="atLeast"/>
        <w:jc w:val="center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Воздушно-десантная подготовка. Солдаты готовятся к парашютному десантированию.</w:t>
      </w:r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br/>
      </w:r>
      <w:hyperlink r:id="rId23" w:tooltip="Казахстан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Казахстан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, </w:t>
      </w:r>
      <w:hyperlink r:id="rId24" w:tooltip="1996 год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1996 год</w:t>
        </w:r>
      </w:hyperlink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Ниже приводится список внутренних мероприятий в Вооружённых силах для поддержания боевой готовности</w:t>
      </w:r>
      <w:hyperlink r:id="rId25" w:anchor="cite_note-4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[4]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Постоянная </w:t>
      </w:r>
      <w:hyperlink r:id="rId26" w:tooltip="Боевая подготов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боевая подготовка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по всем её видам обучения: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Строевая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Тактическая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Физическая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Огневая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Инженерная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Химическая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И другие виды подготовки;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Занятия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 </w:t>
      </w:r>
      <w:hyperlink r:id="rId27" w:tooltip="Боевое слажива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боевому</w:t>
        </w:r>
        <w:proofErr w:type="gramEnd"/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 xml:space="preserve"> </w:t>
        </w:r>
        <w:proofErr w:type="spellStart"/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слаживанию</w:t>
        </w:r>
        <w:proofErr w:type="spellEnd"/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lastRenderedPageBreak/>
        <w:t>Проведение командно-штабных учений (</w:t>
      </w:r>
      <w:hyperlink r:id="rId28" w:tooltip="Оперативная подготов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оперативная подготовка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);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Проведение военных учений;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Морально-психологическая воспитательная работа с личным составом;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Социально-правовая работа с личным составом и профилактика правонарушений в воинской среде;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Работа над мотивацией личного состава (финансовые поощрения и перспективы карьерного роста);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Техническое обслуживание боевой техники и вооружений;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Постоянный контроль органов контрразведки;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Периодическое проведение строевых смотров воинских частей;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Периодическая проверка боевой готовности соединений и воинских частей;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Поддержание необходимого уровня материальных резервов любого плана для ведения боевых действий.</w:t>
      </w: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 xml:space="preserve">Внешние </w:t>
      </w:r>
      <w:proofErr w:type="gramStart"/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условия</w:t>
      </w:r>
      <w:proofErr w:type="gramEnd"/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 xml:space="preserve"> влияющие на боевую готовность</w:t>
      </w:r>
    </w:p>
    <w:p w:rsidR="00A86FEC" w:rsidRPr="00AA2C1E" w:rsidRDefault="00A86FEC" w:rsidP="00A86FEC">
      <w:pPr>
        <w:jc w:val="center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</w:p>
    <w:p w:rsidR="00A86FEC" w:rsidRPr="00AA2C1E" w:rsidRDefault="00A86FEC" w:rsidP="00A86FEC">
      <w:pPr>
        <w:spacing w:after="192" w:line="336" w:lineRule="atLeast"/>
        <w:jc w:val="center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Военные расходы в </w:t>
      </w:r>
      <w:hyperlink r:id="rId29" w:tooltip="2008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2008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. Чем темнее, тем выше доля военных расходов в </w:t>
      </w:r>
      <w:hyperlink r:id="rId30" w:tooltip="ВВП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В</w:t>
        </w:r>
        <w:proofErr w:type="gramStart"/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ВП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стр</w:t>
      </w:r>
      <w:proofErr w:type="gramEnd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аны.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Боевая готовность Вооружённых сил независимо от принадлежности к государству, зависит от следующих внешних факторов: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Достаточное финансирование </w:t>
      </w:r>
      <w:hyperlink r:id="rId31" w:tooltip="Военный бюджет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военного бюджета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Положительный образ Вооружённых сил в </w:t>
      </w:r>
      <w:hyperlink r:id="rId32" w:tooltip="Общественное созна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общественном сознании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с целью привлечения кандидатов на воинскую службу;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Систематическое перевооружение войск современными типами вооружения и снаряжения;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Экономические возможности государства вести длительные полномасштабные боевые действия;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Возможности и состояние </w:t>
      </w:r>
      <w:hyperlink r:id="rId33" w:tooltip="Транспортная систем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транспортной системы государства</w:t>
        </w:r>
      </w:hyperlink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Степени боевой готовности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 вооружённых силах различных государств устанавливается собственный перечень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степеней боевой готовности</w:t>
      </w:r>
      <w:hyperlink r:id="rId34" w:anchor="cite_note-5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[5]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 Им соответствуют различные режимы функционирования подразделений и воинских частей — из которых они могут приступить к выполнению боевой задачи в определённые сроки, установленные в документальном порядке и закреплённые в служебных инструкциях каждому военнослужащему по занимаемой им должности. При каждой последующей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степени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время необходимое к готовности вести боевые действия — сокращается. Высшая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степень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означает, что конкретное </w:t>
      </w:r>
      <w:hyperlink r:id="rId35" w:tooltip="Формирование (военное дело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формирование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готово немедленно приступить к ведению </w:t>
      </w:r>
      <w:hyperlink r:id="rId36" w:tooltip="Боевые действ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боевых действий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br/>
        <w:t>К примеру, в </w:t>
      </w:r>
      <w:hyperlink r:id="rId37" w:tooltip="ВС СССР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ВС СССР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существовало 4 степени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Постоянная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— представляла собой обычное повседневное функционирование воинских частей и соединений в мирное время, занятых боевой подготовкой и организацией </w:t>
      </w:r>
      <w:hyperlink r:id="rId38" w:tooltip="Непосредственн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непосредственного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 </w:t>
      </w:r>
      <w:hyperlink r:id="rId39" w:tooltip="Гарнизонн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гарнизонной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40" w:tooltip="Караульн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караульной службы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Повышенная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 — характеризуется следующими мероприятиями: полный сбор личного состава, </w:t>
      </w:r>
      <w:proofErr w:type="spell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доукомплектация</w:t>
      </w:r>
      <w:proofErr w:type="spell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личного состава, проверка состояния техники и вооружений, занятия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 боевому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</w:t>
      </w:r>
      <w:proofErr w:type="spell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слаживанию</w:t>
      </w:r>
      <w:proofErr w:type="spell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подготовка к передислокации, подготовка материальных резервов и транспорта.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lastRenderedPageBreak/>
        <w:t>Военная опасность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— мероприятия, проводимые после объявления </w:t>
      </w:r>
      <w:hyperlink r:id="rId41" w:tooltip="Боевая тревог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боевой тревоги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 выезд формирований в район сосредоточения, получение </w:t>
      </w:r>
      <w:hyperlink r:id="rId42" w:tooltip="Провиз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провизии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 сре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дств св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язи, боеприпасов и средств защиты, организация </w:t>
      </w:r>
      <w:hyperlink r:id="rId43" w:tooltip="Сторожев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сторожевого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Полная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— выдвижение войск на позиции, получение боевых задач, развёртывание огневых средств, организация </w:t>
      </w:r>
      <w:hyperlink r:id="rId44" w:tooltip="Комендантск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комендантской службы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45" w:tooltip="Боев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Наименования установленных степеней боевой готовности всегда указывались прописными буквами и не склонялись.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Практический смысл введения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степеней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имеет две причины:</w:t>
      </w:r>
    </w:p>
    <w:p w:rsidR="00A86FEC" w:rsidRPr="00AA2C1E" w:rsidRDefault="00A86FEC" w:rsidP="00A86FEC">
      <w:pPr>
        <w:widowControl/>
        <w:numPr>
          <w:ilvl w:val="0"/>
          <w:numId w:val="7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Очерёдность мер по поэтапному развёртыванию войск, необходимое на развёртывание войск, мобилизацию военнообязанных, подготовку материальных резервов необходимых для ведения боевых действий, </w:t>
      </w:r>
      <w:proofErr w:type="spell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расконсервацию</w:t>
      </w:r>
      <w:proofErr w:type="spell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боевой техники и вооружения находящегося на складах и т. д..</w:t>
      </w:r>
      <w:proofErr w:type="gramEnd"/>
    </w:p>
    <w:p w:rsidR="00A86FEC" w:rsidRPr="00AA2C1E" w:rsidRDefault="00A86FEC" w:rsidP="00A86FEC">
      <w:pPr>
        <w:widowControl/>
        <w:numPr>
          <w:ilvl w:val="0"/>
          <w:numId w:val="7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В том что Вооружённые силы любого государства не в состоянии при любом изменении внешней или внутренней политической обстановки, держать в постоянном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напряжении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как личный состав, так и мобилизовать на это финансовые и материальные средства.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Срок приведения </w:t>
      </w:r>
      <w:hyperlink r:id="rId46" w:tooltip="Арм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армии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в боевую готовность складывается из времени, требующегося на </w:t>
      </w:r>
      <w:hyperlink r:id="rId47" w:tooltip="Мобилизац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мобилизацию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(укомплектование), пополнение запасов </w:t>
      </w:r>
      <w:hyperlink r:id="rId48" w:tooltip="Провиант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провианта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49" w:tooltip="Боевые припас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боеприпасов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приведение материальной части в состояние необходимое для выполнения боевых </w:t>
      </w:r>
      <w:hyperlink r:id="rId50" w:tooltip="Приказ (акт управления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приказов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а также из времени, даваемого части на окончательное устройство последней. Срок приведения войск в боеготовность зависит от того, в каком составе часть содержится в мирное время и откуда (издалека или из окрестных местностей) получает свои </w:t>
      </w:r>
      <w:hyperlink r:id="rId51" w:tooltip="Военные резерв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резервы</w:t>
        </w:r>
      </w:hyperlink>
      <w:hyperlink r:id="rId52" w:anchor="cite_note-.D0.92.D0.B8.D0.BA.D0.B8.D1.82.D0.B5.D0.BA.D0.B0_.D0.92.D0.AD.D0.A1-2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[2]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Специфика степеней боевой готовности для некоторых родов войск</w:t>
      </w:r>
    </w:p>
    <w:p w:rsidR="00A86FEC" w:rsidRPr="00AA2C1E" w:rsidRDefault="00A86FEC" w:rsidP="00A86FEC">
      <w:pPr>
        <w:jc w:val="center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 современную эпоху, ввиду наличия у многих государств </w:t>
      </w:r>
      <w:hyperlink r:id="rId53" w:tooltip="Оружие массового поражен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ОМП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 и средств доставки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боеголовок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дающие возможность внезапного масштабного применения способного в считанные минуты нанести непоправимый урон боевой единице, сухопутные части, авиация и флот должны быть постоянно готовы начать боевые действия. Для того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чтобы обеспечить это, в современных вооружённых силах практически всех государств мира предусматривается поддержание войск в степени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постоянной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которая, в свою очередь, обеспечивается благодаря постоянной укомплектованности войск личным составом, вооружением, боеприпасами и прочих средств необходимых для скорейшего вступления в военные действия и выполнения боевых задач</w:t>
      </w:r>
      <w:hyperlink r:id="rId54" w:anchor="cite_note-.D0.91.D0.A1.D0.AD-1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[1]</w:t>
        </w:r>
      </w:hyperlink>
      <w:hyperlink r:id="rId55" w:anchor="cite_note-6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[6]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br/>
        <w:t>Но для обеспечения полной безопасности государства, для некоторых </w:t>
      </w:r>
      <w:hyperlink r:id="rId56" w:tooltip="Род войск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родов войск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существуют особые степени боевой готовности, в которых периоды поэтапного развёртывания и сроки готовности к ведению боевых действий предельно сжаты, и для них фактически не предусмотрена градация по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степеням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— поскольку они постоянно находятся в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полной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57" w:tooltip="ПВО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Войска противовоздушной обороны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58" w:tooltip="Противоракетная оборон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Войска противоракетной обороны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59" w:tooltip="Пограничные войс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Пограничные войска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60" w:tooltip="Радиотехнические войс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Радиотехнические войска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Перечисленные </w:t>
      </w:r>
      <w:hyperlink r:id="rId61" w:tooltip="Род войск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рода войск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всегда готовы немедленно приступить к ведению </w:t>
      </w:r>
      <w:hyperlink r:id="rId62" w:tooltip="Боевые действ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боевых действий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по профилю решаемых ими боевых задач.</w:t>
      </w: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Боевое дежурство</w:t>
      </w:r>
      <w:r w:rsidRPr="00AA2C1E">
        <w:rPr>
          <w:rFonts w:ascii="Arial" w:eastAsia="Times New Roman" w:hAnsi="Arial" w:cs="Arial"/>
          <w:color w:val="auto"/>
          <w:lang w:val="ru-RU"/>
        </w:rPr>
        <w:t>[</w:t>
      </w:r>
      <w:hyperlink r:id="rId63" w:tooltip="Редактировать раздел «Боевое дежурство»" w:history="1">
        <w:r w:rsidRPr="00AA2C1E">
          <w:rPr>
            <w:rFonts w:ascii="Arial" w:eastAsia="Times New Roman" w:hAnsi="Arial" w:cs="Arial"/>
            <w:color w:val="auto"/>
            <w:u w:val="single"/>
            <w:lang w:val="ru-RU"/>
          </w:rPr>
          <w:t>править</w:t>
        </w:r>
      </w:hyperlink>
      <w:r w:rsidRPr="00AA2C1E">
        <w:rPr>
          <w:rFonts w:ascii="Arial" w:eastAsia="Times New Roman" w:hAnsi="Arial" w:cs="Arial"/>
          <w:color w:val="auto"/>
          <w:lang w:val="ru-RU"/>
        </w:rPr>
        <w:t> | </w:t>
      </w:r>
      <w:hyperlink r:id="rId64" w:tooltip="Редактировать раздел «Боевое дежурство»" w:history="1">
        <w:proofErr w:type="gramStart"/>
        <w:r w:rsidRPr="00AA2C1E">
          <w:rPr>
            <w:rFonts w:ascii="Arial" w:eastAsia="Times New Roman" w:hAnsi="Arial" w:cs="Arial"/>
            <w:color w:val="auto"/>
            <w:u w:val="single"/>
            <w:lang w:val="ru-RU"/>
          </w:rPr>
          <w:t>править</w:t>
        </w:r>
        <w:proofErr w:type="gramEnd"/>
        <w:r w:rsidRPr="00AA2C1E">
          <w:rPr>
            <w:rFonts w:ascii="Arial" w:eastAsia="Times New Roman" w:hAnsi="Arial" w:cs="Arial"/>
            <w:color w:val="auto"/>
            <w:u w:val="single"/>
            <w:lang w:val="ru-RU"/>
          </w:rPr>
          <w:t xml:space="preserve"> вики-текст</w:t>
        </w:r>
      </w:hyperlink>
      <w:r w:rsidRPr="00AA2C1E">
        <w:rPr>
          <w:rFonts w:ascii="Arial" w:eastAsia="Times New Roman" w:hAnsi="Arial" w:cs="Arial"/>
          <w:color w:val="auto"/>
          <w:lang w:val="ru-RU"/>
        </w:rPr>
        <w:t>]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Высшей формой поддержания боевой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готовности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как в мирное, так и в военное время является </w:t>
      </w:r>
      <w:hyperlink r:id="rId65" w:tooltip="Боевое дежурство" w:history="1">
        <w:r w:rsidRPr="00AA2C1E">
          <w:rPr>
            <w:rFonts w:ascii="Arial" w:eastAsia="Times New Roman" w:hAnsi="Arial" w:cs="Arial"/>
            <w:i/>
            <w:iCs/>
            <w:color w:val="auto"/>
            <w:sz w:val="21"/>
            <w:szCs w:val="21"/>
            <w:u w:val="single"/>
            <w:lang w:val="ru-RU"/>
          </w:rPr>
          <w:t>боевое дежурство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(БД)</w:t>
      </w:r>
      <w:hyperlink r:id="rId66" w:anchor="cite_note-7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[7]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br/>
        <w:t>В мирное время к </w:t>
      </w:r>
      <w:hyperlink r:id="rId67" w:tooltip="Боевое дежурство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боевому дежурству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относятся организация </w:t>
      </w:r>
      <w:hyperlink r:id="rId68" w:tooltip="Непосредственн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непосредственного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 </w:t>
      </w:r>
      <w:hyperlink r:id="rId69" w:tooltip="Гарнизонн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гарнизонной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70" w:tooltip="Караульн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караульной службы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 В военное время к этому подключается ещё и организация </w:t>
      </w:r>
      <w:hyperlink r:id="rId71" w:tooltip="Сторожев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сторожевого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72" w:tooltip="Боев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а также </w:t>
      </w:r>
      <w:hyperlink r:id="rId73" w:tooltip="Комендантск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комендантской службы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 по 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lastRenderedPageBreak/>
        <w:t>законодательному особому статусу описанному в законе о введении военного положения в государстве.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br/>
        <w:t>Практическое назначение </w:t>
      </w:r>
      <w:hyperlink r:id="rId74" w:tooltip="Боевое дежурство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боевого дежурства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в мирное и военное время:</w:t>
      </w:r>
    </w:p>
    <w:p w:rsidR="00A86FEC" w:rsidRPr="00AA2C1E" w:rsidRDefault="00A86FEC" w:rsidP="00A86FEC">
      <w:pPr>
        <w:widowControl/>
        <w:numPr>
          <w:ilvl w:val="0"/>
          <w:numId w:val="9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Контроль за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состоянием оперативной и тактической обстановки;</w:t>
      </w:r>
    </w:p>
    <w:p w:rsidR="00A86FEC" w:rsidRPr="00AA2C1E" w:rsidRDefault="00A86FEC" w:rsidP="00A86FEC">
      <w:pPr>
        <w:widowControl/>
        <w:numPr>
          <w:ilvl w:val="0"/>
          <w:numId w:val="9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Контроль за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безопасностью военных объектов и военных городков (гарнизонная и караульная служба);</w:t>
      </w:r>
    </w:p>
    <w:p w:rsidR="00A86FEC" w:rsidRPr="00AA2C1E" w:rsidRDefault="00A86FEC" w:rsidP="00A86FEC">
      <w:pPr>
        <w:widowControl/>
        <w:numPr>
          <w:ilvl w:val="0"/>
          <w:numId w:val="9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Контроль за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ситуацией в военных гарнизонах (комендантская служба);</w:t>
      </w:r>
    </w:p>
    <w:p w:rsidR="00A86FEC" w:rsidRPr="00AA2C1E" w:rsidRDefault="00A86FEC" w:rsidP="00A86FEC">
      <w:pPr>
        <w:widowControl/>
        <w:numPr>
          <w:ilvl w:val="0"/>
          <w:numId w:val="9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Контроль за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передвижением военных транспортных средств и колонн (дорожно-комендантская служба);</w:t>
      </w:r>
    </w:p>
    <w:p w:rsidR="00A86FEC" w:rsidRPr="00AA2C1E" w:rsidRDefault="00A86FEC" w:rsidP="00A86FEC">
      <w:pPr>
        <w:widowControl/>
        <w:numPr>
          <w:ilvl w:val="0"/>
          <w:numId w:val="9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закрепление у военнослужащих навыков по бдительности, вырабатывание переносимости к длительным нагрузкам, умению принимать правильные решения в различных ситуациях согласно военным уставам и служебным инструкциям, приучение к ответственности за принимаемые решения.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К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примеру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</w:t>
      </w:r>
      <w:hyperlink r:id="rId75" w:tooltip="Должностное лицо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должностными лицами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выполняющими </w:t>
      </w:r>
      <w:hyperlink r:id="rId76" w:tooltip="Боевое дежурство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боевое дежурство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в </w:t>
      </w:r>
      <w:hyperlink r:id="rId77" w:tooltip="ВС СССР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ВС СССР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являлись</w:t>
      </w:r>
      <w:hyperlink r:id="rId78" w:anchor="cite_note-8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[8]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Оперативный дежурный</w:t>
      </w:r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Дежурный по гарнизону</w:t>
      </w:r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Дежурный по части</w:t>
      </w:r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Начальник </w:t>
      </w:r>
      <w:hyperlink r:id="rId79" w:tooltip="Караул (военное дело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караула</w:t>
        </w:r>
      </w:hyperlink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Начальник </w:t>
      </w:r>
      <w:hyperlink r:id="rId80" w:tooltip="Патруль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патруля</w:t>
        </w:r>
      </w:hyperlink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Дежурный помощник военного коменданта</w:t>
      </w:r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Дежурный по </w:t>
      </w:r>
      <w:hyperlink r:id="rId81" w:tooltip="Контрольно-пропускной пункт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контрольно-пропускному пункту</w:t>
        </w:r>
      </w:hyperlink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Дежурный по </w:t>
      </w:r>
      <w:hyperlink r:id="rId82" w:tooltip="Рот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роте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/</w:t>
      </w:r>
      <w:hyperlink r:id="rId83" w:tooltip="Батарея (армия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батарее</w:t>
        </w:r>
      </w:hyperlink>
    </w:p>
    <w:p w:rsidR="00A86FEC" w:rsidRPr="00AA2C1E" w:rsidRDefault="00A86FEC" w:rsidP="00A86FEC">
      <w:pPr>
        <w:widowControl/>
        <w:numPr>
          <w:ilvl w:val="0"/>
          <w:numId w:val="10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84" w:tooltip="Дневальный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Дневальный</w:t>
        </w:r>
      </w:hyperlink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Понятие об элитных войсках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 целью описать какие-либо войска как находящиеся в более высокой степени боеготовности по сравнению с остальными вооружёнными силами, в современной публицистике используется устойчивое словосочетание «</w:t>
      </w:r>
      <w:hyperlink r:id="rId85" w:tooltip="Элитные войска" w:history="1">
        <w:r w:rsidRPr="00AA2C1E">
          <w:rPr>
            <w:rFonts w:ascii="Arial" w:eastAsia="Times New Roman" w:hAnsi="Arial" w:cs="Arial"/>
            <w:i/>
            <w:iCs/>
            <w:color w:val="auto"/>
            <w:sz w:val="21"/>
            <w:szCs w:val="21"/>
            <w:u w:val="single"/>
            <w:lang w:val="ru-RU"/>
          </w:rPr>
          <w:t>элитные войска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».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br/>
        <w:t>К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элитным войскам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принято относить: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86" w:tooltip="Воздушно-десантные войс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воздушно-десантные войска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87" w:tooltip="Морская пехот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морская пехота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88" w:tooltip="Разведывательно-диверсионные групп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разведывательно-диверсионные формирования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1"/>
          <w:numId w:val="11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89" w:tooltip="75-й полк рейнджеров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75-й полк рейнджеров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</w:t>
      </w:r>
    </w:p>
    <w:p w:rsidR="00A86FEC" w:rsidRPr="00AA2C1E" w:rsidRDefault="00A86FEC" w:rsidP="00A86FEC">
      <w:pPr>
        <w:widowControl/>
        <w:numPr>
          <w:ilvl w:val="1"/>
          <w:numId w:val="11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90" w:tooltip="45-й отдельный гвардейский полк специального назначен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45-й отдельный гвардейский полк специального назначения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т. п.;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Военные формирования охраны глав государств в некоторых государствах:</w:t>
      </w:r>
    </w:p>
    <w:p w:rsidR="00A86FEC" w:rsidRPr="00AA2C1E" w:rsidRDefault="00A86FEC" w:rsidP="00A86FEC">
      <w:pPr>
        <w:widowControl/>
        <w:numPr>
          <w:ilvl w:val="1"/>
          <w:numId w:val="11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91" w:tooltip="Республиканская гвардия Казахстан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Республиканская гвардия Казахстана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</w:t>
      </w:r>
    </w:p>
    <w:p w:rsidR="00A86FEC" w:rsidRPr="00AA2C1E" w:rsidRDefault="00A86FEC" w:rsidP="00A86FEC">
      <w:pPr>
        <w:widowControl/>
        <w:numPr>
          <w:ilvl w:val="1"/>
          <w:numId w:val="11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92" w:tooltip="Республиканская гвардия Ира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Республиканская гвардия Ирака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т. п.;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Формирования </w:t>
      </w:r>
      <w:hyperlink r:id="rId93" w:tooltip="Палубная авиац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палубной авиации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Формирования </w:t>
      </w:r>
      <w:hyperlink r:id="rId94" w:tooltip="Авиация дальнего действия СССР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дальней авиации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hyperlink r:id="rId95" w:tooltip="Ракетные войска стратегического назначен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Ракетные войска стратегического назначения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11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Формирования Подводного флота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Высокая боевая готовность подобных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элитных войск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обеспечивается дополнительным финансированием, полной укомплектованностью личного состава, насыщенной программой боевой подготовки, строгими требованиями к отбору кандидатов, морально-психологической подготовки личного состава и другими факторами.</w:t>
      </w: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Примечания</w:t>
      </w:r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↑ </w:t>
      </w:r>
      <w:hyperlink r:id="rId96" w:anchor="cite_ref-.D0.91.D0.A1.D0.AD_1-0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lang w:val="ru-RU"/>
          </w:rPr>
          <w:t>Перейти к:</w:t>
        </w:r>
        <w:r w:rsidRPr="00AA2C1E">
          <w:rPr>
            <w:rFonts w:ascii="Arial" w:eastAsia="Times New Roman" w:hAnsi="Arial" w:cs="Arial"/>
            <w:b/>
            <w:bCs/>
            <w:i/>
            <w:iCs/>
            <w:color w:val="auto"/>
            <w:sz w:val="15"/>
            <w:szCs w:val="15"/>
            <w:u w:val="single"/>
            <w:vertAlign w:val="superscript"/>
            <w:lang w:val="ru-RU"/>
          </w:rPr>
          <w:t>1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97" w:anchor="cite_ref-.D0.91.D0.A1.D0.AD_1-1" w:history="1">
        <w:r w:rsidRPr="00AA2C1E">
          <w:rPr>
            <w:rFonts w:ascii="Arial" w:eastAsia="Times New Roman" w:hAnsi="Arial" w:cs="Arial"/>
            <w:b/>
            <w:bCs/>
            <w:i/>
            <w:iCs/>
            <w:color w:val="auto"/>
            <w:sz w:val="15"/>
            <w:szCs w:val="15"/>
            <w:u w:val="single"/>
            <w:vertAlign w:val="superscript"/>
            <w:lang w:val="ru-RU"/>
          </w:rPr>
          <w:t>2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98" w:anchor=".D0.A2.D1.80.D0.B5.D1.82.D1.8C.D0.B5_.D0.B8.D0.B7.D0.B4.D0.B0.D0.BD.D0.B8.D0.B5" w:tooltip="Большая советская энциклопедия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Большая советская энциклопедия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: [в 30 т.] / гл. ред. </w:t>
      </w:r>
      <w:hyperlink r:id="rId99" w:tooltip="Прохоров, Александр Михайлович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А. М. Прохоров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. — 3-е изд. — М. : </w:t>
      </w:r>
      <w:hyperlink r:id="rId100" w:tooltip="Большая Российская энциклопедия (издательство)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Советская энциклопедия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, 1969—1978.</w:t>
      </w:r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lastRenderedPageBreak/>
        <w:t>↑ </w:t>
      </w:r>
      <w:hyperlink r:id="rId101" w:anchor="cite_ref-.D0.92.D0.B8.D0.BA.D0.B8.D1.82.D0.B5.D0.BA.D0.B0_.D0.92.D0.AD.D0.A1_2-0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lang w:val="ru-RU"/>
          </w:rPr>
          <w:t>Перейти к:</w:t>
        </w:r>
        <w:r w:rsidRPr="00AA2C1E">
          <w:rPr>
            <w:rFonts w:ascii="Arial" w:eastAsia="Times New Roman" w:hAnsi="Arial" w:cs="Arial"/>
            <w:b/>
            <w:bCs/>
            <w:i/>
            <w:iCs/>
            <w:color w:val="auto"/>
            <w:sz w:val="15"/>
            <w:szCs w:val="15"/>
            <w:u w:val="single"/>
            <w:vertAlign w:val="superscript"/>
            <w:lang w:val="ru-RU"/>
          </w:rPr>
          <w:t>1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102" w:anchor="cite_ref-.D0.92.D0.B8.D0.BA.D0.B8.D1.82.D0.B5.D0.BA.D0.B0_.D0.92.D0.AD.D0.A1_2-1" w:history="1">
        <w:r w:rsidRPr="00AA2C1E">
          <w:rPr>
            <w:rFonts w:ascii="Arial" w:eastAsia="Times New Roman" w:hAnsi="Arial" w:cs="Arial"/>
            <w:b/>
            <w:bCs/>
            <w:i/>
            <w:iCs/>
            <w:color w:val="auto"/>
            <w:sz w:val="15"/>
            <w:szCs w:val="15"/>
            <w:u w:val="single"/>
            <w:vertAlign w:val="superscript"/>
            <w:lang w:val="ru-RU"/>
          </w:rPr>
          <w:t>2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103" w:tooltip="s:ВЭ/ВТ/Боевая готовность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s:ВЭ/ВТ/Боевая готовность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// </w:t>
      </w:r>
      <w:hyperlink r:id="rId104" w:tooltip="Военная энциклопедия Сытина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Военная энциклопедия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: [в 18 т.] / под ред. </w:t>
      </w:r>
      <w:hyperlink r:id="rId105" w:tooltip="Новицкий, Василий Фёдорович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В. Ф. Новицкого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[и др.]. — СПб. ; [М.] : Тип</w:t>
      </w:r>
      <w:proofErr w:type="gramStart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.</w:t>
      </w:r>
      <w:proofErr w:type="gramEnd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proofErr w:type="gramStart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т</w:t>
      </w:r>
      <w:proofErr w:type="gramEnd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-</w:t>
      </w:r>
      <w:proofErr w:type="spellStart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ва</w:t>
      </w:r>
      <w:proofErr w:type="spellEnd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106" w:tooltip="Сытин, Иван Дмитриевич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И. В. Сытина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, 1911—1915.</w:t>
      </w:r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hyperlink r:id="rId107" w:anchor="cite_ref-3" w:history="1">
        <w:r w:rsidRPr="00AA2C1E">
          <w:rPr>
            <w:rFonts w:ascii="Arial" w:eastAsia="Times New Roman" w:hAnsi="Arial" w:cs="Arial"/>
            <w:b/>
            <w:bCs/>
            <w:color w:val="auto"/>
            <w:sz w:val="19"/>
            <w:szCs w:val="19"/>
            <w:u w:val="single"/>
            <w:lang w:val="ru-RU"/>
          </w:rPr>
          <w:t>↑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108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Факторы боевой готовности. Дмитрий Медведев назвал параметры эффективного решения боевых задач</w:t>
        </w:r>
      </w:hyperlink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hyperlink r:id="rId109" w:anchor="cite_ref-4" w:history="1">
        <w:r w:rsidRPr="00AA2C1E">
          <w:rPr>
            <w:rFonts w:ascii="Arial" w:eastAsia="Times New Roman" w:hAnsi="Arial" w:cs="Arial"/>
            <w:b/>
            <w:bCs/>
            <w:color w:val="auto"/>
            <w:sz w:val="19"/>
            <w:szCs w:val="19"/>
            <w:u w:val="single"/>
            <w:lang w:val="ru-RU"/>
          </w:rPr>
          <w:t>↑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</w:t>
      </w:r>
      <w:hyperlink r:id="rId110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Поддержание боевой готовности. Военная Энциклопедия</w:t>
        </w:r>
      </w:hyperlink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hyperlink r:id="rId111" w:anchor="cite_ref-5" w:history="1">
        <w:r w:rsidRPr="00AA2C1E">
          <w:rPr>
            <w:rFonts w:ascii="Arial" w:eastAsia="Times New Roman" w:hAnsi="Arial" w:cs="Arial"/>
            <w:b/>
            <w:bCs/>
            <w:color w:val="auto"/>
            <w:sz w:val="19"/>
            <w:szCs w:val="19"/>
            <w:u w:val="single"/>
            <w:lang w:val="ru-RU"/>
          </w:rPr>
          <w:t>↑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Военный энциклопедический словарь (ВЭС)</w:t>
      </w:r>
      <w:proofErr w:type="gramStart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,М</w:t>
      </w:r>
      <w:proofErr w:type="gramEnd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.,ВИ,1984 г., страница 708</w:t>
      </w:r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hyperlink r:id="rId112" w:anchor="cite_ref-6" w:history="1">
        <w:r w:rsidRPr="00AA2C1E">
          <w:rPr>
            <w:rFonts w:ascii="Arial" w:eastAsia="Times New Roman" w:hAnsi="Arial" w:cs="Arial"/>
            <w:b/>
            <w:bCs/>
            <w:color w:val="auto"/>
            <w:sz w:val="19"/>
            <w:szCs w:val="19"/>
            <w:u w:val="single"/>
            <w:lang w:val="ru-RU"/>
          </w:rPr>
          <w:t>↑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Толковый военно-морской словарь (2010 год).</w:t>
      </w:r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hyperlink r:id="rId113" w:anchor="cite_ref-7" w:history="1">
        <w:r w:rsidRPr="00AA2C1E">
          <w:rPr>
            <w:rFonts w:ascii="Arial" w:eastAsia="Times New Roman" w:hAnsi="Arial" w:cs="Arial"/>
            <w:b/>
            <w:bCs/>
            <w:color w:val="auto"/>
            <w:sz w:val="19"/>
            <w:szCs w:val="19"/>
            <w:u w:val="single"/>
            <w:lang w:val="ru-RU"/>
          </w:rPr>
          <w:t>↑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Советская военная энциклопедия (СВЭ), Том 1, М., 1976, Стр. 522.</w:t>
      </w:r>
    </w:p>
    <w:p w:rsidR="00A86FEC" w:rsidRPr="00AA2C1E" w:rsidRDefault="00A86FEC" w:rsidP="00A86FEC">
      <w:pPr>
        <w:widowControl/>
        <w:numPr>
          <w:ilvl w:val="0"/>
          <w:numId w:val="12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hyperlink r:id="rId114" w:anchor="cite_ref-8" w:history="1">
        <w:r w:rsidRPr="00AA2C1E">
          <w:rPr>
            <w:rFonts w:ascii="Arial" w:eastAsia="Times New Roman" w:hAnsi="Arial" w:cs="Arial"/>
            <w:b/>
            <w:bCs/>
            <w:color w:val="auto"/>
            <w:sz w:val="19"/>
            <w:szCs w:val="19"/>
            <w:u w:val="single"/>
            <w:lang w:val="ru-RU"/>
          </w:rPr>
          <w:t>↑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Устав гарнизонной и караульной служб Вооруженных Сил СССР. Военное Издательство МО СССР. Москва 1975 год</w:t>
      </w: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Литература</w:t>
      </w:r>
    </w:p>
    <w:p w:rsidR="001A7ECF" w:rsidRPr="00A86FEC" w:rsidRDefault="00A86FEC" w:rsidP="001A7ECF">
      <w:pPr>
        <w:widowControl/>
        <w:numPr>
          <w:ilvl w:val="0"/>
          <w:numId w:val="13"/>
        </w:numPr>
        <w:spacing w:before="100" w:beforeAutospacing="1" w:after="24" w:line="360" w:lineRule="auto"/>
        <w:ind w:left="384" w:firstLine="567"/>
        <w:rPr>
          <w:sz w:val="28"/>
          <w:szCs w:val="28"/>
          <w:lang w:val="ru-RU"/>
        </w:rPr>
      </w:pPr>
      <w:hyperlink r:id="rId115" w:tooltip="s:ВЭ/ВТ/Боевая готовность крепостей" w:history="1">
        <w:r w:rsidRPr="00A86FEC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Боевая готовность крепостей</w:t>
        </w:r>
      </w:hyperlink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 // </w:t>
      </w:r>
      <w:hyperlink r:id="rId116" w:tooltip="Военная энциклопедия Сытина" w:history="1">
        <w:r w:rsidRPr="00A86FEC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Военная энциклопедия</w:t>
        </w:r>
      </w:hyperlink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 : [в 18 т.] / под ред. </w:t>
      </w:r>
      <w:hyperlink r:id="rId117" w:tooltip="Новицкий, Василий Фёдорович" w:history="1">
        <w:r w:rsidRPr="00A86FEC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В. Ф. Новицкого</w:t>
        </w:r>
      </w:hyperlink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 [и др.]. — СПб. ; [М.] : Тип</w:t>
      </w:r>
      <w:proofErr w:type="gramStart"/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  <w:proofErr w:type="gramEnd"/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 </w:t>
      </w:r>
      <w:proofErr w:type="gramStart"/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т</w:t>
      </w:r>
      <w:proofErr w:type="gramEnd"/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-</w:t>
      </w:r>
      <w:proofErr w:type="spellStart"/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ва</w:t>
      </w:r>
      <w:proofErr w:type="spellEnd"/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 </w:t>
      </w:r>
      <w:hyperlink r:id="rId118" w:tooltip="Сытин, Иван Дмитриевич" w:history="1">
        <w:r w:rsidRPr="00A86FEC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И. В. Сытина</w:t>
        </w:r>
      </w:hyperlink>
      <w:r w:rsidRPr="00A86FEC">
        <w:rPr>
          <w:rFonts w:ascii="Arial" w:eastAsia="Times New Roman" w:hAnsi="Arial" w:cs="Arial"/>
          <w:color w:val="auto"/>
          <w:sz w:val="21"/>
          <w:szCs w:val="21"/>
          <w:lang w:val="ru-RU"/>
        </w:rPr>
        <w:t>, 1911—1915.</w:t>
      </w:r>
    </w:p>
    <w:sectPr w:rsidR="001A7ECF" w:rsidRPr="00A86FEC" w:rsidSect="00D05B81">
      <w:footerReference w:type="default" r:id="rId11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8F9" w:rsidRDefault="006348F9" w:rsidP="00A86FEC">
      <w:r>
        <w:separator/>
      </w:r>
    </w:p>
  </w:endnote>
  <w:endnote w:type="continuationSeparator" w:id="0">
    <w:p w:rsidR="006348F9" w:rsidRDefault="006348F9" w:rsidP="00A8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884812"/>
      <w:docPartObj>
        <w:docPartGallery w:val="Page Numbers (Bottom of Page)"/>
        <w:docPartUnique/>
      </w:docPartObj>
    </w:sdtPr>
    <w:sdtContent>
      <w:p w:rsidR="009F142B" w:rsidRDefault="009F142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384" w:rsidRPr="00244384">
          <w:rPr>
            <w:noProof/>
            <w:lang w:val="ru-RU"/>
          </w:rPr>
          <w:t>6</w:t>
        </w:r>
        <w:r>
          <w:fldChar w:fldCharType="end"/>
        </w:r>
      </w:p>
    </w:sdtContent>
  </w:sdt>
  <w:p w:rsidR="009F142B" w:rsidRDefault="009F14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8F9" w:rsidRDefault="006348F9" w:rsidP="00A86FEC">
      <w:r>
        <w:separator/>
      </w:r>
    </w:p>
  </w:footnote>
  <w:footnote w:type="continuationSeparator" w:id="0">
    <w:p w:rsidR="006348F9" w:rsidRDefault="006348F9" w:rsidP="00A8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402"/>
    <w:multiLevelType w:val="multilevel"/>
    <w:tmpl w:val="C99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86EBB"/>
    <w:multiLevelType w:val="multilevel"/>
    <w:tmpl w:val="B22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7469FF"/>
    <w:multiLevelType w:val="multilevel"/>
    <w:tmpl w:val="554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74033"/>
    <w:multiLevelType w:val="multilevel"/>
    <w:tmpl w:val="452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751EA8"/>
    <w:multiLevelType w:val="multilevel"/>
    <w:tmpl w:val="AAF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E839BE"/>
    <w:multiLevelType w:val="multilevel"/>
    <w:tmpl w:val="B78E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C8470A"/>
    <w:multiLevelType w:val="multilevel"/>
    <w:tmpl w:val="FD1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8058AB"/>
    <w:multiLevelType w:val="multilevel"/>
    <w:tmpl w:val="E736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232F6D"/>
    <w:multiLevelType w:val="multilevel"/>
    <w:tmpl w:val="375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D40DD"/>
    <w:multiLevelType w:val="multilevel"/>
    <w:tmpl w:val="1E2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9D4528"/>
    <w:multiLevelType w:val="multilevel"/>
    <w:tmpl w:val="9BC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ED73A0"/>
    <w:multiLevelType w:val="multilevel"/>
    <w:tmpl w:val="418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5D125EA"/>
    <w:multiLevelType w:val="multilevel"/>
    <w:tmpl w:val="9660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F8"/>
    <w:rsid w:val="001A7ECF"/>
    <w:rsid w:val="00244384"/>
    <w:rsid w:val="004615F8"/>
    <w:rsid w:val="0047394C"/>
    <w:rsid w:val="0052723C"/>
    <w:rsid w:val="00621819"/>
    <w:rsid w:val="006348F9"/>
    <w:rsid w:val="00654E5B"/>
    <w:rsid w:val="00881159"/>
    <w:rsid w:val="009F142B"/>
    <w:rsid w:val="00A86FEC"/>
    <w:rsid w:val="00AF1AFB"/>
    <w:rsid w:val="00B8438D"/>
    <w:rsid w:val="00C404CA"/>
    <w:rsid w:val="00CC033C"/>
    <w:rsid w:val="00CE1BE4"/>
    <w:rsid w:val="00CE6111"/>
    <w:rsid w:val="00D05B81"/>
    <w:rsid w:val="00DA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5F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615F8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4615F8"/>
    <w:rPr>
      <w:rFonts w:ascii="Times New Roman" w:eastAsia="Arial Unicode MS" w:hAnsi="Times New Roman" w:cs="Times New Roman"/>
      <w:sz w:val="20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15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5F8"/>
    <w:rPr>
      <w:rFonts w:ascii="Tahoma" w:eastAsia="Arial Unicode MS" w:hAnsi="Tahoma" w:cs="Tahoma"/>
      <w:color w:val="000000"/>
      <w:sz w:val="16"/>
      <w:szCs w:val="16"/>
      <w:lang w:eastAsia="uk-UA" w:bidi="uk-UA"/>
    </w:rPr>
  </w:style>
  <w:style w:type="paragraph" w:styleId="a7">
    <w:name w:val="header"/>
    <w:basedOn w:val="a"/>
    <w:link w:val="a8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paragraph" w:styleId="a9">
    <w:name w:val="footer"/>
    <w:basedOn w:val="a"/>
    <w:link w:val="aa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5F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615F8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4615F8"/>
    <w:rPr>
      <w:rFonts w:ascii="Times New Roman" w:eastAsia="Arial Unicode MS" w:hAnsi="Times New Roman" w:cs="Times New Roman"/>
      <w:sz w:val="20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15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5F8"/>
    <w:rPr>
      <w:rFonts w:ascii="Tahoma" w:eastAsia="Arial Unicode MS" w:hAnsi="Tahoma" w:cs="Tahoma"/>
      <w:color w:val="000000"/>
      <w:sz w:val="16"/>
      <w:szCs w:val="16"/>
      <w:lang w:eastAsia="uk-UA" w:bidi="uk-UA"/>
    </w:rPr>
  </w:style>
  <w:style w:type="paragraph" w:styleId="a7">
    <w:name w:val="header"/>
    <w:basedOn w:val="a"/>
    <w:link w:val="a8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paragraph" w:styleId="a9">
    <w:name w:val="footer"/>
    <w:basedOn w:val="a"/>
    <w:link w:val="aa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43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7103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1%D0%BE%D0%B5%D0%B2%D0%B0%D1%8F_%D0%BF%D0%BE%D0%B4%D0%B3%D0%BE%D1%82%D0%BE%D0%B2%D0%BA%D0%B0" TargetMode="External"/><Relationship Id="rId117" Type="http://schemas.openxmlformats.org/officeDocument/2006/relationships/hyperlink" Target="https://ru.wikipedia.org/wiki/%D0%9D%D0%BE%D0%B2%D0%B8%D1%86%D0%BA%D0%B8%D0%B9,_%D0%92%D0%B0%D1%81%D0%B8%D0%BB%D0%B8%D0%B9_%D0%A4%D1%91%D0%B4%D0%BE%D1%80%D0%BE%D0%B2%D0%B8%D1%87" TargetMode="External"/><Relationship Id="rId21" Type="http://schemas.openxmlformats.org/officeDocument/2006/relationships/hyperlink" Target="https://ru.wikipedia.org/wiki/%D0%91%D0%BE%D0%B5%D0%B2%D0%B0%D1%8F_%D0%B3%D0%BE%D1%82%D0%BE%D0%B2%D0%BD%D0%BE%D1%81%D1%82%D1%8C" TargetMode="External"/><Relationship Id="rId42" Type="http://schemas.openxmlformats.org/officeDocument/2006/relationships/hyperlink" Target="https://ru.wikipedia.org/wiki/%D0%9F%D1%80%D0%BE%D0%B2%D0%B8%D0%B7%D0%B8%D1%8F" TargetMode="External"/><Relationship Id="rId47" Type="http://schemas.openxmlformats.org/officeDocument/2006/relationships/hyperlink" Target="https://ru.wikipedia.org/wiki/%D0%9C%D0%BE%D0%B1%D0%B8%D0%BB%D0%B8%D0%B7%D0%B0%D1%86%D0%B8%D1%8F" TargetMode="External"/><Relationship Id="rId63" Type="http://schemas.openxmlformats.org/officeDocument/2006/relationships/hyperlink" Target="https://ru.wikipedia.org/w/index.php?title=%D0%91%D0%BE%D0%B5%D0%B2%D0%B0%D1%8F_%D0%B3%D0%BE%D1%82%D0%BE%D0%B2%D0%BD%D0%BE%D1%81%D1%82%D1%8C&amp;veaction=edit&amp;section=6" TargetMode="External"/><Relationship Id="rId68" Type="http://schemas.openxmlformats.org/officeDocument/2006/relationships/hyperlink" Target="https://ru.wikipedia.org/wiki/%D0%9D%D0%B5%D0%BF%D0%BE%D1%81%D1%80%D0%B5%D0%B4%D1%81%D1%82%D0%B2%D0%B5%D0%BD%D0%BD%D0%BE%D0%B5_%D0%BE%D1%85%D1%80%D0%B0%D0%BD%D0%B5%D0%BD%D0%B8%D0%B5" TargetMode="External"/><Relationship Id="rId84" Type="http://schemas.openxmlformats.org/officeDocument/2006/relationships/hyperlink" Target="https://ru.wikipedia.org/wiki/%D0%94%D0%BD%D0%B5%D0%B2%D0%B0%D0%BB%D1%8C%D0%BD%D1%8B%D0%B9" TargetMode="External"/><Relationship Id="rId89" Type="http://schemas.openxmlformats.org/officeDocument/2006/relationships/hyperlink" Target="https://ru.wikipedia.org/wiki/75-%D0%B9_%D0%BF%D0%BE%D0%BB%D0%BA_%D1%80%D0%B5%D0%B9%D0%BD%D0%B4%D0%B6%D0%B5%D1%80%D0%BE%D0%B2" TargetMode="External"/><Relationship Id="rId112" Type="http://schemas.openxmlformats.org/officeDocument/2006/relationships/hyperlink" Target="https://ru.wikipedia.org/wiki/%D0%91%D0%BE%D0%B5%D0%B2%D0%B0%D1%8F_%D0%B3%D0%BE%D1%82%D0%BE%D0%B2%D0%BD%D0%BE%D1%81%D1%82%D1%8C" TargetMode="External"/><Relationship Id="rId16" Type="http://schemas.openxmlformats.org/officeDocument/2006/relationships/hyperlink" Target="https://ru.wikipedia.org/wiki/%D0%91%D0%BE%D0%B5%D0%B2%D0%B0%D1%8F_%D0%B3%D0%BE%D1%82%D0%BE%D0%B2%D0%BD%D0%BE%D1%81%D1%82%D1%8C" TargetMode="External"/><Relationship Id="rId107" Type="http://schemas.openxmlformats.org/officeDocument/2006/relationships/hyperlink" Target="https://ru.wikipedia.org/wiki/%D0%91%D0%BE%D0%B5%D0%B2%D0%B0%D1%8F_%D0%B3%D0%BE%D1%82%D0%BE%D0%B2%D0%BD%D0%BE%D1%81%D1%82%D1%8C" TargetMode="External"/><Relationship Id="rId11" Type="http://schemas.openxmlformats.org/officeDocument/2006/relationships/hyperlink" Target="https://ru.wikipedia.org/wiki/%D0%91%D0%BE%D0%B5%D0%B2%D0%B0%D1%8F_%D0%B3%D0%BE%D1%82%D0%BE%D0%B2%D0%BD%D0%BE%D1%81%D1%82%D1%8C" TargetMode="External"/><Relationship Id="rId32" Type="http://schemas.openxmlformats.org/officeDocument/2006/relationships/hyperlink" Target="https://ru.wikipedia.org/wiki/%D0%9E%D0%B1%D1%89%D0%B5%D1%81%D1%82%D0%B2%D0%B5%D0%BD%D0%BD%D0%BE%D0%B5_%D1%81%D0%BE%D0%B7%D0%BD%D0%B0%D0%BD%D0%B8%D0%B5" TargetMode="External"/><Relationship Id="rId37" Type="http://schemas.openxmlformats.org/officeDocument/2006/relationships/hyperlink" Target="https://ru.wikipedia.org/wiki/%D0%92%D0%A1_%D0%A1%D0%A1%D0%A1%D0%A0" TargetMode="External"/><Relationship Id="rId53" Type="http://schemas.openxmlformats.org/officeDocument/2006/relationships/hyperlink" Target="https://ru.wikipedia.org/wiki/%D0%9E%D1%80%D1%83%D0%B6%D0%B8%D0%B5_%D0%BC%D0%B0%D1%81%D1%81%D0%BE%D0%B2%D0%BE%D0%B3%D0%BE_%D0%BF%D0%BE%D1%80%D0%B0%D0%B6%D0%B5%D0%BD%D0%B8%D1%8F" TargetMode="External"/><Relationship Id="rId58" Type="http://schemas.openxmlformats.org/officeDocument/2006/relationships/hyperlink" Target="https://ru.wikipedia.org/wiki/%D0%9F%D1%80%D0%BE%D1%82%D0%B8%D0%B2%D0%BE%D1%80%D0%B0%D0%BA%D0%B5%D1%82%D0%BD%D0%B0%D1%8F_%D0%BE%D0%B1%D0%BE%D1%80%D0%BE%D0%BD%D0%B0" TargetMode="External"/><Relationship Id="rId74" Type="http://schemas.openxmlformats.org/officeDocument/2006/relationships/hyperlink" Target="https://ru.wikipedia.org/wiki/%D0%91%D0%BE%D0%B5%D0%B2%D0%BE%D0%B5_%D0%B4%D0%B5%D0%B6%D1%83%D1%80%D1%81%D1%82%D0%B2%D0%BE" TargetMode="External"/><Relationship Id="rId79" Type="http://schemas.openxmlformats.org/officeDocument/2006/relationships/hyperlink" Target="https://ru.wikipedia.org/wiki/%D0%9A%D0%B0%D1%80%D0%B0%D1%83%D0%BB_(%D0%B2%D0%BE%D0%B5%D0%BD%D0%BD%D0%BE%D0%B5_%D0%B4%D0%B5%D0%BB%D0%BE)" TargetMode="External"/><Relationship Id="rId102" Type="http://schemas.openxmlformats.org/officeDocument/2006/relationships/hyperlink" Target="https://ru.wikipedia.org/wiki/%D0%91%D0%BE%D0%B5%D0%B2%D0%B0%D1%8F_%D0%B3%D0%BE%D1%82%D0%BE%D0%B2%D0%BD%D0%BE%D1%81%D1%82%D1%8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A0%D0%BE%D0%B4_%D0%B2%D0%BE%D0%B9%D1%81%D0%BA" TargetMode="External"/><Relationship Id="rId82" Type="http://schemas.openxmlformats.org/officeDocument/2006/relationships/hyperlink" Target="https://ru.wikipedia.org/wiki/%D0%A0%D0%BE%D1%82%D0%B0" TargetMode="External"/><Relationship Id="rId90" Type="http://schemas.openxmlformats.org/officeDocument/2006/relationships/hyperlink" Target="https://ru.wikipedia.org/wiki/45-%D0%B9_%D0%BE%D1%82%D0%B4%D0%B5%D0%BB%D1%8C%D0%BD%D1%8B%D0%B9_%D0%B3%D0%B2%D0%B0%D1%80%D0%B4%D0%B5%D0%B9%D1%81%D0%BA%D0%B8%D0%B9_%D0%BF%D0%BE%D0%BB%D0%BA_%D1%81%D0%BF%D0%B5%D1%86%D0%B8%D0%B0%D0%BB%D1%8C%D0%BD%D0%BE%D0%B3%D0%BE_%D0%BD%D0%B0%D0%B7%D0%BD%D0%B0%D1%87%D0%B5%D0%BD%D0%B8%D1%8F" TargetMode="External"/><Relationship Id="rId95" Type="http://schemas.openxmlformats.org/officeDocument/2006/relationships/hyperlink" Target="https://ru.wikipedia.org/wiki/%D0%A0%D0%B0%D0%BA%D0%B5%D1%82%D0%BD%D1%8B%D0%B5_%D0%B2%D0%BE%D0%B9%D1%81%D0%BA%D0%B0_%D1%81%D1%82%D1%80%D0%B0%D1%82%D0%B5%D0%B3%D0%B8%D1%87%D0%B5%D1%81%D0%BA%D0%BE%D0%B3%D0%BE_%D0%BD%D0%B0%D0%B7%D0%BD%D0%B0%D1%87%D0%B5%D0%BD%D0%B8%D1%8F" TargetMode="External"/><Relationship Id="rId19" Type="http://schemas.openxmlformats.org/officeDocument/2006/relationships/hyperlink" Target="https://ru.wikipedia.org/wiki/%D0%91%D0%BE%D0%B5%D0%B2%D0%B0%D1%8F_%D0%B3%D0%BE%D1%82%D0%BE%D0%B2%D0%BD%D0%BE%D1%81%D1%82%D1%8C" TargetMode="External"/><Relationship Id="rId14" Type="http://schemas.openxmlformats.org/officeDocument/2006/relationships/hyperlink" Target="https://ru.wikipedia.org/wiki/%D0%91%D0%BE%D0%B5%D0%B2%D0%B0%D1%8F_%D0%B3%D0%BE%D1%82%D0%BE%D0%B2%D0%BD%D0%BE%D1%81%D1%82%D1%8C" TargetMode="External"/><Relationship Id="rId22" Type="http://schemas.openxmlformats.org/officeDocument/2006/relationships/hyperlink" Target="https://ru.wikipedia.org/wiki/%D0%91%D0%BE%D0%B5%D0%B2%D0%B0%D1%8F_%D0%B3%D0%BE%D1%82%D0%BE%D0%B2%D0%BD%D0%BE%D1%81%D1%82%D1%8C" TargetMode="External"/><Relationship Id="rId27" Type="http://schemas.openxmlformats.org/officeDocument/2006/relationships/hyperlink" Target="https://ru.wikipedia.org/wiki/%D0%91%D0%BE%D0%B5%D0%B2%D0%BE%D0%B5_%D1%81%D0%BB%D0%B0%D0%B6%D0%B8%D0%B2%D0%B0%D0%BD%D0%B8%D0%B5" TargetMode="External"/><Relationship Id="rId30" Type="http://schemas.openxmlformats.org/officeDocument/2006/relationships/hyperlink" Target="https://ru.wikipedia.org/wiki/%D0%92%D0%92%D0%9F" TargetMode="External"/><Relationship Id="rId35" Type="http://schemas.openxmlformats.org/officeDocument/2006/relationships/hyperlink" Target="https://ru.wikipedia.org/wiki/%D0%A4%D0%BE%D1%80%D0%BC%D0%B8%D1%80%D0%BE%D0%B2%D0%B0%D0%BD%D0%B8%D0%B5_(%D0%B2%D0%BE%D0%B5%D0%BD%D0%BD%D0%BE%D0%B5_%D0%B4%D0%B5%D0%BB%D0%BE)" TargetMode="External"/><Relationship Id="rId43" Type="http://schemas.openxmlformats.org/officeDocument/2006/relationships/hyperlink" Target="https://ru.wikipedia.org/wiki/%D0%A1%D1%82%D0%BE%D1%80%D0%BE%D0%B6%D0%B5%D0%B2%D0%BE%D0%B5_%D0%BE%D1%85%D1%80%D0%B0%D0%BD%D0%B5%D0%BD%D0%B8%D0%B5" TargetMode="External"/><Relationship Id="rId48" Type="http://schemas.openxmlformats.org/officeDocument/2006/relationships/hyperlink" Target="https://ru.wikipedia.org/wiki/%D0%9F%D1%80%D0%BE%D0%B2%D0%B8%D0%B0%D0%BD%D1%82" TargetMode="External"/><Relationship Id="rId56" Type="http://schemas.openxmlformats.org/officeDocument/2006/relationships/hyperlink" Target="https://ru.wikipedia.org/wiki/%D0%A0%D0%BE%D0%B4_%D0%B2%D0%BE%D0%B9%D1%81%D0%BA" TargetMode="External"/><Relationship Id="rId64" Type="http://schemas.openxmlformats.org/officeDocument/2006/relationships/hyperlink" Target="https://ru.wikipedia.org/w/index.php?title=%D0%91%D0%BE%D0%B5%D0%B2%D0%B0%D1%8F_%D0%B3%D0%BE%D1%82%D0%BE%D0%B2%D0%BD%D0%BE%D1%81%D1%82%D1%8C&amp;action=edit&amp;section=6" TargetMode="External"/><Relationship Id="rId69" Type="http://schemas.openxmlformats.org/officeDocument/2006/relationships/hyperlink" Target="https://ru.wikipedia.org/wiki/%D0%93%D0%B0%D1%80%D0%BD%D0%B8%D0%B7%D0%BE%D0%BD%D0%BD%D0%B0%D1%8F_%D1%81%D0%BB%D1%83%D0%B6%D0%B1%D0%B0" TargetMode="External"/><Relationship Id="rId77" Type="http://schemas.openxmlformats.org/officeDocument/2006/relationships/hyperlink" Target="https://ru.wikipedia.org/wiki/%D0%92%D0%A1_%D0%A1%D0%A1%D0%A1%D0%A0" TargetMode="External"/><Relationship Id="rId100" Type="http://schemas.openxmlformats.org/officeDocument/2006/relationships/hyperlink" Target="https://ru.wikipedia.org/wiki/%D0%91%D0%BE%D0%BB%D1%8C%D1%88%D0%B0%D1%8F_%D0%A0%D0%BE%D1%81%D1%81%D0%B8%D0%B9%D1%81%D0%BA%D0%B0%D1%8F_%D1%8D%D0%BD%D1%86%D0%B8%D0%BA%D0%BB%D0%BE%D0%BF%D0%B5%D0%B4%D0%B8%D1%8F_(%D0%B8%D0%B7%D0%B4%D0%B0%D1%82%D0%B5%D0%BB%D1%8C%D1%81%D1%82%D0%B2%D0%BE)" TargetMode="External"/><Relationship Id="rId105" Type="http://schemas.openxmlformats.org/officeDocument/2006/relationships/hyperlink" Target="https://ru.wikipedia.org/wiki/%D0%9D%D0%BE%D0%B2%D0%B8%D1%86%D0%BA%D0%B8%D0%B9,_%D0%92%D0%B0%D1%81%D0%B8%D0%BB%D0%B8%D0%B9_%D0%A4%D1%91%D0%B4%D0%BE%D1%80%D0%BE%D0%B2%D0%B8%D1%87" TargetMode="External"/><Relationship Id="rId113" Type="http://schemas.openxmlformats.org/officeDocument/2006/relationships/hyperlink" Target="https://ru.wikipedia.org/wiki/%D0%91%D0%BE%D0%B5%D0%B2%D0%B0%D1%8F_%D0%B3%D0%BE%D1%82%D0%BE%D0%B2%D0%BD%D0%BE%D1%81%D1%82%D1%8C" TargetMode="External"/><Relationship Id="rId118" Type="http://schemas.openxmlformats.org/officeDocument/2006/relationships/hyperlink" Target="https://ru.wikipedia.org/wiki/%D0%A1%D1%8B%D1%82%D0%B8%D0%BD,_%D0%98%D0%B2%D0%B0%D0%BD_%D0%94%D0%BC%D0%B8%D1%82%D1%80%D0%B8%D0%B5%D0%B2%D0%B8%D1%87" TargetMode="External"/><Relationship Id="rId8" Type="http://schemas.openxmlformats.org/officeDocument/2006/relationships/hyperlink" Target="https://ru.wikipedia.org/wiki/%D0%92%D0%BE%D0%B9%D1%81%D0%BA%D0%B0" TargetMode="External"/><Relationship Id="rId51" Type="http://schemas.openxmlformats.org/officeDocument/2006/relationships/hyperlink" Target="https://ru.wikipedia.org/wiki/%D0%92%D0%BE%D0%B5%D0%BD%D0%BD%D1%8B%D0%B5_%D1%80%D0%B5%D0%B7%D0%B5%D1%80%D0%B2%D1%8B" TargetMode="External"/><Relationship Id="rId72" Type="http://schemas.openxmlformats.org/officeDocument/2006/relationships/hyperlink" Target="https://ru.wikipedia.org/wiki/%D0%91%D0%BE%D0%B5%D0%B2%D0%BE%D0%B5_%D0%BE%D1%85%D1%80%D0%B0%D0%BD%D0%B5%D0%BD%D0%B8%D0%B5" TargetMode="External"/><Relationship Id="rId80" Type="http://schemas.openxmlformats.org/officeDocument/2006/relationships/hyperlink" Target="https://ru.wikipedia.org/wiki/%D0%9F%D0%B0%D1%82%D1%80%D1%83%D0%BB%D1%8C" TargetMode="External"/><Relationship Id="rId85" Type="http://schemas.openxmlformats.org/officeDocument/2006/relationships/hyperlink" Target="https://ru.wikipedia.org/wiki/%D0%AD%D0%BB%D0%B8%D1%82%D0%BD%D1%8B%D0%B5_%D0%B2%D0%BE%D0%B9%D1%81%D0%BA%D0%B0" TargetMode="External"/><Relationship Id="rId93" Type="http://schemas.openxmlformats.org/officeDocument/2006/relationships/hyperlink" Target="https://ru.wikipedia.org/wiki/%D0%9F%D0%B0%D0%BB%D1%83%D0%B1%D0%BD%D0%B0%D1%8F_%D0%B0%D0%B2%D0%B8%D0%B0%D1%86%D0%B8%D1%8F" TargetMode="External"/><Relationship Id="rId98" Type="http://schemas.openxmlformats.org/officeDocument/2006/relationships/hyperlink" Target="https://ru.wikipedia.org/wiki/%D0%91%D0%BE%D0%BB%D1%8C%D1%88%D0%B0%D1%8F_%D1%81%D0%BE%D0%B2%D0%B5%D1%82%D1%81%D0%BA%D0%B0%D1%8F_%D1%8D%D0%BD%D1%86%D0%B8%D0%BA%D0%BB%D0%BE%D0%BF%D0%B5%D0%B4%D0%B8%D1%8F" TargetMode="External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1%D0%BE%D0%B5%D0%B2%D0%B0%D1%8F_%D0%B3%D0%BE%D1%82%D0%BE%D0%B2%D0%BD%D0%BE%D1%81%D1%82%D1%8C" TargetMode="External"/><Relationship Id="rId17" Type="http://schemas.openxmlformats.org/officeDocument/2006/relationships/hyperlink" Target="https://ru.wikipedia.org/wiki/%D0%91%D0%BE%D0%B5%D0%B2%D0%B0%D1%8F_%D0%B3%D0%BE%D1%82%D0%BE%D0%B2%D0%BD%D0%BE%D1%81%D1%82%D1%8C" TargetMode="External"/><Relationship Id="rId25" Type="http://schemas.openxmlformats.org/officeDocument/2006/relationships/hyperlink" Target="https://ru.wikipedia.org/wiki/%D0%91%D0%BE%D0%B5%D0%B2%D0%B0%D1%8F_%D0%B3%D0%BE%D1%82%D0%BE%D0%B2%D0%BD%D0%BE%D1%81%D1%82%D1%8C" TargetMode="External"/><Relationship Id="rId33" Type="http://schemas.openxmlformats.org/officeDocument/2006/relationships/hyperlink" Target="https://ru.wikipedia.org/wiki/%D0%A2%D1%80%D0%B0%D0%BD%D1%81%D0%BF%D0%BE%D1%80%D1%82%D0%BD%D0%B0%D1%8F_%D1%81%D0%B8%D1%81%D1%82%D0%B5%D0%BC%D0%B0" TargetMode="External"/><Relationship Id="rId38" Type="http://schemas.openxmlformats.org/officeDocument/2006/relationships/hyperlink" Target="https://ru.wikipedia.org/wiki/%D0%9D%D0%B5%D0%BF%D0%BE%D1%81%D1%80%D0%B5%D0%B4%D1%81%D1%82%D0%B2%D0%B5%D0%BD%D0%BD%D0%BE%D0%B5_%D0%BE%D1%85%D1%80%D0%B0%D0%BD%D0%B5%D0%BD%D0%B8%D0%B5" TargetMode="External"/><Relationship Id="rId46" Type="http://schemas.openxmlformats.org/officeDocument/2006/relationships/hyperlink" Target="https://ru.wikipedia.org/wiki/%D0%90%D1%80%D0%BC%D0%B8%D1%8F" TargetMode="External"/><Relationship Id="rId59" Type="http://schemas.openxmlformats.org/officeDocument/2006/relationships/hyperlink" Target="https://ru.wikipedia.org/wiki/%D0%9F%D0%BE%D0%B3%D1%80%D0%B0%D0%BD%D0%B8%D1%87%D0%BD%D1%8B%D0%B5_%D0%B2%D0%BE%D0%B9%D1%81%D0%BA%D0%B0" TargetMode="External"/><Relationship Id="rId67" Type="http://schemas.openxmlformats.org/officeDocument/2006/relationships/hyperlink" Target="https://ru.wikipedia.org/wiki/%D0%91%D0%BE%D0%B5%D0%B2%D0%BE%D0%B5_%D0%B4%D0%B5%D0%B6%D1%83%D1%80%D1%81%D1%82%D0%B2%D0%BE" TargetMode="External"/><Relationship Id="rId103" Type="http://schemas.openxmlformats.org/officeDocument/2006/relationships/hyperlink" Target="https://ru.wikisource.org/wiki/%D0%92%D0%AD/%D0%92%D0%A2/%D0%91%D0%BE%D0%B5%D0%B2%D0%B0%D1%8F_%D0%B3%D0%BE%D1%82%D0%BE%D0%B2%D0%BD%D0%BE%D1%81%D1%82%D1%8C" TargetMode="External"/><Relationship Id="rId108" Type="http://schemas.openxmlformats.org/officeDocument/2006/relationships/hyperlink" Target="http://vz.ru/politics/2008/9/26/212603.html" TargetMode="External"/><Relationship Id="rId116" Type="http://schemas.openxmlformats.org/officeDocument/2006/relationships/hyperlink" Target="https://ru.wikipedia.org/wiki/%D0%92%D0%BE%D0%B5%D0%BD%D0%BD%D0%B0%D1%8F_%D1%8D%D0%BD%D1%86%D0%B8%D0%BA%D0%BB%D0%BE%D0%BF%D0%B5%D0%B4%D0%B8%D1%8F_%D0%A1%D1%8B%D1%82%D0%B8%D0%BD%D0%B0" TargetMode="External"/><Relationship Id="rId20" Type="http://schemas.openxmlformats.org/officeDocument/2006/relationships/hyperlink" Target="https://ru.wikipedia.org/wiki/%D0%91%D0%BE%D0%B5%D0%B2%D0%B0%D1%8F_%D0%B3%D0%BE%D1%82%D0%BE%D0%B2%D0%BD%D0%BE%D1%81%D1%82%D1%8C" TargetMode="External"/><Relationship Id="rId41" Type="http://schemas.openxmlformats.org/officeDocument/2006/relationships/hyperlink" Target="https://ru.wikipedia.org/wiki/%D0%91%D0%BE%D0%B5%D0%B2%D0%B0%D1%8F_%D1%82%D1%80%D0%B5%D0%B2%D0%BE%D0%B3%D0%B0" TargetMode="External"/><Relationship Id="rId54" Type="http://schemas.openxmlformats.org/officeDocument/2006/relationships/hyperlink" Target="https://ru.wikipedia.org/wiki/%D0%91%D0%BE%D0%B5%D0%B2%D0%B0%D1%8F_%D0%B3%D0%BE%D1%82%D0%BE%D0%B2%D0%BD%D0%BE%D1%81%D1%82%D1%8C" TargetMode="External"/><Relationship Id="rId62" Type="http://schemas.openxmlformats.org/officeDocument/2006/relationships/hyperlink" Target="https://ru.wikipedia.org/wiki/%D0%91%D0%BE%D0%B5%D0%B2%D1%8B%D0%B5_%D0%B4%D0%B5%D0%B9%D1%81%D1%82%D0%B2%D0%B8%D1%8F" TargetMode="External"/><Relationship Id="rId70" Type="http://schemas.openxmlformats.org/officeDocument/2006/relationships/hyperlink" Target="https://ru.wikipedia.org/wiki/%D0%9A%D0%B0%D1%80%D0%B0%D1%83%D0%BB%D1%8C%D0%BD%D0%B0%D1%8F_%D1%81%D0%BB%D1%83%D0%B6%D0%B1%D0%B0" TargetMode="External"/><Relationship Id="rId75" Type="http://schemas.openxmlformats.org/officeDocument/2006/relationships/hyperlink" Target="https://ru.wikipedia.org/wiki/%D0%94%D0%BE%D0%BB%D0%B6%D0%BD%D0%BE%D1%81%D1%82%D0%BD%D0%BE%D0%B5_%D0%BB%D0%B8%D1%86%D0%BE" TargetMode="External"/><Relationship Id="rId83" Type="http://schemas.openxmlformats.org/officeDocument/2006/relationships/hyperlink" Target="https://ru.wikipedia.org/wiki/%D0%91%D0%B0%D1%82%D0%B0%D1%80%D0%B5%D1%8F_(%D0%B0%D1%80%D0%BC%D0%B8%D1%8F)" TargetMode="External"/><Relationship Id="rId88" Type="http://schemas.openxmlformats.org/officeDocument/2006/relationships/hyperlink" Target="https://ru.wikipedia.org/wiki/%D0%A0%D0%B0%D0%B7%D0%B2%D0%B5%D0%B4%D1%8B%D0%B2%D0%B0%D1%82%D0%B5%D0%BB%D1%8C%D0%BD%D0%BE-%D0%B4%D0%B8%D0%B2%D0%B5%D1%80%D1%81%D0%B8%D0%BE%D0%BD%D0%BD%D1%8B%D0%B5_%D0%B3%D1%80%D1%83%D0%BF%D0%BF%D1%8B" TargetMode="External"/><Relationship Id="rId91" Type="http://schemas.openxmlformats.org/officeDocument/2006/relationships/hyperlink" Target="https://ru.wikipedia.org/wiki/%D0%A0%D0%B5%D1%81%D0%BF%D1%83%D0%B1%D0%BB%D0%B8%D0%BA%D0%B0%D0%BD%D1%81%D0%BA%D0%B0%D1%8F_%D0%B3%D0%B2%D0%B0%D1%80%D0%B4%D0%B8%D1%8F_%D0%9A%D0%B0%D0%B7%D0%B0%D1%85%D1%81%D1%82%D0%B0%D0%BD%D0%B0" TargetMode="External"/><Relationship Id="rId96" Type="http://schemas.openxmlformats.org/officeDocument/2006/relationships/hyperlink" Target="https://ru.wikipedia.org/wiki/%D0%91%D0%BE%D0%B5%D0%B2%D0%B0%D1%8F_%D0%B3%D0%BE%D1%82%D0%BE%D0%B2%D0%BD%D0%BE%D1%81%D1%82%D1%8C" TargetMode="External"/><Relationship Id="rId111" Type="http://schemas.openxmlformats.org/officeDocument/2006/relationships/hyperlink" Target="https://ru.wikipedia.org/wiki/%D0%91%D0%BE%D0%B5%D0%B2%D0%B0%D1%8F_%D0%B3%D0%BE%D1%82%D0%BE%D0%B2%D0%BD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1%D0%BE%D0%B5%D0%B2%D0%B0%D1%8F_%D0%B3%D0%BE%D1%82%D0%BE%D0%B2%D0%BD%D0%BE%D1%81%D1%82%D1%8C" TargetMode="External"/><Relationship Id="rId23" Type="http://schemas.openxmlformats.org/officeDocument/2006/relationships/hyperlink" Target="https://ru.wikipedia.org/wiki/%D0%9A%D0%B0%D0%B7%D0%B0%D1%85%D1%81%D1%82%D0%B0%D0%BD" TargetMode="External"/><Relationship Id="rId28" Type="http://schemas.openxmlformats.org/officeDocument/2006/relationships/hyperlink" Target="https://ru.wikipedia.org/wiki/%D0%9E%D0%BF%D0%B5%D1%80%D0%B0%D1%82%D0%B8%D0%B2%D0%BD%D0%B0%D1%8F_%D0%BF%D0%BE%D0%B4%D0%B3%D0%BE%D1%82%D0%BE%D0%B2%D0%BA%D0%B0" TargetMode="External"/><Relationship Id="rId36" Type="http://schemas.openxmlformats.org/officeDocument/2006/relationships/hyperlink" Target="https://ru.wikipedia.org/wiki/%D0%91%D0%BE%D0%B5%D0%B2%D1%8B%D0%B5_%D0%B4%D0%B5%D0%B9%D1%81%D1%82%D0%B2%D0%B8%D1%8F" TargetMode="External"/><Relationship Id="rId49" Type="http://schemas.openxmlformats.org/officeDocument/2006/relationships/hyperlink" Target="https://ru.wikipedia.org/wiki/%D0%91%D0%BE%D0%B5%D0%B2%D1%8B%D0%B5_%D0%BF%D1%80%D0%B8%D0%BF%D0%B0%D1%81%D1%8B" TargetMode="External"/><Relationship Id="rId57" Type="http://schemas.openxmlformats.org/officeDocument/2006/relationships/hyperlink" Target="https://ru.wikipedia.org/wiki/%D0%9F%D0%92%D0%9E" TargetMode="External"/><Relationship Id="rId106" Type="http://schemas.openxmlformats.org/officeDocument/2006/relationships/hyperlink" Target="https://ru.wikipedia.org/wiki/%D0%A1%D1%8B%D1%82%D0%B8%D0%BD,_%D0%98%D0%B2%D0%B0%D0%BD_%D0%94%D0%BC%D0%B8%D1%82%D1%80%D0%B8%D0%B5%D0%B2%D0%B8%D1%87" TargetMode="External"/><Relationship Id="rId114" Type="http://schemas.openxmlformats.org/officeDocument/2006/relationships/hyperlink" Target="https://ru.wikipedia.org/wiki/%D0%91%D0%BE%D0%B5%D0%B2%D0%B0%D1%8F_%D0%B3%D0%BE%D1%82%D0%BE%D0%B2%D0%BD%D0%BE%D1%81%D1%82%D1%8C" TargetMode="External"/><Relationship Id="rId119" Type="http://schemas.openxmlformats.org/officeDocument/2006/relationships/footer" Target="footer1.xml"/><Relationship Id="rId10" Type="http://schemas.openxmlformats.org/officeDocument/2006/relationships/hyperlink" Target="https://ru.wikipedia.org/wiki/%D0%A4%D0%BE%D1%80%D0%BC%D0%B8%D1%80%D0%BE%D0%B2%D0%B0%D0%BD%D0%B8%D0%B5_(%D0%B2%D0%BE%D0%B5%D0%BD%D0%BD%D0%BE%D0%B5_%D0%B4%D0%B5%D0%BB%D0%BE)" TargetMode="External"/><Relationship Id="rId31" Type="http://schemas.openxmlformats.org/officeDocument/2006/relationships/hyperlink" Target="https://ru.wikipedia.org/wiki/%D0%92%D0%BE%D0%B5%D0%BD%D0%BD%D1%8B%D0%B9_%D0%B1%D1%8E%D0%B4%D0%B6%D0%B5%D1%82" TargetMode="External"/><Relationship Id="rId44" Type="http://schemas.openxmlformats.org/officeDocument/2006/relationships/hyperlink" Target="https://ru.wikipedia.org/wiki/%D0%9A%D0%BE%D0%BC%D0%B5%D0%BD%D0%B4%D0%B0%D0%BD%D1%82%D1%81%D0%BA%D0%B0%D1%8F_%D1%81%D0%BB%D1%83%D0%B6%D0%B1%D0%B0" TargetMode="External"/><Relationship Id="rId52" Type="http://schemas.openxmlformats.org/officeDocument/2006/relationships/hyperlink" Target="https://ru.wikipedia.org/wiki/%D0%91%D0%BE%D0%B5%D0%B2%D0%B0%D1%8F_%D0%B3%D0%BE%D1%82%D0%BE%D0%B2%D0%BD%D0%BE%D1%81%D1%82%D1%8C" TargetMode="External"/><Relationship Id="rId60" Type="http://schemas.openxmlformats.org/officeDocument/2006/relationships/hyperlink" Target="https://ru.wikipedia.org/wiki/%D0%A0%D0%B0%D0%B4%D0%B8%D0%BE%D1%82%D0%B5%D1%85%D0%BD%D0%B8%D1%87%D0%B5%D1%81%D0%BA%D0%B8%D0%B5_%D0%B2%D0%BE%D0%B9%D1%81%D0%BA%D0%B0" TargetMode="External"/><Relationship Id="rId65" Type="http://schemas.openxmlformats.org/officeDocument/2006/relationships/hyperlink" Target="https://ru.wikipedia.org/wiki/%D0%91%D0%BE%D0%B5%D0%B2%D0%BE%D0%B5_%D0%B4%D0%B5%D0%B6%D1%83%D1%80%D1%81%D1%82%D0%B2%D0%BE" TargetMode="External"/><Relationship Id="rId73" Type="http://schemas.openxmlformats.org/officeDocument/2006/relationships/hyperlink" Target="https://ru.wikipedia.org/wiki/%D0%9A%D0%BE%D0%BC%D0%B5%D0%BD%D0%B4%D0%B0%D0%BD%D1%82%D1%81%D0%BA%D0%B0%D1%8F_%D1%81%D0%BB%D1%83%D0%B6%D0%B1%D0%B0" TargetMode="External"/><Relationship Id="rId78" Type="http://schemas.openxmlformats.org/officeDocument/2006/relationships/hyperlink" Target="https://ru.wikipedia.org/wiki/%D0%91%D0%BE%D0%B5%D0%B2%D0%B0%D1%8F_%D0%B3%D0%BE%D1%82%D0%BE%D0%B2%D0%BD%D0%BE%D1%81%D1%82%D1%8C" TargetMode="External"/><Relationship Id="rId81" Type="http://schemas.openxmlformats.org/officeDocument/2006/relationships/hyperlink" Target="https://ru.wikipedia.org/wiki/%D0%9A%D0%BE%D0%BD%D1%82%D1%80%D0%BE%D0%BB%D1%8C%D0%BD%D0%BE-%D0%BF%D1%80%D0%BE%D0%BF%D1%83%D1%81%D0%BA%D0%BD%D0%BE%D0%B9_%D0%BF%D1%83%D0%BD%D0%BA%D1%82" TargetMode="External"/><Relationship Id="rId86" Type="http://schemas.openxmlformats.org/officeDocument/2006/relationships/hyperlink" Target="https://ru.wikipedia.org/wiki/%D0%92%D0%BE%D0%B7%D0%B4%D1%83%D1%88%D0%BD%D0%BE-%D0%B4%D0%B5%D1%81%D0%B0%D0%BD%D1%82%D0%BD%D1%8B%D0%B5_%D0%B2%D0%BE%D0%B9%D1%81%D0%BA%D0%B0" TargetMode="External"/><Relationship Id="rId94" Type="http://schemas.openxmlformats.org/officeDocument/2006/relationships/hyperlink" Target="https://ru.wikipedia.org/wiki/%D0%90%D0%B2%D0%B8%D0%B0%D1%86%D0%B8%D1%8F_%D0%B4%D0%B0%D0%BB%D1%8C%D0%BD%D0%B5%D0%B3%D0%BE_%D0%B4%D0%B5%D0%B9%D1%81%D1%82%D0%B2%D0%B8%D1%8F_%D0%A1%D0%A1%D0%A1%D0%A0" TargetMode="External"/><Relationship Id="rId99" Type="http://schemas.openxmlformats.org/officeDocument/2006/relationships/hyperlink" Target="https://ru.wikipedia.org/wiki/%D0%9F%D1%80%D0%BE%D1%85%D0%BE%D1%80%D0%BE%D0%B2,_%D0%90%D0%BB%D0%B5%D0%BA%D1%81%D0%B0%D0%BD%D0%B4%D1%80_%D0%9C%D0%B8%D1%85%D0%B0%D0%B9%D0%BB%D0%BE%D0%B2%D0%B8%D1%87" TargetMode="External"/><Relationship Id="rId101" Type="http://schemas.openxmlformats.org/officeDocument/2006/relationships/hyperlink" Target="https://ru.wikipedia.org/wiki/%D0%91%D0%BE%D0%B5%D0%B2%D0%B0%D1%8F_%D0%B3%D0%BE%D1%82%D0%BE%D0%B2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E%D0%BE%D1%80%D1%83%D0%B6%D1%91%D0%BD%D0%BD%D1%8B%D0%B5_%D1%81%D0%B8%D0%BB%D1%8B" TargetMode="External"/><Relationship Id="rId13" Type="http://schemas.openxmlformats.org/officeDocument/2006/relationships/hyperlink" Target="https://ru.wikipedia.org/wiki/%D0%91%D0%BE%D0%B5%D0%B2%D0%B0%D1%8F_%D0%B3%D0%BE%D1%82%D0%BE%D0%B2%D0%BD%D0%BE%D1%81%D1%82%D1%8C" TargetMode="External"/><Relationship Id="rId18" Type="http://schemas.openxmlformats.org/officeDocument/2006/relationships/hyperlink" Target="https://ru.wikipedia.org/wiki/%D0%91%D0%BE%D0%B5%D0%B2%D0%B0%D1%8F_%D0%B3%D0%BE%D1%82%D0%BE%D0%B2%D0%BD%D0%BE%D1%81%D1%82%D1%8C" TargetMode="External"/><Relationship Id="rId39" Type="http://schemas.openxmlformats.org/officeDocument/2006/relationships/hyperlink" Target="https://ru.wikipedia.org/wiki/%D0%93%D0%B0%D1%80%D0%BD%D0%B8%D0%B7%D0%BE%D0%BD%D0%BD%D0%B0%D1%8F_%D1%81%D0%BB%D1%83%D0%B6%D0%B1%D0%B0" TargetMode="External"/><Relationship Id="rId109" Type="http://schemas.openxmlformats.org/officeDocument/2006/relationships/hyperlink" Target="https://ru.wikipedia.org/wiki/%D0%91%D0%BE%D0%B5%D0%B2%D0%B0%D1%8F_%D0%B3%D0%BE%D1%82%D0%BE%D0%B2%D0%BD%D0%BE%D1%81%D1%82%D1%8C" TargetMode="External"/><Relationship Id="rId34" Type="http://schemas.openxmlformats.org/officeDocument/2006/relationships/hyperlink" Target="https://ru.wikipedia.org/wiki/%D0%91%D0%BE%D0%B5%D0%B2%D0%B0%D1%8F_%D0%B3%D0%BE%D1%82%D0%BE%D0%B2%D0%BD%D0%BE%D1%81%D1%82%D1%8C" TargetMode="External"/><Relationship Id="rId50" Type="http://schemas.openxmlformats.org/officeDocument/2006/relationships/hyperlink" Target="https://ru.wikipedia.org/wiki/%D0%9F%D1%80%D0%B8%D0%BA%D0%B0%D0%B7_(%D0%B0%D0%BA%D1%82_%D1%83%D0%BF%D1%80%D0%B0%D0%B2%D0%BB%D0%B5%D0%BD%D0%B8%D1%8F)" TargetMode="External"/><Relationship Id="rId55" Type="http://schemas.openxmlformats.org/officeDocument/2006/relationships/hyperlink" Target="https://ru.wikipedia.org/wiki/%D0%91%D0%BE%D0%B5%D0%B2%D0%B0%D1%8F_%D0%B3%D0%BE%D1%82%D0%BE%D0%B2%D0%BD%D0%BE%D1%81%D1%82%D1%8C" TargetMode="External"/><Relationship Id="rId76" Type="http://schemas.openxmlformats.org/officeDocument/2006/relationships/hyperlink" Target="https://ru.wikipedia.org/wiki/%D0%91%D0%BE%D0%B5%D0%B2%D0%BE%D0%B5_%D0%B4%D0%B5%D0%B6%D1%83%D1%80%D1%81%D1%82%D0%B2%D0%BE" TargetMode="External"/><Relationship Id="rId97" Type="http://schemas.openxmlformats.org/officeDocument/2006/relationships/hyperlink" Target="https://ru.wikipedia.org/wiki/%D0%91%D0%BE%D0%B5%D0%B2%D0%B0%D1%8F_%D0%B3%D0%BE%D1%82%D0%BE%D0%B2%D0%BD%D0%BE%D1%81%D1%82%D1%8C" TargetMode="External"/><Relationship Id="rId104" Type="http://schemas.openxmlformats.org/officeDocument/2006/relationships/hyperlink" Target="https://ru.wikipedia.org/wiki/%D0%92%D0%BE%D0%B5%D0%BD%D0%BD%D0%B0%D1%8F_%D1%8D%D0%BD%D1%86%D0%B8%D0%BA%D0%BB%D0%BE%D0%BF%D0%B5%D0%B4%D0%B8%D1%8F_%D0%A1%D1%8B%D1%82%D0%B8%D0%BD%D0%B0" TargetMode="External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A1%D1%82%D0%BE%D1%80%D0%BE%D0%B6%D0%B5%D0%B2%D0%BE%D0%B5_%D0%BE%D1%85%D1%80%D0%B0%D0%BD%D0%B5%D0%BD%D0%B8%D0%B5" TargetMode="External"/><Relationship Id="rId92" Type="http://schemas.openxmlformats.org/officeDocument/2006/relationships/hyperlink" Target="https://ru.wikipedia.org/wiki/%D0%A0%D0%B5%D1%81%D0%BF%D1%83%D0%B1%D0%BB%D0%B8%D0%BA%D0%B0%D0%BD%D1%81%D0%BA%D0%B0%D1%8F_%D0%B3%D0%B2%D0%B0%D1%80%D0%B4%D0%B8%D1%8F_%D0%98%D1%80%D0%B0%D0%BA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2008" TargetMode="External"/><Relationship Id="rId24" Type="http://schemas.openxmlformats.org/officeDocument/2006/relationships/hyperlink" Target="https://ru.wikipedia.org/wiki/1996_%D0%B3%D0%BE%D0%B4" TargetMode="External"/><Relationship Id="rId40" Type="http://schemas.openxmlformats.org/officeDocument/2006/relationships/hyperlink" Target="https://ru.wikipedia.org/wiki/%D0%9A%D0%B0%D1%80%D0%B0%D1%83%D0%BB%D1%8C%D0%BD%D0%B0%D1%8F_%D1%81%D0%BB%D1%83%D0%B6%D0%B1%D0%B0" TargetMode="External"/><Relationship Id="rId45" Type="http://schemas.openxmlformats.org/officeDocument/2006/relationships/hyperlink" Target="https://ru.wikipedia.org/wiki/%D0%91%D0%BE%D0%B5%D0%B2%D0%BE%D0%B5_%D0%BE%D1%85%D1%80%D0%B0%D0%BD%D0%B5%D0%BD%D0%B8%D0%B5" TargetMode="External"/><Relationship Id="rId66" Type="http://schemas.openxmlformats.org/officeDocument/2006/relationships/hyperlink" Target="https://ru.wikipedia.org/wiki/%D0%91%D0%BE%D0%B5%D0%B2%D0%B0%D1%8F_%D0%B3%D0%BE%D1%82%D0%BE%D0%B2%D0%BD%D0%BE%D1%81%D1%82%D1%8C" TargetMode="External"/><Relationship Id="rId87" Type="http://schemas.openxmlformats.org/officeDocument/2006/relationships/hyperlink" Target="https://ru.wikipedia.org/wiki/%D0%9C%D0%BE%D1%80%D1%81%D0%BA%D0%B0%D1%8F_%D0%BF%D0%B5%D1%85%D0%BE%D1%82%D0%B0" TargetMode="External"/><Relationship Id="rId110" Type="http://schemas.openxmlformats.org/officeDocument/2006/relationships/hyperlink" Target="http://encyclopedia.mil.ru/encyclopedia/dictionary/details.htm?id=14583@morfDictionary" TargetMode="External"/><Relationship Id="rId115" Type="http://schemas.openxmlformats.org/officeDocument/2006/relationships/hyperlink" Target="https://ru.wikisource.org/wiki/%D0%92%D0%AD/%D0%92%D0%A2/%D0%91%D0%BE%D0%B5%D0%B2%D0%B0%D1%8F_%D0%B3%D0%BE%D1%82%D0%BE%D0%B2%D0%BD%D0%BE%D1%81%D1%82%D1%8C_%D0%BA%D1%80%D0%B5%D0%BF%D0%BE%D1%81%D1%82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4728</Words>
  <Characters>26951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Антощенко</dc:creator>
  <cp:lastModifiedBy>Windows User</cp:lastModifiedBy>
  <cp:revision>4</cp:revision>
  <cp:lastPrinted>2016-12-21T13:11:00Z</cp:lastPrinted>
  <dcterms:created xsi:type="dcterms:W3CDTF">2016-12-21T13:04:00Z</dcterms:created>
  <dcterms:modified xsi:type="dcterms:W3CDTF">2016-12-21T13:17:00Z</dcterms:modified>
</cp:coreProperties>
</file>