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605EB" w14:textId="6364E4CC" w:rsidR="003E3B2D" w:rsidRDefault="00437F50">
      <w:r>
        <w:t xml:space="preserve">LMA Leveraged Facilities Agreement Compounded Rate and Term Date </w:t>
      </w:r>
    </w:p>
    <w:p w14:paraId="10DC8280" w14:textId="77777777" w:rsidR="00437F50" w:rsidRDefault="00437F50"/>
    <w:p w14:paraId="3B8DD732" w14:textId="77777777" w:rsidR="003E3B2D" w:rsidRDefault="003E3B2D">
      <w:r>
        <w:t xml:space="preserve">28.16 Negative pledge </w:t>
      </w:r>
    </w:p>
    <w:p w14:paraId="4B85764D" w14:textId="77777777" w:rsidR="003E3B2D" w:rsidRDefault="003E3B2D"/>
    <w:p w14:paraId="5A183958" w14:textId="77777777" w:rsidR="003E3B2D" w:rsidRDefault="003E3B2D">
      <w:r>
        <w:t xml:space="preserve">In this Clause 28.16, "Quasi-Security" means an arrangement or transaction described in paragraph (b) below. Except as permitted under paragraph (c) below: </w:t>
      </w:r>
    </w:p>
    <w:p w14:paraId="6E5CC8D8" w14:textId="77777777" w:rsidR="003E3B2D" w:rsidRDefault="003E3B2D"/>
    <w:p w14:paraId="78920B8A" w14:textId="77777777" w:rsidR="003E3B2D" w:rsidRDefault="003E3B2D">
      <w:r>
        <w:t xml:space="preserve">(a) No Obligor shall (and the Parent shall ensure that no other member of the Group will) create or permit to subsist any Security over any of its assets. </w:t>
      </w:r>
    </w:p>
    <w:p w14:paraId="15D19DC1" w14:textId="77777777" w:rsidR="003E3B2D" w:rsidRDefault="003E3B2D"/>
    <w:p w14:paraId="259DA8E4" w14:textId="77777777" w:rsidR="003E3B2D" w:rsidRDefault="003E3B2D">
      <w:r>
        <w:t xml:space="preserve">(b) No Obligor shall (and the Parent shall ensure that no other member of the Group will): </w:t>
      </w:r>
    </w:p>
    <w:p w14:paraId="2C64FA03" w14:textId="77777777" w:rsidR="003E3B2D" w:rsidRDefault="003E3B2D"/>
    <w:p w14:paraId="38D80DFF" w14:textId="77777777" w:rsidR="003E3B2D" w:rsidRDefault="003E3B2D" w:rsidP="003E3B2D">
      <w:pPr>
        <w:pStyle w:val="ListParagraph"/>
        <w:numPr>
          <w:ilvl w:val="0"/>
          <w:numId w:val="1"/>
        </w:numPr>
      </w:pPr>
      <w:r>
        <w:t xml:space="preserve">sell, transfer or otherwise dispose of any of its assets on terms whereby they are or may be leased to or re-acquired by an Obligor [or any other member of the Group]; </w:t>
      </w:r>
    </w:p>
    <w:p w14:paraId="539DBF5C" w14:textId="77777777" w:rsidR="003E3B2D" w:rsidRDefault="003E3B2D" w:rsidP="003E3B2D">
      <w:pPr>
        <w:pStyle w:val="ListParagraph"/>
        <w:numPr>
          <w:ilvl w:val="0"/>
          <w:numId w:val="1"/>
        </w:numPr>
      </w:pPr>
      <w:r>
        <w:t>S</w:t>
      </w:r>
      <w:r>
        <w:t xml:space="preserve">ell, transfer or otherwise dispose of any of its receivables on recourse terms; </w:t>
      </w:r>
    </w:p>
    <w:p w14:paraId="65C31073" w14:textId="77777777" w:rsidR="003E3B2D" w:rsidRDefault="003E3B2D" w:rsidP="003E3B2D">
      <w:pPr>
        <w:pStyle w:val="ListParagraph"/>
        <w:numPr>
          <w:ilvl w:val="0"/>
          <w:numId w:val="1"/>
        </w:numPr>
      </w:pPr>
      <w:r>
        <w:t xml:space="preserve">enter into any arrangement under which money or the benefit of a bank or other account may be applied, set-off or made subject to a combination of accounts; or </w:t>
      </w:r>
    </w:p>
    <w:p w14:paraId="075AF86D" w14:textId="77777777" w:rsidR="003E3B2D" w:rsidRDefault="003E3B2D" w:rsidP="003E3B2D">
      <w:pPr>
        <w:pStyle w:val="ListParagraph"/>
        <w:numPr>
          <w:ilvl w:val="0"/>
          <w:numId w:val="1"/>
        </w:numPr>
      </w:pPr>
      <w:r>
        <w:t xml:space="preserve">enter into any other preferential arrangement having a similar effect, in circumstances where the arrangement or transaction is entered into primarily as a method of raising Financial Indebtedness or of financing the acquisition of an asset. </w:t>
      </w:r>
    </w:p>
    <w:p w14:paraId="47F92F9C" w14:textId="77777777" w:rsidR="003E3B2D" w:rsidRDefault="003E3B2D" w:rsidP="003E3B2D">
      <w:pPr>
        <w:ind w:left="360"/>
      </w:pPr>
      <w:r>
        <w:t xml:space="preserve">(c) Paragraphs (a) and (b) above do not apply to any Security or (as the case may be) Quasi-Security, which is: </w:t>
      </w:r>
    </w:p>
    <w:p w14:paraId="3DA44E7C" w14:textId="77777777" w:rsidR="003E3B2D" w:rsidRDefault="003E3B2D" w:rsidP="003E3B2D">
      <w:pPr>
        <w:ind w:left="360"/>
      </w:pPr>
    </w:p>
    <w:p w14:paraId="6363CA94" w14:textId="77777777" w:rsidR="003E3B2D" w:rsidRDefault="003E3B2D" w:rsidP="003E3B2D">
      <w:pPr>
        <w:pStyle w:val="ListParagraph"/>
        <w:numPr>
          <w:ilvl w:val="0"/>
          <w:numId w:val="2"/>
        </w:numPr>
      </w:pPr>
      <w:r>
        <w:t xml:space="preserve">Permitted Security; </w:t>
      </w:r>
      <w:r>
        <w:t>or</w:t>
      </w:r>
    </w:p>
    <w:p w14:paraId="065F8050" w14:textId="77777777" w:rsidR="00DF6715" w:rsidRDefault="003E3B2D" w:rsidP="003E3B2D">
      <w:pPr>
        <w:pStyle w:val="ListParagraph"/>
        <w:numPr>
          <w:ilvl w:val="0"/>
          <w:numId w:val="2"/>
        </w:numPr>
      </w:pPr>
      <w:r>
        <w:t>a Permitted Transaction.</w:t>
      </w:r>
    </w:p>
    <w:sectPr w:rsidR="00DF6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5DC1"/>
    <w:multiLevelType w:val="hybridMultilevel"/>
    <w:tmpl w:val="2168FD7E"/>
    <w:lvl w:ilvl="0" w:tplc="451229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46B4E"/>
    <w:multiLevelType w:val="hybridMultilevel"/>
    <w:tmpl w:val="AB7068BC"/>
    <w:lvl w:ilvl="0" w:tplc="693A55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440260">
    <w:abstractNumId w:val="0"/>
  </w:num>
  <w:num w:numId="2" w16cid:durableId="35666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B2D"/>
    <w:rsid w:val="003E3B2D"/>
    <w:rsid w:val="00437F50"/>
    <w:rsid w:val="00572098"/>
    <w:rsid w:val="00CD39EA"/>
    <w:rsid w:val="00DF6715"/>
    <w:rsid w:val="00EC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91851"/>
  <w15:chartTrackingRefBased/>
  <w15:docId w15:val="{BD35AE11-D5CA-FC4A-8F99-6E902119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Ricci</dc:creator>
  <cp:keywords/>
  <dc:description/>
  <cp:lastModifiedBy>Giulia Ricci</cp:lastModifiedBy>
  <cp:revision>3</cp:revision>
  <dcterms:created xsi:type="dcterms:W3CDTF">2025-06-29T13:29:00Z</dcterms:created>
  <dcterms:modified xsi:type="dcterms:W3CDTF">2025-06-29T13:59:00Z</dcterms:modified>
</cp:coreProperties>
</file>