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6009" w:rsidRPr="00376009" w:rsidRDefault="00376009" w:rsidP="00376009">
      <w:pPr>
        <w:jc w:val="both"/>
        <w:rPr>
          <w:rFonts w:ascii="Times New Roman" w:hAnsi="Times New Roman" w:cs="Times New Roman"/>
        </w:rPr>
      </w:pPr>
      <w:r>
        <w:rPr>
          <w:rFonts w:ascii="GTWalsheimRegular" w:hAnsi="GTWalsheimRegular"/>
          <w:b/>
          <w:bCs/>
          <w:color w:val="666666"/>
          <w:shd w:val="clear" w:color="auto" w:fill="FFFFFF"/>
        </w:rPr>
        <w:t>FRC Guidance on Board Effectiveness</w:t>
      </w:r>
      <w:r>
        <w:rPr>
          <w:rFonts w:ascii="GTWalsheimRegular" w:hAnsi="GTWalsheimRegular"/>
          <w:color w:val="666666"/>
          <w:shd w:val="clear" w:color="auto" w:fill="FFFFFF"/>
        </w:rPr>
        <w:t>: paragraph 36</w:t>
      </w:r>
    </w:p>
    <w:p w:rsidR="00376009" w:rsidRPr="00376009" w:rsidRDefault="00376009" w:rsidP="00376009">
      <w:pPr>
        <w:jc w:val="both"/>
        <w:rPr>
          <w:rFonts w:ascii="Times New Roman" w:hAnsi="Times New Roman" w:cs="Times New Roman"/>
        </w:rPr>
      </w:pPr>
    </w:p>
    <w:p w:rsidR="00376009" w:rsidRDefault="00376009" w:rsidP="00376009">
      <w:pPr>
        <w:jc w:val="both"/>
        <w:rPr>
          <w:rFonts w:ascii="Times New Roman" w:hAnsi="Times New Roman" w:cs="Times New Roman"/>
        </w:rPr>
      </w:pPr>
    </w:p>
    <w:p w:rsidR="00376009" w:rsidRPr="00376009" w:rsidRDefault="00376009" w:rsidP="00376009">
      <w:pPr>
        <w:jc w:val="both"/>
        <w:rPr>
          <w:rFonts w:ascii="Times New Roman" w:hAnsi="Times New Roman" w:cs="Times New Roman"/>
        </w:rPr>
      </w:pPr>
      <w:r w:rsidRPr="00376009">
        <w:rPr>
          <w:rFonts w:ascii="Times New Roman" w:hAnsi="Times New Roman" w:cs="Times New Roman"/>
        </w:rPr>
        <w:t xml:space="preserve">36. </w:t>
      </w:r>
      <w:r w:rsidRPr="00376009">
        <w:rPr>
          <w:rFonts w:ascii="Times New Roman" w:hAnsi="Times New Roman" w:cs="Times New Roman"/>
        </w:rPr>
        <w:t>It is important that all shareholders are able to discharge their stewardship duties effectively. Formal ways of doing this are shareholder meetings and the annual general meeting (AGM). To ensure there is sufficient time to consider the issues, the notice of the AGM and related papers should be sent at least 20 working days before the AGM.</w:t>
      </w:r>
    </w:p>
    <w:p w:rsidR="00376009" w:rsidRPr="00376009" w:rsidRDefault="00376009" w:rsidP="00376009">
      <w:pPr>
        <w:jc w:val="both"/>
        <w:rPr>
          <w:rFonts w:ascii="Times New Roman" w:hAnsi="Times New Roman" w:cs="Times New Roman"/>
        </w:rPr>
      </w:pPr>
    </w:p>
    <w:p w:rsidR="00376009" w:rsidRPr="00376009" w:rsidRDefault="00376009" w:rsidP="00376009">
      <w:pPr>
        <w:jc w:val="both"/>
        <w:rPr>
          <w:rFonts w:ascii="Times New Roman" w:hAnsi="Times New Roman" w:cs="Times New Roman"/>
        </w:rPr>
      </w:pPr>
    </w:p>
    <w:p w:rsidR="00376009" w:rsidRDefault="00376009" w:rsidP="00376009">
      <w:pPr>
        <w:jc w:val="both"/>
        <w:rPr>
          <w:rFonts w:ascii="Times New Roman" w:hAnsi="Times New Roman" w:cs="Times New Roman"/>
        </w:rPr>
      </w:pPr>
      <w:r>
        <w:rPr>
          <w:rFonts w:ascii="GTWalsheimRegular" w:hAnsi="GTWalsheimRegular"/>
          <w:b/>
          <w:bCs/>
          <w:color w:val="666666"/>
          <w:shd w:val="clear" w:color="auto" w:fill="FFFFFF"/>
        </w:rPr>
        <w:t>UK Corporate Governance Code 2024</w:t>
      </w:r>
      <w:r>
        <w:rPr>
          <w:rFonts w:ascii="GTWalsheimRegular" w:hAnsi="GTWalsheimRegular"/>
          <w:color w:val="666666"/>
          <w:shd w:val="clear" w:color="auto" w:fill="FFFFFF"/>
        </w:rPr>
        <w:t>: provision 4</w:t>
      </w:r>
    </w:p>
    <w:p w:rsidR="00376009" w:rsidRDefault="00376009" w:rsidP="00376009">
      <w:pPr>
        <w:jc w:val="both"/>
        <w:rPr>
          <w:rFonts w:ascii="Times New Roman" w:hAnsi="Times New Roman" w:cs="Times New Roman"/>
        </w:rPr>
      </w:pPr>
    </w:p>
    <w:p w:rsidR="00376009" w:rsidRPr="00376009" w:rsidRDefault="00376009" w:rsidP="00376009">
      <w:pPr>
        <w:jc w:val="both"/>
        <w:rPr>
          <w:rFonts w:ascii="Times New Roman" w:hAnsi="Times New Roman" w:cs="Times New Roman"/>
        </w:rPr>
      </w:pPr>
      <w:r>
        <w:t xml:space="preserve">4. </w:t>
      </w:r>
      <w:r>
        <w:t>When 20 per cent or more of votes have been cast against the board recommendation for a resolution, the company should explain, when announcing voting results, what actions it intends to take to consult shareholders in order to understand the reasons behind the result. An update on the views received from shareholders and actions taken should be published no later than six months after the shareholder meeting</w:t>
      </w:r>
      <w:proofErr w:type="gramStart"/>
      <w:r>
        <w:t>1 .</w:t>
      </w:r>
      <w:proofErr w:type="gramEnd"/>
      <w:r>
        <w:t xml:space="preserve"> The board should then provide a final summary in the annual report and, if applicable, in the explanatory notes to resolutions at the next shareholder meeting, on what impact the feedback has had on the decisions the board has taken and any actions or resolutions now proposed.</w:t>
      </w:r>
    </w:p>
    <w:sectPr w:rsidR="00376009" w:rsidRPr="00376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TWalsheimRegula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009"/>
    <w:rsid w:val="00376009"/>
    <w:rsid w:val="00572098"/>
    <w:rsid w:val="00CD39EA"/>
    <w:rsid w:val="00DF6715"/>
    <w:rsid w:val="00EC2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26C60D"/>
  <w15:chartTrackingRefBased/>
  <w15:docId w15:val="{B37CA43C-D76B-8C4C-91D3-FB5D7368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1</cp:revision>
  <dcterms:created xsi:type="dcterms:W3CDTF">2025-06-11T07:42:00Z</dcterms:created>
  <dcterms:modified xsi:type="dcterms:W3CDTF">2025-06-11T07:50:00Z</dcterms:modified>
</cp:coreProperties>
</file>