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7C7E2" w14:textId="3F1C19D1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RĪGAS TEHNISKĀ UNIVERSITĀTE</w:t>
      </w:r>
    </w:p>
    <w:p w14:paraId="4AECB9EE" w14:textId="70FC9FF6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Datorzinātnes un informācijas tehnoloģijas fakultāte</w:t>
      </w:r>
    </w:p>
    <w:p w14:paraId="574F2AB2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3BAF80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6D1EC9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2209FA" w14:textId="4AC525BC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458706" w14:textId="6E59AFF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C09F2E" w14:textId="55A7525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0EE160" w14:textId="48E8DD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8503E9" w14:textId="0497EA0A" w:rsidR="00790416" w:rsidRPr="00922CAC" w:rsidRDefault="00922CAC" w:rsidP="0079041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Priekšmeta “Mākslīga intelekta pamati(1) 21/22”</w:t>
      </w:r>
    </w:p>
    <w:p w14:paraId="5043F7BB" w14:textId="31B5C13F" w:rsidR="00790416" w:rsidRPr="00922CAC" w:rsidRDefault="00922CAC" w:rsidP="00922CA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Otrā praktiskā darba atskaite</w:t>
      </w:r>
    </w:p>
    <w:p w14:paraId="0736FFB3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B6B0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3F3E2B0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289C149D" w14:textId="77777777" w:rsidR="00790416" w:rsidRDefault="00790416" w:rsidP="00922CAC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3758F5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4EDCC6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5A7A1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8927E2" w14:textId="19FC1185" w:rsidR="00790416" w:rsidRPr="001B09B7" w:rsidRDefault="001B09B7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Darbā i</w:t>
      </w:r>
      <w:r w:rsidRPr="001B09B7">
        <w:rPr>
          <w:rFonts w:ascii="Times New Roman" w:hAnsi="Times New Roman" w:cs="Times New Roman"/>
          <w:sz w:val="24"/>
          <w:szCs w:val="24"/>
        </w:rPr>
        <w:t>zmantota datu kopa:</w:t>
      </w:r>
    </w:p>
    <w:p w14:paraId="620DA9CA" w14:textId="77D479B1" w:rsidR="001B09B7" w:rsidRPr="001B09B7" w:rsidRDefault="001B09B7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1B09B7">
          <w:rPr>
            <w:rStyle w:val="Hyperlink"/>
            <w:rFonts w:ascii="Times New Roman" w:hAnsi="Times New Roman" w:cs="Times New Roman"/>
            <w:sz w:val="24"/>
            <w:szCs w:val="24"/>
          </w:rPr>
          <w:t>https://archive.ics.uci.edu/ml/dat</w:t>
        </w:r>
        <w:r w:rsidRPr="001B09B7">
          <w:rPr>
            <w:rStyle w:val="Hyperlink"/>
            <w:rFonts w:ascii="Times New Roman" w:hAnsi="Times New Roman" w:cs="Times New Roman"/>
            <w:sz w:val="24"/>
            <w:szCs w:val="24"/>
          </w:rPr>
          <w:t>a</w:t>
        </w:r>
        <w:r w:rsidRPr="001B09B7">
          <w:rPr>
            <w:rStyle w:val="Hyperlink"/>
            <w:rFonts w:ascii="Times New Roman" w:hAnsi="Times New Roman" w:cs="Times New Roman"/>
            <w:sz w:val="24"/>
            <w:szCs w:val="24"/>
          </w:rPr>
          <w:t>sets/seeds</w:t>
        </w:r>
      </w:hyperlink>
    </w:p>
    <w:p w14:paraId="08983CDB" w14:textId="2DC9C1EF" w:rsidR="00790416" w:rsidRDefault="0081240E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81240E">
        <w:rPr>
          <w:rFonts w:ascii="Times New Roman" w:hAnsi="Times New Roman" w:cs="Times New Roman"/>
          <w:sz w:val="24"/>
          <w:szCs w:val="24"/>
        </w:rPr>
        <w:t>rojekta atrašanās vieta tīmeklī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969E284" w14:textId="2073B105" w:rsidR="0081240E" w:rsidRDefault="0081240E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9" w:history="1"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h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t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tps://github.com/nikol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a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jeff/2_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p</w:t>
        </w:r>
        <w:r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d_ai</w:t>
        </w:r>
      </w:hyperlink>
    </w:p>
    <w:p w14:paraId="26CC198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BE5786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D0E138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0834B3" w14:textId="77777777" w:rsidR="00790416" w:rsidRDefault="00790416" w:rsidP="0079041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7EB722" w14:textId="77777777" w:rsidR="00790416" w:rsidRDefault="00790416" w:rsidP="001B09B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AD8C593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79A0B9C" w14:textId="3E08CE87" w:rsidR="001F65C8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Izstrādāja:</w:t>
      </w:r>
    </w:p>
    <w:p w14:paraId="1961DE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Informācijas tehnoloģijas students</w:t>
      </w:r>
    </w:p>
    <w:p w14:paraId="5A867A68" w14:textId="0459C766" w:rsidR="00790416" w:rsidRPr="00790416" w:rsidRDefault="00790416" w:rsidP="00790416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Ņikita Nikolajevs</w:t>
      </w:r>
    </w:p>
    <w:p w14:paraId="03435612" w14:textId="424B54ED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1.grupa</w:t>
      </w:r>
    </w:p>
    <w:p w14:paraId="4D35728C" w14:textId="44F43FBE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201RDB058</w:t>
      </w:r>
    </w:p>
    <w:p w14:paraId="693E2646" w14:textId="104F4BDC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060D8B3" w14:textId="65833332" w:rsidR="0031079B" w:rsidRDefault="00790416" w:rsidP="0031079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Rīga, 2022</w:t>
      </w:r>
    </w:p>
    <w:p w14:paraId="754FF93A" w14:textId="77777777" w:rsidR="0031079B" w:rsidRDefault="0031079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4950F93" w14:textId="26538053" w:rsidR="0031079B" w:rsidRDefault="0031079B" w:rsidP="0031079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3B0141F7" wp14:editId="6DEF4D7B">
            <wp:simplePos x="0" y="0"/>
            <wp:positionH relativeFrom="margin">
              <wp:align>right</wp:align>
            </wp:positionH>
            <wp:positionV relativeFrom="paragraph">
              <wp:posOffset>261112</wp:posOffset>
            </wp:positionV>
            <wp:extent cx="5943600" cy="3224530"/>
            <wp:effectExtent l="19050" t="19050" r="19050" b="13970"/>
            <wp:wrapTopAndBottom/>
            <wp:docPr id="7" name="Picture 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“Orange” rīka atspoguļojums visam darbam</w:t>
      </w:r>
    </w:p>
    <w:p w14:paraId="33CB9D30" w14:textId="5CDDC439" w:rsidR="0031079B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Att. 0.1. </w:t>
      </w:r>
      <w:r w:rsidR="003C7B70">
        <w:rPr>
          <w:rFonts w:ascii="Times New Roman" w:hAnsi="Times New Roman" w:cs="Times New Roman"/>
        </w:rPr>
        <w:t xml:space="preserve">“Orange” programmatūra </w:t>
      </w:r>
      <w:r w:rsidR="003C7B70" w:rsidRPr="003C7B70">
        <w:rPr>
          <w:rFonts w:ascii="Times New Roman" w:hAnsi="Times New Roman" w:cs="Times New Roman"/>
        </w:rPr>
        <w:t>darbplūsmas ekrānuzņēmums</w:t>
      </w:r>
    </w:p>
    <w:p w14:paraId="156ECA19" w14:textId="6FCC29E0" w:rsidR="005405DB" w:rsidRPr="003C7B70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5D8EC1D9" wp14:editId="47CD1156">
            <wp:simplePos x="0" y="0"/>
            <wp:positionH relativeFrom="margin">
              <wp:align>right</wp:align>
            </wp:positionH>
            <wp:positionV relativeFrom="page">
              <wp:posOffset>4742815</wp:posOffset>
            </wp:positionV>
            <wp:extent cx="5943600" cy="2204720"/>
            <wp:effectExtent l="19050" t="19050" r="19050" b="24130"/>
            <wp:wrapTopAndBottom/>
            <wp:docPr id="19" name="Picture 1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abl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ECEEEDA" w14:textId="1E4BFD73" w:rsidR="0031079B" w:rsidRDefault="005405DB" w:rsidP="005405D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0.2. Neironu tīklas algoritma mainīgo vērtības un rezultāti.</w:t>
      </w:r>
    </w:p>
    <w:p w14:paraId="3D79CA1D" w14:textId="70A981C8" w:rsidR="005405DB" w:rsidRPr="005405DB" w:rsidRDefault="005405DB" w:rsidP="005405DB">
      <w:pPr>
        <w:jc w:val="center"/>
        <w:rPr>
          <w:rFonts w:ascii="Times New Roman" w:hAnsi="Times New Roman" w:cs="Times New Roman"/>
        </w:rPr>
      </w:pPr>
    </w:p>
    <w:p w14:paraId="4B6C9DBD" w14:textId="77777777" w:rsidR="005405DB" w:rsidRDefault="005405DB" w:rsidP="001B09B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EFE75FF" w14:textId="77777777" w:rsidR="005405DB" w:rsidRDefault="005405D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A17D675" w14:textId="2AFA5086" w:rsidR="005405DB" w:rsidRDefault="005405DB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D7BDB0" wp14:editId="211EDD0C">
            <wp:simplePos x="0" y="0"/>
            <wp:positionH relativeFrom="margin">
              <wp:align>right</wp:align>
            </wp:positionH>
            <wp:positionV relativeFrom="paragraph">
              <wp:posOffset>-334</wp:posOffset>
            </wp:positionV>
            <wp:extent cx="5943600" cy="2360930"/>
            <wp:effectExtent l="19050" t="19050" r="19050" b="20320"/>
            <wp:wrapTopAndBottom/>
            <wp:docPr id="20" name="Picture 2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E6481">
        <w:rPr>
          <w:rFonts w:ascii="Times New Roman" w:hAnsi="Times New Roman" w:cs="Times New Roman"/>
        </w:rPr>
        <w:t xml:space="preserve">Att. 0.3. kNN </w:t>
      </w:r>
      <w:r w:rsidR="001E6481">
        <w:rPr>
          <w:rFonts w:ascii="Times New Roman" w:hAnsi="Times New Roman" w:cs="Times New Roman"/>
        </w:rPr>
        <w:t>algoritma mainīgo vērtības un rezultāti</w:t>
      </w:r>
      <w:r w:rsidR="001E6481">
        <w:rPr>
          <w:rFonts w:ascii="Times New Roman" w:hAnsi="Times New Roman" w:cs="Times New Roman"/>
        </w:rPr>
        <w:t>.</w:t>
      </w:r>
    </w:p>
    <w:p w14:paraId="2E46FFD7" w14:textId="29C74802" w:rsid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5D223790" w14:textId="1909A76F" w:rsidR="001E6481" w:rsidRDefault="001E6481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AdaBoost</w:t>
      </w:r>
      <w:r>
        <w:rPr>
          <w:rFonts w:ascii="Times New Roman" w:hAnsi="Times New Roman" w:cs="Times New Roman"/>
        </w:rPr>
        <w:t xml:space="preserve"> algoritma mainīgo vērtības un rezultāti</w:t>
      </w:r>
      <w:r>
        <w:rPr>
          <w:rFonts w:ascii="Times New Roman" w:hAnsi="Times New Roman" w:cs="Times New Roman"/>
        </w:rPr>
        <w:t>.</w:t>
      </w:r>
    </w:p>
    <w:p w14:paraId="261BA8E7" w14:textId="6695CCDD" w:rsidR="001E6481" w:rsidRP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3C71A23E" w14:textId="5FEFF274" w:rsidR="001E6481" w:rsidRDefault="001E6481" w:rsidP="001E648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7EDAB1B5" wp14:editId="3812CFCE">
            <wp:simplePos x="0" y="0"/>
            <wp:positionH relativeFrom="margin">
              <wp:align>right</wp:align>
            </wp:positionH>
            <wp:positionV relativeFrom="margin">
              <wp:align>center</wp:align>
            </wp:positionV>
            <wp:extent cx="5943600" cy="2225040"/>
            <wp:effectExtent l="19050" t="19050" r="19050" b="22860"/>
            <wp:wrapTopAndBottom/>
            <wp:docPr id="21" name="Picture 2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application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405DB">
        <w:rPr>
          <w:rFonts w:ascii="Times New Roman" w:hAnsi="Times New Roman" w:cs="Times New Roman"/>
          <w:b/>
          <w:bCs/>
          <w:sz w:val="32"/>
          <w:szCs w:val="32"/>
        </w:rPr>
        <w:br w:type="page"/>
      </w:r>
      <w:r>
        <w:rPr>
          <w:rFonts w:ascii="Times New Roman" w:hAnsi="Times New Roman" w:cs="Times New Roman"/>
        </w:rPr>
        <w:lastRenderedPageBreak/>
        <w:t>Att. 0.3. kNN algoritma mainīgo vērtības un rezultāti.</w:t>
      </w:r>
    </w:p>
    <w:p w14:paraId="24036892" w14:textId="6E69FDD6" w:rsidR="005405DB" w:rsidRPr="001E6481" w:rsidRDefault="005405DB">
      <w:pPr>
        <w:rPr>
          <w:rFonts w:ascii="Times New Roman" w:hAnsi="Times New Roman" w:cs="Times New Roman"/>
        </w:rPr>
      </w:pPr>
    </w:p>
    <w:p w14:paraId="4F089371" w14:textId="4F8B09CA" w:rsidR="00790416" w:rsidRPr="001B09B7" w:rsidRDefault="00230FD2" w:rsidP="001B09B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B09B7">
        <w:rPr>
          <w:rFonts w:ascii="Times New Roman" w:hAnsi="Times New Roman" w:cs="Times New Roman"/>
          <w:b/>
          <w:bCs/>
          <w:sz w:val="32"/>
          <w:szCs w:val="32"/>
        </w:rPr>
        <w:t>I daļa</w:t>
      </w:r>
      <w:r w:rsidR="007E6240"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7E6240" w:rsidRPr="007E6240">
        <w:rPr>
          <w:rFonts w:ascii="Times New Roman" w:hAnsi="Times New Roman" w:cs="Times New Roman"/>
          <w:b/>
          <w:bCs/>
          <w:sz w:val="32"/>
          <w:szCs w:val="32"/>
        </w:rPr>
        <w:t>Datu pirmapstrāde/izpēte</w:t>
      </w:r>
    </w:p>
    <w:p w14:paraId="60097FE5" w14:textId="0294B75B" w:rsidR="001B09B7" w:rsidRDefault="001B09B7" w:rsidP="001B09B7">
      <w:pPr>
        <w:jc w:val="center"/>
        <w:rPr>
          <w:rFonts w:ascii="Times New Roman" w:hAnsi="Times New Roman" w:cs="Times New Roman"/>
          <w:sz w:val="28"/>
          <w:szCs w:val="28"/>
        </w:rPr>
      </w:pPr>
      <w:r w:rsidRPr="001B09B7">
        <w:rPr>
          <w:rFonts w:ascii="Times New Roman" w:hAnsi="Times New Roman" w:cs="Times New Roman"/>
          <w:sz w:val="28"/>
          <w:szCs w:val="28"/>
        </w:rPr>
        <w:t>1. Datu kopas apraksts</w:t>
      </w:r>
    </w:p>
    <w:p w14:paraId="3F4D0FD8" w14:textId="1B290F1D" w:rsidR="001B09B7" w:rsidRDefault="00833CA9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33CA9">
        <w:rPr>
          <w:rFonts w:ascii="Times New Roman" w:hAnsi="Times New Roman" w:cs="Times New Roman"/>
          <w:sz w:val="24"/>
          <w:szCs w:val="24"/>
        </w:rPr>
        <w:t>Dat</w:t>
      </w:r>
      <w:r>
        <w:rPr>
          <w:rFonts w:ascii="Times New Roman" w:hAnsi="Times New Roman" w:cs="Times New Roman"/>
          <w:sz w:val="24"/>
          <w:szCs w:val="24"/>
        </w:rPr>
        <w:t>u kopas nosaukums</w:t>
      </w:r>
      <w:r w:rsidR="00953A1F">
        <w:rPr>
          <w:rFonts w:ascii="Times New Roman" w:hAnsi="Times New Roman" w:cs="Times New Roman"/>
          <w:sz w:val="24"/>
          <w:szCs w:val="24"/>
        </w:rPr>
        <w:t xml:space="preserve"> ir – “</w:t>
      </w:r>
      <w:r w:rsidRPr="00833CA9">
        <w:rPr>
          <w:rFonts w:ascii="Times New Roman" w:hAnsi="Times New Roman" w:cs="Times New Roman"/>
          <w:sz w:val="24"/>
          <w:szCs w:val="24"/>
        </w:rPr>
        <w:t>Trīs dažādām kviešu šķirnēm piederošo kodolu ģeometrisko īpašību mērījumi</w:t>
      </w:r>
      <w:r w:rsidR="00953A1F">
        <w:rPr>
          <w:rFonts w:ascii="Times New Roman" w:hAnsi="Times New Roman" w:cs="Times New Roman"/>
          <w:sz w:val="24"/>
          <w:szCs w:val="24"/>
        </w:rPr>
        <w:t>”</w:t>
      </w:r>
      <w:r w:rsidRPr="00833CA9">
        <w:rPr>
          <w:rFonts w:ascii="Times New Roman" w:hAnsi="Times New Roman" w:cs="Times New Roman"/>
          <w:sz w:val="24"/>
          <w:szCs w:val="24"/>
        </w:rPr>
        <w:t>.</w:t>
      </w:r>
      <w:r w:rsidR="00953A1F">
        <w:rPr>
          <w:rFonts w:ascii="Times New Roman" w:hAnsi="Times New Roman" w:cs="Times New Roman"/>
          <w:sz w:val="24"/>
          <w:szCs w:val="24"/>
        </w:rPr>
        <w:t xml:space="preserve"> Kopa ir ņemta no grāmatas “</w:t>
      </w:r>
      <w:r w:rsidR="00953A1F" w:rsidRPr="00953A1F">
        <w:rPr>
          <w:rFonts w:ascii="Times New Roman" w:hAnsi="Times New Roman" w:cs="Times New Roman"/>
          <w:sz w:val="24"/>
          <w:szCs w:val="24"/>
        </w:rPr>
        <w:t>Informācijas tehnoloģijas biomedicīnā</w:t>
      </w:r>
      <w:r w:rsidR="00953A1F">
        <w:rPr>
          <w:rFonts w:ascii="Times New Roman" w:hAnsi="Times New Roman" w:cs="Times New Roman"/>
          <w:sz w:val="24"/>
          <w:szCs w:val="24"/>
        </w:rPr>
        <w:t>, 2 daļa”, no “</w:t>
      </w:r>
      <w:r w:rsidR="00953A1F" w:rsidRPr="00953A1F">
        <w:rPr>
          <w:rFonts w:ascii="Times New Roman" w:hAnsi="Times New Roman" w:cs="Times New Roman"/>
          <w:sz w:val="24"/>
          <w:szCs w:val="24"/>
        </w:rPr>
        <w:t>Pilnīgs gradientu klasterizācijas algoritms rentgena attēlu funkciju analīzei</w:t>
      </w:r>
      <w:r w:rsidR="00953A1F">
        <w:rPr>
          <w:rFonts w:ascii="Times New Roman" w:hAnsi="Times New Roman" w:cs="Times New Roman"/>
          <w:sz w:val="24"/>
          <w:szCs w:val="24"/>
        </w:rPr>
        <w:t>” nodaļas.</w:t>
      </w:r>
    </w:p>
    <w:p w14:paraId="2C799FF0" w14:textId="4B03C178" w:rsidR="00953A1F" w:rsidRDefault="006F3B56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F3B56">
        <w:rPr>
          <w:rFonts w:ascii="Times New Roman" w:hAnsi="Times New Roman" w:cs="Times New Roman"/>
          <w:sz w:val="24"/>
          <w:szCs w:val="24"/>
        </w:rPr>
        <w:t xml:space="preserve">Šo datu kopu apkopoja Małgorzata Charytanowicz un Jerzy Niewczas ar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6F3B56">
        <w:rPr>
          <w:rFonts w:ascii="Times New Roman" w:hAnsi="Times New Roman" w:cs="Times New Roman"/>
          <w:sz w:val="24"/>
          <w:szCs w:val="24"/>
        </w:rPr>
        <w:t xml:space="preserve">Matemātikas un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6F3B56">
        <w:rPr>
          <w:rFonts w:ascii="Times New Roman" w:hAnsi="Times New Roman" w:cs="Times New Roman"/>
          <w:sz w:val="24"/>
          <w:szCs w:val="24"/>
        </w:rPr>
        <w:t xml:space="preserve">atorzinātņu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3B56">
        <w:rPr>
          <w:rFonts w:ascii="Times New Roman" w:hAnsi="Times New Roman" w:cs="Times New Roman"/>
          <w:sz w:val="24"/>
          <w:szCs w:val="24"/>
        </w:rPr>
        <w:t>nstitūta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6F3B56">
        <w:rPr>
          <w:rFonts w:ascii="Times New Roman" w:hAnsi="Times New Roman" w:cs="Times New Roman"/>
          <w:sz w:val="24"/>
          <w:szCs w:val="24"/>
        </w:rPr>
        <w:t xml:space="preserve"> atbalstu</w:t>
      </w:r>
      <w:r>
        <w:rPr>
          <w:rFonts w:ascii="Times New Roman" w:hAnsi="Times New Roman" w:cs="Times New Roman"/>
          <w:sz w:val="24"/>
          <w:szCs w:val="24"/>
        </w:rPr>
        <w:t xml:space="preserve"> Ļubļinā</w:t>
      </w:r>
    </w:p>
    <w:p w14:paraId="51A94F90" w14:textId="71EC74D0" w:rsidR="00833CA9" w:rsidRDefault="00953A1F" w:rsidP="00E04C51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Datu savākšanas veids bija sekojošs</w:t>
      </w:r>
      <w:r w:rsidR="00E7569A">
        <w:rPr>
          <w:rFonts w:ascii="Times New Roman" w:hAnsi="Times New Roman" w:cs="Times New Roman"/>
          <w:sz w:val="24"/>
          <w:szCs w:val="24"/>
        </w:rPr>
        <w:t xml:space="preserve"> – kviešu sēklas fotogrāfijas tika uzņemtas, izmatojot 13 * 18 cm rentgena </w:t>
      </w:r>
      <w:r w:rsidR="00E7569A" w:rsidRPr="00E7569A">
        <w:rPr>
          <w:rFonts w:ascii="Times New Roman" w:hAnsi="Times New Roman" w:cs="Times New Roman"/>
          <w:i/>
          <w:iCs/>
          <w:sz w:val="24"/>
          <w:szCs w:val="24"/>
        </w:rPr>
        <w:t>“KODAK”</w:t>
      </w:r>
      <w:r w:rsidR="00E7569A">
        <w:rPr>
          <w:rFonts w:ascii="Times New Roman" w:hAnsi="Times New Roman" w:cs="Times New Roman"/>
          <w:sz w:val="24"/>
          <w:szCs w:val="24"/>
        </w:rPr>
        <w:t xml:space="preserve">plāksnes. Fotogrāfijas vēlāk tika ievadītas speciāla programma “Grains”, kas analizēja bildes un izvadīja </w:t>
      </w:r>
      <w:r w:rsidR="003866FC">
        <w:rPr>
          <w:rFonts w:ascii="Times New Roman" w:hAnsi="Times New Roman" w:cs="Times New Roman"/>
          <w:sz w:val="24"/>
          <w:szCs w:val="24"/>
        </w:rPr>
        <w:t xml:space="preserve">katras sēkles </w:t>
      </w:r>
      <w:r w:rsidR="00E7569A">
        <w:rPr>
          <w:rFonts w:ascii="Times New Roman" w:hAnsi="Times New Roman" w:cs="Times New Roman"/>
          <w:sz w:val="24"/>
          <w:szCs w:val="24"/>
        </w:rPr>
        <w:t xml:space="preserve">septiņas </w:t>
      </w:r>
      <w:r w:rsidR="003866FC">
        <w:rPr>
          <w:rFonts w:ascii="Times New Roman" w:hAnsi="Times New Roman" w:cs="Times New Roman"/>
          <w:sz w:val="24"/>
          <w:szCs w:val="24"/>
        </w:rPr>
        <w:t>ģeometriskas pazīmes.</w:t>
      </w:r>
    </w:p>
    <w:p w14:paraId="174A36D0" w14:textId="57BF01C6" w:rsidR="003866FC" w:rsidRDefault="003866FC" w:rsidP="0023489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866FC">
        <w:rPr>
          <w:rFonts w:ascii="Times New Roman" w:hAnsi="Times New Roman" w:cs="Times New Roman"/>
          <w:sz w:val="28"/>
          <w:szCs w:val="28"/>
        </w:rPr>
        <w:t>2. Datu kopas satura apraksts</w:t>
      </w:r>
    </w:p>
    <w:p w14:paraId="5A5C30A6" w14:textId="3FF9FEF4" w:rsidR="0040378D" w:rsidRDefault="003866FC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866FC">
        <w:rPr>
          <w:rFonts w:ascii="Times New Roman" w:hAnsi="Times New Roman" w:cs="Times New Roman"/>
          <w:sz w:val="24"/>
          <w:szCs w:val="24"/>
        </w:rPr>
        <w:t>Datu kopa</w:t>
      </w:r>
      <w:r>
        <w:rPr>
          <w:rFonts w:ascii="Times New Roman" w:hAnsi="Times New Roman" w:cs="Times New Roman"/>
          <w:sz w:val="24"/>
          <w:szCs w:val="24"/>
        </w:rPr>
        <w:t xml:space="preserve"> satur 210 ierakstus par trīs dažādiem sēklu veidiem. Katram sēklu veidam ir pa 70 ierakstiem</w:t>
      </w:r>
      <w:r w:rsidR="0040378D">
        <w:rPr>
          <w:rFonts w:ascii="Times New Roman" w:hAnsi="Times New Roman" w:cs="Times New Roman"/>
          <w:sz w:val="24"/>
          <w:szCs w:val="24"/>
        </w:rPr>
        <w:t xml:space="preserve"> mūsu tabulā. Katrs ieraksts ietvēr sevī septiņas dažādas ģeometriskas parametrus. Šos parametrus var redzēt Tabulā 1.1.</w:t>
      </w:r>
    </w:p>
    <w:tbl>
      <w:tblPr>
        <w:tblStyle w:val="TableGrid"/>
        <w:tblpPr w:leftFromText="180" w:rightFromText="180" w:vertAnchor="text" w:horzAnchor="margin" w:tblpXSpec="center" w:tblpY="148"/>
        <w:tblW w:w="10890" w:type="dxa"/>
        <w:tblLook w:val="04A0" w:firstRow="1" w:lastRow="0" w:firstColumn="1" w:lastColumn="0" w:noHBand="0" w:noVBand="1"/>
      </w:tblPr>
      <w:tblGrid>
        <w:gridCol w:w="540"/>
        <w:gridCol w:w="1620"/>
        <w:gridCol w:w="4950"/>
        <w:gridCol w:w="1530"/>
        <w:gridCol w:w="2250"/>
      </w:tblGrid>
      <w:tr w:rsidR="00E04C51" w14:paraId="24521160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2A4A6BEA" w14:textId="77777777" w:rsidR="00E04C51" w:rsidRPr="0040378D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1620" w:type="dxa"/>
            <w:vAlign w:val="center"/>
          </w:tcPr>
          <w:p w14:paraId="041AB3D2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Atribūta apzīmējums</w:t>
            </w:r>
          </w:p>
        </w:tc>
        <w:tc>
          <w:tcPr>
            <w:tcW w:w="4950" w:type="dxa"/>
            <w:vAlign w:val="center"/>
          </w:tcPr>
          <w:p w14:paraId="0F71418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Skaidrojums</w:t>
            </w:r>
          </w:p>
        </w:tc>
        <w:tc>
          <w:tcPr>
            <w:tcW w:w="1530" w:type="dxa"/>
            <w:vAlign w:val="center"/>
          </w:tcPr>
          <w:p w14:paraId="06EBA1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Vērtibu tips</w:t>
            </w:r>
          </w:p>
        </w:tc>
        <w:tc>
          <w:tcPr>
            <w:tcW w:w="2250" w:type="dxa"/>
            <w:vAlign w:val="center"/>
          </w:tcPr>
          <w:p w14:paraId="189B993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Vērtību diapazons vai kopa</w:t>
            </w:r>
          </w:p>
        </w:tc>
      </w:tr>
      <w:tr w:rsidR="00E04C51" w14:paraId="6F6AE7FA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7B7158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620" w:type="dxa"/>
            <w:vAlign w:val="center"/>
          </w:tcPr>
          <w:p w14:paraId="46596107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950" w:type="dxa"/>
            <w:vAlign w:val="center"/>
          </w:tcPr>
          <w:p w14:paraId="6DEC1BE3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276F1">
              <w:rPr>
                <w:rFonts w:ascii="Times New Roman" w:hAnsi="Times New Roman" w:cs="Times New Roman"/>
                <w:sz w:val="24"/>
                <w:szCs w:val="24"/>
              </w:rPr>
              <w:t>olonnai izmantotais unikālais identifikators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(netiek ņemts aprēķinos)</w:t>
            </w:r>
          </w:p>
        </w:tc>
        <w:tc>
          <w:tcPr>
            <w:tcW w:w="1530" w:type="dxa"/>
            <w:vMerge w:val="restart"/>
            <w:vAlign w:val="center"/>
          </w:tcPr>
          <w:p w14:paraId="15F6C5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Vesels skaitlis</w:t>
            </w:r>
          </w:p>
        </w:tc>
        <w:tc>
          <w:tcPr>
            <w:tcW w:w="2250" w:type="dxa"/>
            <w:vAlign w:val="center"/>
          </w:tcPr>
          <w:p w14:paraId="36F851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[1; 210]</w:t>
            </w:r>
          </w:p>
        </w:tc>
      </w:tr>
      <w:tr w:rsidR="00E04C51" w14:paraId="0E546D68" w14:textId="77777777" w:rsidTr="00E04C51">
        <w:trPr>
          <w:trHeight w:val="629"/>
        </w:trPr>
        <w:tc>
          <w:tcPr>
            <w:tcW w:w="540" w:type="dxa"/>
            <w:vAlign w:val="center"/>
          </w:tcPr>
          <w:p w14:paraId="7352529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1620" w:type="dxa"/>
            <w:vAlign w:val="center"/>
          </w:tcPr>
          <w:p w14:paraId="38372C92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Seed type</w:t>
            </w:r>
          </w:p>
        </w:tc>
        <w:tc>
          <w:tcPr>
            <w:tcW w:w="4950" w:type="dxa"/>
            <w:vAlign w:val="center"/>
          </w:tcPr>
          <w:p w14:paraId="37B59C0E" w14:textId="3A14FE4D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Sēklas šķirne. Līdz ar to, ka pašā zinātniskajā darbā nav minēti sēklu tipa numuri, 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bet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datu kopā pie šim atribūt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ie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 ir uzrakstīti cipari, tie ir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 xml:space="preserve"> attiecīgi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atstāti, ka šī atribūta vērtības.</w:t>
            </w:r>
          </w:p>
        </w:tc>
        <w:tc>
          <w:tcPr>
            <w:tcW w:w="1530" w:type="dxa"/>
            <w:vMerge/>
            <w:vAlign w:val="center"/>
          </w:tcPr>
          <w:p w14:paraId="4D3095B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5BEC2BAD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{1, 2, 3}</w:t>
            </w:r>
          </w:p>
        </w:tc>
      </w:tr>
      <w:tr w:rsidR="00E04C51" w14:paraId="3E7F0616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57F5F54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620" w:type="dxa"/>
            <w:vAlign w:val="center"/>
          </w:tcPr>
          <w:p w14:paraId="11CFEECE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Perimeter</w:t>
            </w:r>
          </w:p>
        </w:tc>
        <w:tc>
          <w:tcPr>
            <w:tcW w:w="4950" w:type="dxa"/>
            <w:vAlign w:val="center"/>
          </w:tcPr>
          <w:p w14:paraId="7108FC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Kviešu sēklas perimetrs</w:t>
            </w:r>
          </w:p>
        </w:tc>
        <w:tc>
          <w:tcPr>
            <w:tcW w:w="1530" w:type="dxa"/>
            <w:vMerge w:val="restart"/>
            <w:vAlign w:val="center"/>
          </w:tcPr>
          <w:p w14:paraId="00DBCA6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Reālais skaitlis</w:t>
            </w:r>
          </w:p>
        </w:tc>
        <w:tc>
          <w:tcPr>
            <w:tcW w:w="2250" w:type="dxa"/>
            <w:vAlign w:val="center"/>
          </w:tcPr>
          <w:p w14:paraId="0AF0447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[12.41;  17.25]</w:t>
            </w:r>
          </w:p>
        </w:tc>
      </w:tr>
      <w:tr w:rsidR="00E04C51" w14:paraId="5C265F25" w14:textId="77777777" w:rsidTr="00E04C51">
        <w:trPr>
          <w:trHeight w:val="1097"/>
        </w:trPr>
        <w:tc>
          <w:tcPr>
            <w:tcW w:w="540" w:type="dxa"/>
            <w:vAlign w:val="center"/>
          </w:tcPr>
          <w:p w14:paraId="2A1947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1620" w:type="dxa"/>
            <w:vAlign w:val="center"/>
          </w:tcPr>
          <w:p w14:paraId="26CD89E2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Kompaktums</w:t>
            </w:r>
          </w:p>
        </w:tc>
        <w:tc>
          <w:tcPr>
            <w:tcW w:w="4950" w:type="dxa"/>
            <w:vAlign w:val="center"/>
          </w:tcPr>
          <w:p w14:paraId="362F5D79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96458">
              <w:rPr>
                <w:rFonts w:ascii="Times New Roman" w:hAnsi="Times New Roman" w:cs="Times New Roman"/>
                <w:sz w:val="24"/>
                <w:szCs w:val="24"/>
              </w:rPr>
              <w:t>Šī atribūta vērtība tiek aprēķināta, izmantojot formulu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3B3838" w:themeColor="background2" w:themeShade="40"/>
                  <w:sz w:val="28"/>
                  <w:szCs w:val="28"/>
                </w:rPr>
                <m:t xml:space="preserve">C=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color w:val="3B3838" w:themeColor="background2" w:themeShade="40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3B3838" w:themeColor="background2" w:themeShade="40"/>
                      <w:sz w:val="28"/>
                      <w:szCs w:val="28"/>
                    </w:rPr>
                    <m:t>4 × π × Area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Cs/>
                          <w:color w:val="3B3838" w:themeColor="background2" w:themeShade="40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Perimeter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1530" w:type="dxa"/>
            <w:vMerge/>
          </w:tcPr>
          <w:p w14:paraId="5221B18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71A4D904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5E1C">
              <w:rPr>
                <w:rFonts w:ascii="Times New Roman" w:hAnsi="Times New Roman" w:cs="Times New Roman"/>
                <w:sz w:val="24"/>
                <w:szCs w:val="24"/>
              </w:rPr>
              <w:t>[0.8081; 0.9183]</w:t>
            </w:r>
          </w:p>
        </w:tc>
      </w:tr>
      <w:tr w:rsidR="00E04C51" w14:paraId="3CFCF6AE" w14:textId="77777777" w:rsidTr="00E04C51">
        <w:trPr>
          <w:trHeight w:val="611"/>
        </w:trPr>
        <w:tc>
          <w:tcPr>
            <w:tcW w:w="540" w:type="dxa"/>
            <w:vAlign w:val="center"/>
          </w:tcPr>
          <w:p w14:paraId="471CEF7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620" w:type="dxa"/>
            <w:vAlign w:val="center"/>
          </w:tcPr>
          <w:p w14:paraId="3C1BD76A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</w:t>
            </w:r>
          </w:p>
        </w:tc>
        <w:tc>
          <w:tcPr>
            <w:tcW w:w="4950" w:type="dxa"/>
            <w:vAlign w:val="center"/>
          </w:tcPr>
          <w:p w14:paraId="1323CAE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garums</w:t>
            </w:r>
          </w:p>
        </w:tc>
        <w:tc>
          <w:tcPr>
            <w:tcW w:w="1530" w:type="dxa"/>
            <w:vMerge/>
            <w:vAlign w:val="center"/>
          </w:tcPr>
          <w:p w14:paraId="5F2C187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9B3AC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[4.899; 6.675]</w:t>
            </w:r>
          </w:p>
        </w:tc>
      </w:tr>
      <w:tr w:rsidR="00E04C51" w14:paraId="10CE261C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0461B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1620" w:type="dxa"/>
            <w:vAlign w:val="center"/>
          </w:tcPr>
          <w:p w14:paraId="6CDE4BE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Width of kernel</w:t>
            </w:r>
          </w:p>
        </w:tc>
        <w:tc>
          <w:tcPr>
            <w:tcW w:w="4950" w:type="dxa"/>
            <w:vAlign w:val="center"/>
          </w:tcPr>
          <w:p w14:paraId="2713C64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platums</w:t>
            </w:r>
          </w:p>
        </w:tc>
        <w:tc>
          <w:tcPr>
            <w:tcW w:w="1530" w:type="dxa"/>
            <w:vMerge/>
          </w:tcPr>
          <w:p w14:paraId="3CAB2D8C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DFF28D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[2.63; 4.033]</w:t>
            </w:r>
          </w:p>
        </w:tc>
      </w:tr>
      <w:tr w:rsidR="00E04C51" w14:paraId="347E4217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8B28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1620" w:type="dxa"/>
            <w:vAlign w:val="center"/>
          </w:tcPr>
          <w:p w14:paraId="30059A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Asymmetry coefficient</w:t>
            </w:r>
          </w:p>
        </w:tc>
        <w:tc>
          <w:tcPr>
            <w:tcW w:w="4950" w:type="dxa"/>
            <w:vAlign w:val="center"/>
          </w:tcPr>
          <w:p w14:paraId="6214F3D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Asimetrijas koeficients</w:t>
            </w:r>
          </w:p>
        </w:tc>
        <w:tc>
          <w:tcPr>
            <w:tcW w:w="1530" w:type="dxa"/>
            <w:vMerge/>
          </w:tcPr>
          <w:p w14:paraId="58DBBAC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09A24B1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[0.7651; 8.456]</w:t>
            </w:r>
          </w:p>
        </w:tc>
      </w:tr>
      <w:tr w:rsidR="00E04C51" w14:paraId="223263B3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6ABA3123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1620" w:type="dxa"/>
            <w:vAlign w:val="center"/>
          </w:tcPr>
          <w:p w14:paraId="03FC0DAF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 groove</w:t>
            </w:r>
          </w:p>
        </w:tc>
        <w:tc>
          <w:tcPr>
            <w:tcW w:w="4950" w:type="dxa"/>
            <w:vAlign w:val="center"/>
          </w:tcPr>
          <w:p w14:paraId="77A5950A" w14:textId="77777777" w:rsidR="00E04C51" w:rsidRPr="008276F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276F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ēklas rievas garums</w:t>
            </w:r>
          </w:p>
        </w:tc>
        <w:tc>
          <w:tcPr>
            <w:tcW w:w="1530" w:type="dxa"/>
            <w:vMerge/>
          </w:tcPr>
          <w:p w14:paraId="26538FC1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6EBEA0F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[4.519; 6.55]</w:t>
            </w:r>
          </w:p>
        </w:tc>
      </w:tr>
      <w:tr w:rsidR="00E04C51" w14:paraId="544E0046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02278B9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9.</w:t>
            </w:r>
          </w:p>
        </w:tc>
        <w:tc>
          <w:tcPr>
            <w:tcW w:w="1620" w:type="dxa"/>
            <w:vAlign w:val="center"/>
          </w:tcPr>
          <w:p w14:paraId="4222F73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4950" w:type="dxa"/>
            <w:vAlign w:val="center"/>
          </w:tcPr>
          <w:p w14:paraId="5273179B" w14:textId="77777777" w:rsidR="00E04C51" w:rsidRPr="00806314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Laukums, ko aizņem kviešu šēkla</w:t>
            </w:r>
          </w:p>
        </w:tc>
        <w:tc>
          <w:tcPr>
            <w:tcW w:w="1530" w:type="dxa"/>
            <w:vMerge/>
            <w:vAlign w:val="center"/>
          </w:tcPr>
          <w:p w14:paraId="245D743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0414DA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[10.59; 21.18]</w:t>
            </w:r>
          </w:p>
        </w:tc>
      </w:tr>
    </w:tbl>
    <w:p w14:paraId="507923A8" w14:textId="708FEF6A" w:rsidR="008C7012" w:rsidRDefault="008C7012" w:rsidP="00E04C51">
      <w:pPr>
        <w:jc w:val="center"/>
        <w:rPr>
          <w:rFonts w:ascii="Times New Roman" w:hAnsi="Times New Roman" w:cs="Times New Roman"/>
          <w:sz w:val="24"/>
          <w:szCs w:val="24"/>
        </w:rPr>
      </w:pPr>
      <w:r w:rsidRPr="008C7012">
        <w:rPr>
          <w:rFonts w:ascii="Times New Roman" w:hAnsi="Times New Roman" w:cs="Times New Roman"/>
          <w:sz w:val="24"/>
          <w:szCs w:val="24"/>
        </w:rPr>
        <w:t>Tabula 1.1. Datu kopas atribūtu apraksts.</w:t>
      </w:r>
    </w:p>
    <w:p w14:paraId="5CE0AD51" w14:textId="5D9BB8ED" w:rsidR="00E04C51" w:rsidRDefault="00E04C51" w:rsidP="00E04C5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B10E0D1" wp14:editId="18F4C96E">
            <wp:simplePos x="0" y="0"/>
            <wp:positionH relativeFrom="margin">
              <wp:align>center</wp:align>
            </wp:positionH>
            <wp:positionV relativeFrom="paragraph">
              <wp:posOffset>323850</wp:posOffset>
            </wp:positionV>
            <wp:extent cx="6880860" cy="3495675"/>
            <wp:effectExtent l="19050" t="19050" r="15240" b="28575"/>
            <wp:wrapTopAndBottom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3495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Attēl</w:t>
      </w:r>
      <w:r w:rsidR="00241712">
        <w:rPr>
          <w:rFonts w:ascii="Times New Roman" w:hAnsi="Times New Roman" w:cs="Times New Roman"/>
          <w:sz w:val="24"/>
          <w:szCs w:val="24"/>
        </w:rPr>
        <w:t>ā</w:t>
      </w:r>
      <w:r>
        <w:rPr>
          <w:rFonts w:ascii="Times New Roman" w:hAnsi="Times New Roman" w:cs="Times New Roman"/>
          <w:sz w:val="24"/>
          <w:szCs w:val="24"/>
        </w:rPr>
        <w:t xml:space="preserve"> 1.1. vār redzēt tabulas augšējo daļu, atribūtus un 38 datu ierakstus.</w:t>
      </w:r>
    </w:p>
    <w:p w14:paraId="1BC0690B" w14:textId="07903CD5" w:rsidR="00E04C51" w:rsidRPr="00E04C51" w:rsidRDefault="00E04C51" w:rsidP="00E04C51">
      <w:pPr>
        <w:jc w:val="center"/>
        <w:rPr>
          <w:rFonts w:ascii="Times New Roman" w:hAnsi="Times New Roman" w:cs="Times New Roman"/>
        </w:rPr>
      </w:pPr>
      <w:r w:rsidRPr="00E04C51">
        <w:rPr>
          <w:rFonts w:ascii="Times New Roman" w:hAnsi="Times New Roman" w:cs="Times New Roman"/>
        </w:rPr>
        <w:t>Att.1.1. Datus kopas tabulas daļa.</w:t>
      </w:r>
    </w:p>
    <w:p w14:paraId="2E78027C" w14:textId="1B29A999" w:rsidR="00234898" w:rsidRDefault="008C7012" w:rsidP="008C701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234898" w:rsidRPr="00234898">
        <w:rPr>
          <w:rFonts w:ascii="Times New Roman" w:hAnsi="Times New Roman" w:cs="Times New Roman"/>
          <w:sz w:val="28"/>
          <w:szCs w:val="28"/>
        </w:rPr>
        <w:lastRenderedPageBreak/>
        <w:t>3. D</w:t>
      </w:r>
      <w:r w:rsidR="00234898" w:rsidRPr="00234898">
        <w:rPr>
          <w:rFonts w:ascii="Times New Roman" w:hAnsi="Times New Roman" w:cs="Times New Roman"/>
          <w:sz w:val="28"/>
          <w:szCs w:val="28"/>
        </w:rPr>
        <w:t>atu apstrādes rezultāti</w:t>
      </w:r>
      <w:r w:rsidR="00234898">
        <w:rPr>
          <w:rFonts w:ascii="Times New Roman" w:hAnsi="Times New Roman" w:cs="Times New Roman"/>
          <w:sz w:val="28"/>
          <w:szCs w:val="28"/>
        </w:rPr>
        <w:t xml:space="preserve"> “Orange” rīkā</w:t>
      </w:r>
    </w:p>
    <w:p w14:paraId="215D3401" w14:textId="6DAB1608" w:rsidR="00241712" w:rsidRPr="00E44C95" w:rsidRDefault="00B16E4A" w:rsidP="00CA63E3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Izmantojot datu kopu, “Orange” rīkā tiek izveidotas dažādas infografikas elemeti (t.i. histogrammas, izkliedes diagrammas(scatter plot) un statistikas elements ar informaciju par datu kopu). </w:t>
      </w:r>
    </w:p>
    <w:p w14:paraId="28D6B46B" w14:textId="60CDF3E5" w:rsidR="00B958A0" w:rsidRPr="00E44C95" w:rsidRDefault="00B958A0" w:rsidP="00B958A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D2C624B" wp14:editId="01E02FCC">
            <wp:simplePos x="0" y="0"/>
            <wp:positionH relativeFrom="margin">
              <wp:posOffset>-445770</wp:posOffset>
            </wp:positionH>
            <wp:positionV relativeFrom="paragraph">
              <wp:posOffset>843915</wp:posOffset>
            </wp:positionV>
            <wp:extent cx="3335020" cy="2103120"/>
            <wp:effectExtent l="19050" t="19050" r="17780" b="11430"/>
            <wp:wrapTopAndBottom/>
            <wp:docPr id="2" name="Picture 2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scatter chart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29C60E3" wp14:editId="10964661">
            <wp:simplePos x="0" y="0"/>
            <wp:positionH relativeFrom="margin">
              <wp:posOffset>3136265</wp:posOffset>
            </wp:positionH>
            <wp:positionV relativeFrom="paragraph">
              <wp:posOffset>843915</wp:posOffset>
            </wp:positionV>
            <wp:extent cx="3340100" cy="2103120"/>
            <wp:effectExtent l="19050" t="19050" r="12700" b="11430"/>
            <wp:wrapTopAndBottom/>
            <wp:docPr id="3" name="Picture 3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, scatter chart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712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Lai pamatotu klases atalamīšanu, tiek izveidotas divas izkliedes diagrammas, kuri ir redzāmi attēlā 1.2. un 1.3.</w:t>
      </w:r>
      <w:r w:rsidR="00CA63E3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Abas diagrammas labi ilustrē trīs dažādu sēklu veidu klasifikācijas iespēju. Lai gan klases nedaudz saplūst </w:t>
      </w: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malās, lielāka sēklu daļa atrodas apmerām savā diapazonā. Tas ir vislabāk redzāms att. 1.3., kuras diagrammā tikai 3-4 objekti atrodas “nepareizās” vietās.</w:t>
      </w:r>
    </w:p>
    <w:p w14:paraId="476F815E" w14:textId="52E16D27" w:rsidR="00234898" w:rsidRPr="00E44C95" w:rsidRDefault="00E44C95" w:rsidP="00E44C95">
      <w:pPr>
        <w:spacing w:after="0"/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1.2.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Izkliedes diagramma</w:t>
      </w:r>
      <w:r w:rsidR="00514798" w:rsidRPr="00E44C95">
        <w:rPr>
          <w:rFonts w:ascii="Times New Roman" w:hAnsi="Times New Roman" w:cs="Times New Roman"/>
          <w:color w:val="000000" w:themeColor="text1"/>
        </w:rPr>
        <w:tab/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 </w:t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1.3.</w:t>
      </w:r>
      <w:r w:rsidRPr="00E44C95">
        <w:rPr>
          <w:color w:val="000000" w:themeColor="text1"/>
        </w:rPr>
        <w:t xml:space="preserve"> </w:t>
      </w:r>
      <w:r w:rsidRPr="00E44C95">
        <w:rPr>
          <w:rFonts w:ascii="Times New Roman" w:hAnsi="Times New Roman" w:cs="Times New Roman"/>
          <w:color w:val="000000" w:themeColor="text1"/>
        </w:rPr>
        <w:t>Izkliedes diagramma</w:t>
      </w:r>
    </w:p>
    <w:p w14:paraId="2D254E9B" w14:textId="7F788FF2" w:rsidR="00E44C95" w:rsidRPr="00E44C95" w:rsidRDefault="00E44C95" w:rsidP="00E44C95">
      <w:pPr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(asim</w:t>
      </w:r>
      <w:r w:rsidR="0015583C">
        <w:rPr>
          <w:rFonts w:ascii="Times New Roman" w:hAnsi="Times New Roman" w:cs="Times New Roman"/>
          <w:color w:val="000000" w:themeColor="text1"/>
        </w:rPr>
        <w:t>e</w:t>
      </w:r>
      <w:r w:rsidRPr="00E44C95">
        <w:rPr>
          <w:rFonts w:ascii="Times New Roman" w:hAnsi="Times New Roman" w:cs="Times New Roman"/>
          <w:color w:val="000000" w:themeColor="text1"/>
        </w:rPr>
        <w:t>trijas koeficients un laukums)                                                       (sēkla garums un perimetrs)</w:t>
      </w:r>
    </w:p>
    <w:p w14:paraId="742F22EC" w14:textId="4F64AE30" w:rsidR="00514798" w:rsidRPr="00E44C95" w:rsidRDefault="00514798" w:rsidP="00234898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07DAD2" w14:textId="07F74A16" w:rsidR="00123CF8" w:rsidRDefault="00123CF8" w:rsidP="00123CF8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FD09A05" wp14:editId="7016C397">
            <wp:simplePos x="0" y="0"/>
            <wp:positionH relativeFrom="page">
              <wp:posOffset>417195</wp:posOffset>
            </wp:positionH>
            <wp:positionV relativeFrom="paragraph">
              <wp:posOffset>554990</wp:posOffset>
            </wp:positionV>
            <wp:extent cx="3337560" cy="1884045"/>
            <wp:effectExtent l="19050" t="19050" r="15240" b="20955"/>
            <wp:wrapTopAndBottom/>
            <wp:docPr id="4" name="Picture 4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histogram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84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3D95B3C" wp14:editId="345A6C38">
            <wp:simplePos x="0" y="0"/>
            <wp:positionH relativeFrom="page">
              <wp:posOffset>4006215</wp:posOffset>
            </wp:positionH>
            <wp:positionV relativeFrom="paragraph">
              <wp:posOffset>530352</wp:posOffset>
            </wp:positionV>
            <wp:extent cx="3337560" cy="1934547"/>
            <wp:effectExtent l="19050" t="19050" r="15240" b="27940"/>
            <wp:wrapTopAndBottom/>
            <wp:docPr id="5" name="Picture 5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histogram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934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4798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Klases atdalāmība var arī būt atspoguļota izmantot histogrammas ar standarta novirzes grafiku. </w:t>
      </w:r>
      <w:r w:rsidR="007E6240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Piemēram, attēlos 1.4. un 1.5. vār redzēt </w:t>
      </w:r>
      <w:r w:rsidR="00E44C95">
        <w:rPr>
          <w:rFonts w:ascii="Times New Roman" w:hAnsi="Times New Roman" w:cs="Times New Roman"/>
          <w:color w:val="000000" w:themeColor="text1"/>
          <w:sz w:val="24"/>
          <w:szCs w:val="24"/>
        </w:rPr>
        <w:t>plātuma un perimētra sadalījumu attiecīgi.</w:t>
      </w:r>
    </w:p>
    <w:p w14:paraId="77241E9F" w14:textId="15651971" w:rsidR="00123CF8" w:rsidRPr="00123CF8" w:rsidRDefault="00123CF8" w:rsidP="00123CF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</w:rPr>
        <w:t xml:space="preserve">            </w:t>
      </w:r>
      <w:r w:rsidRPr="00E44C95">
        <w:rPr>
          <w:rFonts w:ascii="Times New Roman" w:hAnsi="Times New Roman" w:cs="Times New Roman"/>
          <w:color w:val="000000" w:themeColor="text1"/>
        </w:rPr>
        <w:t>Att. 1.</w:t>
      </w:r>
      <w:r>
        <w:rPr>
          <w:rFonts w:ascii="Times New Roman" w:hAnsi="Times New Roman" w:cs="Times New Roman"/>
          <w:color w:val="000000" w:themeColor="text1"/>
        </w:rPr>
        <w:t>4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Plātuma sadalījums</w:t>
      </w:r>
      <w:r w:rsidRPr="00E44C95">
        <w:rPr>
          <w:rFonts w:ascii="Times New Roman" w:hAnsi="Times New Roman" w:cs="Times New Roman"/>
          <w:color w:val="000000" w:themeColor="text1"/>
        </w:rPr>
        <w:tab/>
        <w:t xml:space="preserve">                                                 Att. 1.</w:t>
      </w:r>
      <w:r>
        <w:rPr>
          <w:rFonts w:ascii="Times New Roman" w:hAnsi="Times New Roman" w:cs="Times New Roman"/>
          <w:color w:val="000000" w:themeColor="text1"/>
        </w:rPr>
        <w:t>5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 w:rsidRPr="00E44C95">
        <w:rPr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Perimetra sadalījums</w:t>
      </w:r>
    </w:p>
    <w:p w14:paraId="7F01BFAF" w14:textId="628DCA68" w:rsidR="0040378D" w:rsidRDefault="0040378D" w:rsidP="0023489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9AE71F" w14:textId="671A9246" w:rsidR="00123CF8" w:rsidRDefault="007A47AD" w:rsidP="00123CF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Attēlā 1.6. var redzēt dāžus statistikas elementus, piemēram, katra atribūta sadalījumu, vidējo vērtību, mediānu, dispersiju, minimumu un maksimumu.</w:t>
      </w:r>
    </w:p>
    <w:p w14:paraId="016A63F8" w14:textId="743FDD1E" w:rsidR="007A47AD" w:rsidRDefault="007A47AD" w:rsidP="007A47AD">
      <w:pPr>
        <w:jc w:val="center"/>
        <w:rPr>
          <w:rFonts w:ascii="Times New Roman" w:hAnsi="Times New Roman" w:cs="Times New Roman"/>
        </w:rPr>
      </w:pPr>
      <w:r w:rsidRPr="007A47A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7D95CB6" wp14:editId="0BF67DA2">
            <wp:simplePos x="0" y="0"/>
            <wp:positionH relativeFrom="margin">
              <wp:posOffset>-513103</wp:posOffset>
            </wp:positionH>
            <wp:positionV relativeFrom="paragraph">
              <wp:posOffset>254</wp:posOffset>
            </wp:positionV>
            <wp:extent cx="6969806" cy="4362832"/>
            <wp:effectExtent l="19050" t="19050" r="21590" b="19050"/>
            <wp:wrapTopAndBottom/>
            <wp:docPr id="6" name="Picture 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6339" cy="43669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A47AD">
        <w:rPr>
          <w:rFonts w:ascii="Times New Roman" w:hAnsi="Times New Roman" w:cs="Times New Roman"/>
        </w:rPr>
        <w:t>Att. 1.6.</w:t>
      </w:r>
      <w:r w:rsidR="000F4479">
        <w:rPr>
          <w:rFonts w:ascii="Times New Roman" w:hAnsi="Times New Roman" w:cs="Times New Roman"/>
        </w:rPr>
        <w:t xml:space="preserve"> Datu kopas atribūtu statistika.</w:t>
      </w:r>
    </w:p>
    <w:p w14:paraId="5112AB7A" w14:textId="54495098" w:rsidR="000F4479" w:rsidRDefault="000F44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A5B8EE" w14:textId="66DCB424" w:rsidR="000F4479" w:rsidRDefault="000F4479" w:rsidP="000F4479">
      <w:pPr>
        <w:jc w:val="center"/>
        <w:rPr>
          <w:rFonts w:ascii="Times New Roman" w:hAnsi="Times New Roman" w:cs="Times New Roman"/>
          <w:sz w:val="28"/>
          <w:szCs w:val="28"/>
        </w:rPr>
      </w:pPr>
      <w:r w:rsidRPr="000F4479"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  <w:szCs w:val="28"/>
        </w:rPr>
        <w:t xml:space="preserve"> Pirmās daļas secinājumi</w:t>
      </w:r>
    </w:p>
    <w:p w14:paraId="1803DA5C" w14:textId="09F6C8B2" w:rsidR="00375E87" w:rsidRDefault="00375E87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Pirms datu analīzes ir svarīgi pieminēt, ka datu kopas klases ir pilnīgi līdzsvarotas (atsaucotioes uz datu kopa aprakstu, tiek ņemti</w:t>
      </w:r>
      <w:r w:rsidR="008C5445">
        <w:rPr>
          <w:rFonts w:ascii="Times New Roman" w:hAnsi="Times New Roman" w:cs="Times New Roman"/>
          <w:sz w:val="24"/>
          <w:szCs w:val="24"/>
        </w:rPr>
        <w:t xml:space="preserve"> pa</w:t>
      </w:r>
      <w:r>
        <w:rPr>
          <w:rFonts w:ascii="Times New Roman" w:hAnsi="Times New Roman" w:cs="Times New Roman"/>
          <w:sz w:val="24"/>
          <w:szCs w:val="24"/>
        </w:rPr>
        <w:t xml:space="preserve"> 70 katra </w:t>
      </w:r>
      <w:r w:rsidR="008C5445">
        <w:rPr>
          <w:rFonts w:ascii="Times New Roman" w:hAnsi="Times New Roman" w:cs="Times New Roman"/>
          <w:sz w:val="24"/>
          <w:szCs w:val="24"/>
        </w:rPr>
        <w:t>sēkl</w:t>
      </w:r>
      <w:r w:rsidR="008C5445">
        <w:rPr>
          <w:rFonts w:ascii="Times New Roman" w:hAnsi="Times New Roman" w:cs="Times New Roman"/>
          <w:sz w:val="24"/>
          <w:szCs w:val="24"/>
        </w:rPr>
        <w:t xml:space="preserve">u </w:t>
      </w:r>
      <w:r>
        <w:rPr>
          <w:rFonts w:ascii="Times New Roman" w:hAnsi="Times New Roman" w:cs="Times New Roman"/>
          <w:sz w:val="24"/>
          <w:szCs w:val="24"/>
        </w:rPr>
        <w:t>veid</w:t>
      </w:r>
      <w:r w:rsidR="008C5445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)</w:t>
      </w:r>
      <w:r w:rsidR="008C5445">
        <w:rPr>
          <w:rFonts w:ascii="Times New Roman" w:hAnsi="Times New Roman" w:cs="Times New Roman"/>
          <w:sz w:val="24"/>
          <w:szCs w:val="24"/>
        </w:rPr>
        <w:t>.</w:t>
      </w:r>
    </w:p>
    <w:p w14:paraId="5A58471D" w14:textId="7B8A6579" w:rsidR="000F4479" w:rsidRDefault="000F4479" w:rsidP="00530FC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Ņemot verā visus infografikas elementus, ir viegli salasīt objektu klases atalāmību. Skatoties uz izkliedes diagrammam</w:t>
      </w:r>
      <w:r w:rsidR="00375E87">
        <w:rPr>
          <w:rFonts w:ascii="Times New Roman" w:hAnsi="Times New Roman" w:cs="Times New Roman"/>
          <w:sz w:val="24"/>
          <w:szCs w:val="24"/>
        </w:rPr>
        <w:t xml:space="preserve"> attēlos 1.2. un 1.3.</w:t>
      </w:r>
      <w:r>
        <w:rPr>
          <w:rFonts w:ascii="Times New Roman" w:hAnsi="Times New Roman" w:cs="Times New Roman"/>
          <w:sz w:val="24"/>
          <w:szCs w:val="24"/>
        </w:rPr>
        <w:t xml:space="preserve">, varu secināt, ka visi trīs sēkļu veidi ir </w:t>
      </w:r>
      <w:r w:rsidR="00375E87">
        <w:rPr>
          <w:rFonts w:ascii="Times New Roman" w:hAnsi="Times New Roman" w:cs="Times New Roman"/>
          <w:sz w:val="24"/>
          <w:szCs w:val="24"/>
        </w:rPr>
        <w:t>savietoti savās sektoros un nesaplūst, izņemot pāris gadījumus</w:t>
      </w:r>
      <w:r w:rsidR="008C5445">
        <w:rPr>
          <w:rFonts w:ascii="Times New Roman" w:hAnsi="Times New Roman" w:cs="Times New Roman"/>
          <w:sz w:val="24"/>
          <w:szCs w:val="24"/>
        </w:rPr>
        <w:t>, kas nav kritisks</w:t>
      </w:r>
      <w:r w:rsidR="00375E87">
        <w:rPr>
          <w:rFonts w:ascii="Times New Roman" w:hAnsi="Times New Roman" w:cs="Times New Roman"/>
          <w:sz w:val="24"/>
          <w:szCs w:val="24"/>
        </w:rPr>
        <w:t>.</w:t>
      </w:r>
      <w:r w:rsidR="0015583C">
        <w:rPr>
          <w:rFonts w:ascii="Times New Roman" w:hAnsi="Times New Roman" w:cs="Times New Roman"/>
          <w:sz w:val="24"/>
          <w:szCs w:val="24"/>
        </w:rPr>
        <w:t xml:space="preserve"> Att. 1.2. rāda, ka, ņemot verā asimetrijas koeficientu un sēklas laukumu, trīs klases atrodas diezgan tālu viens no otra, atkal – neskatoties uz dāžiem izņemumiem, kad objekts atrodas svēšā diapazonā. </w:t>
      </w:r>
    </w:p>
    <w:p w14:paraId="748B8B38" w14:textId="461D2F6E" w:rsidR="008C5445" w:rsidRDefault="008C5445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Apskatot sadalījumu diagrammas attēlos 1.4. un 1.5, kuri atspoguļo tikai viena kritērija sadali, </w:t>
      </w:r>
      <w:r w:rsidR="000F3AB3">
        <w:rPr>
          <w:rFonts w:ascii="Times New Roman" w:hAnsi="Times New Roman" w:cs="Times New Roman"/>
          <w:sz w:val="24"/>
          <w:szCs w:val="24"/>
        </w:rPr>
        <w:t xml:space="preserve">ir redzama diezgan skaidra atalāmība. Protams, skatoties uz histogrammu tikai ar vienu parametru, dažādu sēkļu veidu parametru vērtības iekļūt vienā diapazonām kas ir </w:t>
      </w:r>
      <w:r w:rsidR="007B41C8">
        <w:rPr>
          <w:rFonts w:ascii="Times New Roman" w:hAnsi="Times New Roman" w:cs="Times New Roman"/>
          <w:sz w:val="24"/>
          <w:szCs w:val="24"/>
        </w:rPr>
        <w:t xml:space="preserve">diezgan </w:t>
      </w:r>
      <w:r w:rsidR="000F3AB3">
        <w:rPr>
          <w:rFonts w:ascii="Times New Roman" w:hAnsi="Times New Roman" w:cs="Times New Roman"/>
          <w:sz w:val="24"/>
          <w:szCs w:val="24"/>
        </w:rPr>
        <w:t>neizb</w:t>
      </w:r>
      <w:r w:rsidR="007B41C8">
        <w:rPr>
          <w:rFonts w:ascii="Times New Roman" w:hAnsi="Times New Roman" w:cs="Times New Roman"/>
          <w:sz w:val="24"/>
          <w:szCs w:val="24"/>
        </w:rPr>
        <w:t>ē</w:t>
      </w:r>
      <w:r w:rsidR="000F3AB3">
        <w:rPr>
          <w:rFonts w:ascii="Times New Roman" w:hAnsi="Times New Roman" w:cs="Times New Roman"/>
          <w:sz w:val="24"/>
          <w:szCs w:val="24"/>
        </w:rPr>
        <w:t>igami</w:t>
      </w:r>
      <w:r w:rsidR="007B41C8">
        <w:rPr>
          <w:rFonts w:ascii="Times New Roman" w:hAnsi="Times New Roman" w:cs="Times New Roman"/>
          <w:sz w:val="24"/>
          <w:szCs w:val="24"/>
        </w:rPr>
        <w:t>. Joprojam, pievēršot uzmanību uz standarta novirzes līnijas, to virsotnes atrodas pietiekami tālu viens no otra. Tas</w:t>
      </w:r>
      <w:r w:rsidR="00AC187D">
        <w:rPr>
          <w:rFonts w:ascii="Times New Roman" w:hAnsi="Times New Roman" w:cs="Times New Roman"/>
          <w:sz w:val="24"/>
          <w:szCs w:val="24"/>
        </w:rPr>
        <w:t xml:space="preserve"> attēlo skadrāk</w:t>
      </w:r>
      <w:r w:rsidR="003330C7">
        <w:rPr>
          <w:rFonts w:ascii="Times New Roman" w:hAnsi="Times New Roman" w:cs="Times New Roman"/>
          <w:sz w:val="24"/>
          <w:szCs w:val="24"/>
        </w:rPr>
        <w:t>u</w:t>
      </w:r>
      <w:r w:rsidR="00AC187D">
        <w:rPr>
          <w:rFonts w:ascii="Times New Roman" w:hAnsi="Times New Roman" w:cs="Times New Roman"/>
          <w:sz w:val="24"/>
          <w:szCs w:val="24"/>
        </w:rPr>
        <w:t xml:space="preserve"> </w:t>
      </w:r>
      <w:r w:rsidR="007B41C8">
        <w:rPr>
          <w:rFonts w:ascii="Times New Roman" w:hAnsi="Times New Roman" w:cs="Times New Roman"/>
          <w:sz w:val="24"/>
          <w:szCs w:val="24"/>
        </w:rPr>
        <w:t>atdal</w:t>
      </w:r>
      <w:r w:rsidR="00AC187D">
        <w:rPr>
          <w:rFonts w:ascii="Times New Roman" w:hAnsi="Times New Roman" w:cs="Times New Roman"/>
          <w:sz w:val="24"/>
          <w:szCs w:val="24"/>
        </w:rPr>
        <w:t>ā</w:t>
      </w:r>
      <w:r w:rsidR="007B41C8">
        <w:rPr>
          <w:rFonts w:ascii="Times New Roman" w:hAnsi="Times New Roman" w:cs="Times New Roman"/>
          <w:sz w:val="24"/>
          <w:szCs w:val="24"/>
        </w:rPr>
        <w:t>mīb</w:t>
      </w:r>
      <w:r w:rsidR="00AC187D">
        <w:rPr>
          <w:rFonts w:ascii="Times New Roman" w:hAnsi="Times New Roman" w:cs="Times New Roman"/>
          <w:sz w:val="24"/>
          <w:szCs w:val="24"/>
        </w:rPr>
        <w:t>u.</w:t>
      </w:r>
    </w:p>
    <w:p w14:paraId="68B17A08" w14:textId="4E093086" w:rsidR="0031079B" w:rsidRDefault="00530FC6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Skatoties uz statistikas elementiem</w:t>
      </w:r>
      <w:r w:rsidR="00991EB8">
        <w:rPr>
          <w:rFonts w:ascii="Times New Roman" w:hAnsi="Times New Roman" w:cs="Times New Roman"/>
          <w:sz w:val="24"/>
          <w:szCs w:val="24"/>
        </w:rPr>
        <w:t xml:space="preserve"> (att. 1.6.), varu veikt sekojošus</w:t>
      </w:r>
      <w:r w:rsidR="00991EB8" w:rsidRPr="00991E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91EB8">
        <w:rPr>
          <w:rFonts w:ascii="Times New Roman" w:hAnsi="Times New Roman" w:cs="Times New Roman"/>
          <w:sz w:val="24"/>
          <w:szCs w:val="24"/>
        </w:rPr>
        <w:t xml:space="preserve">secinājumus. Skatoties uz “Distribution” diagrammam, ir iespējams redzēt īpašības, kuri arī atspoguļo klases </w:t>
      </w:r>
      <w:r w:rsidR="005F399D">
        <w:rPr>
          <w:rFonts w:ascii="Times New Roman" w:hAnsi="Times New Roman" w:cs="Times New Roman"/>
          <w:sz w:val="24"/>
          <w:szCs w:val="24"/>
        </w:rPr>
        <w:t xml:space="preserve">sadalāmību. Piemēram, paskatīsimes uz “widthofkernel” sēkla plātuma histogrammu. Katrs sēklu veids dominē savā vērtību regionā. Pirmos trīs stābiņos ir visvairāk zāļas krāsas objektu, divos nākamos stabos </w:t>
      </w:r>
      <w:r w:rsidR="00860E83">
        <w:rPr>
          <w:rFonts w:ascii="Times New Roman" w:hAnsi="Times New Roman" w:cs="Times New Roman"/>
          <w:sz w:val="24"/>
          <w:szCs w:val="24"/>
        </w:rPr>
        <w:t>dominē zila krasa, sestājā stabā ir tikpat daudz sarkano un zilo objektu, pēc tam dominē pedējais sēklu veids.</w:t>
      </w:r>
    </w:p>
    <w:p w14:paraId="51976F87" w14:textId="77777777" w:rsidR="0031079B" w:rsidRDefault="003107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105523" w14:textId="0A3E68CD" w:rsidR="0031079B" w:rsidRDefault="0031079B" w:rsidP="003107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B09B7">
        <w:rPr>
          <w:rFonts w:ascii="Times New Roman" w:hAnsi="Times New Roman" w:cs="Times New Roman"/>
          <w:b/>
          <w:bCs/>
          <w:sz w:val="32"/>
          <w:szCs w:val="32"/>
        </w:rPr>
        <w:lastRenderedPageBreak/>
        <w:t>I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1B09B7">
        <w:rPr>
          <w:rFonts w:ascii="Times New Roman" w:hAnsi="Times New Roman" w:cs="Times New Roman"/>
          <w:b/>
          <w:bCs/>
          <w:sz w:val="32"/>
          <w:szCs w:val="32"/>
        </w:rPr>
        <w:t xml:space="preserve"> daļa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Pr="0031079B">
        <w:rPr>
          <w:rFonts w:ascii="Times New Roman" w:hAnsi="Times New Roman" w:cs="Times New Roman"/>
          <w:b/>
          <w:bCs/>
          <w:sz w:val="32"/>
          <w:szCs w:val="32"/>
        </w:rPr>
        <w:t>Nepārraudzītā mašīnmācīšanās</w:t>
      </w:r>
    </w:p>
    <w:p w14:paraId="174735C0" w14:textId="74BEE943" w:rsidR="003C7B70" w:rsidRDefault="000D6E23" w:rsidP="008B0AF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Šī daļā tiek apskatīti nepārraudzītās mašīnmācīšanās iespējas un metodes. Precīzāk – </w:t>
      </w:r>
      <w:r w:rsidRPr="000D6E23">
        <w:rPr>
          <w:rFonts w:ascii="Times New Roman" w:hAnsi="Times New Roman" w:cs="Times New Roman"/>
          <w:sz w:val="24"/>
          <w:szCs w:val="24"/>
        </w:rPr>
        <w:t>Hierarhiskās klasterizācijas algoritms</w:t>
      </w:r>
      <w:r w:rsidRPr="000D6E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un K-Vidējo algoritms.</w:t>
      </w:r>
    </w:p>
    <w:p w14:paraId="2C79F0DC" w14:textId="0E777F72" w:rsidR="00EB3598" w:rsidRDefault="000D6E23" w:rsidP="008B0AF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Hierarhiskās klasterizācijas algoritms</w:t>
      </w:r>
    </w:p>
    <w:p w14:paraId="5108B7B1" w14:textId="5AA05BBD" w:rsidR="000D6E23" w:rsidRDefault="00EB359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Hierarhiskās klasterizācijas algoritmam ir daži hiperparametri, kuri nodrošina atšķirīgus algoritma rezultātus. Neņemot verā parametru “Distances between”, kur di</w:t>
      </w:r>
      <w:r w:rsidR="000D793C">
        <w:rPr>
          <w:rFonts w:ascii="Times New Roman" w:hAnsi="Times New Roman" w:cs="Times New Roman"/>
          <w:sz w:val="24"/>
          <w:szCs w:val="24"/>
        </w:rPr>
        <w:t>ivas vērtības ir “Rindas” un “Kolonnas”</w:t>
      </w:r>
      <w:r w:rsidR="009C500C">
        <w:rPr>
          <w:rFonts w:ascii="Times New Roman" w:hAnsi="Times New Roman" w:cs="Times New Roman"/>
          <w:sz w:val="24"/>
          <w:szCs w:val="24"/>
        </w:rPr>
        <w:t>. Mainot to ar mūsū datu kopu nav nekādas jēgas, jo distance starp atribūtiem mūms neko noderīgu nedarīs.</w:t>
      </w:r>
    </w:p>
    <w:p w14:paraId="54EC4517" w14:textId="6DDE3064" w:rsidR="00EB639E" w:rsidRDefault="00EB639E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Savukārt, “Distance metric” parametrs ir daudz interesantāks. </w:t>
      </w:r>
      <w:r w:rsidR="00086B07">
        <w:rPr>
          <w:rFonts w:ascii="Times New Roman" w:hAnsi="Times New Roman" w:cs="Times New Roman"/>
          <w:sz w:val="24"/>
          <w:szCs w:val="24"/>
        </w:rPr>
        <w:t>Tās nodrošina dažādus objektu savstarpēja attāluma aprēķināšanas veidus(formulas). Piemēram, “Euclidean”, “Manhattan” vai “Jaccard”.</w:t>
      </w:r>
    </w:p>
    <w:p w14:paraId="3B897715" w14:textId="61AC15E8" w:rsidR="00086B07" w:rsidRDefault="0033442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“Pruning” opcija ir atbildīga par parādītas klasterizācijas dziļumu. Tas neietēkme algoritmu, taču maina</w:t>
      </w:r>
      <w:r w:rsidR="006C39E5">
        <w:rPr>
          <w:rFonts w:ascii="Times New Roman" w:hAnsi="Times New Roman" w:cs="Times New Roman"/>
          <w:sz w:val="24"/>
          <w:szCs w:val="24"/>
        </w:rPr>
        <w:t>, kā izskatās hierarhijas koks.</w:t>
      </w:r>
    </w:p>
    <w:p w14:paraId="21D14112" w14:textId="0F6DA70F" w:rsidR="006C39E5" w:rsidRDefault="006C39E5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Vissvarīgākais parametrs – “Selection”. Tās kontrolē cik daudz klasteru ir vizuāli redzams laika momentā. To var izdarīt manāli nospiežot uz klaster</w:t>
      </w:r>
      <w:r w:rsidR="00A2401E">
        <w:rPr>
          <w:rFonts w:ascii="Times New Roman" w:hAnsi="Times New Roman" w:cs="Times New Roman"/>
          <w:sz w:val="24"/>
          <w:szCs w:val="24"/>
        </w:rPr>
        <w:t>a ar opciju “Manual”, pārvietojot augstuma līniju ar opciju “Height ration” vai arī norādot, tieši cik daudz augšējo klasteru lietotājs grīb redzēt ar opciju “Top N”.</w:t>
      </w:r>
    </w:p>
    <w:p w14:paraId="14CE2DF5" w14:textId="5F40378F" w:rsidR="00C93549" w:rsidRDefault="003D6E8C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DB3D696" wp14:editId="03FC9EF7">
            <wp:simplePos x="0" y="0"/>
            <wp:positionH relativeFrom="margin">
              <wp:align>center</wp:align>
            </wp:positionH>
            <wp:positionV relativeFrom="paragraph">
              <wp:posOffset>481891</wp:posOffset>
            </wp:positionV>
            <wp:extent cx="3643630" cy="3496310"/>
            <wp:effectExtent l="19050" t="19050" r="13970" b="27940"/>
            <wp:wrapTopAndBottom/>
            <wp:docPr id="8" name="Picture 8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box and whisker chart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3496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3549">
        <w:rPr>
          <w:rFonts w:ascii="Times New Roman" w:hAnsi="Times New Roman" w:cs="Times New Roman"/>
          <w:sz w:val="24"/>
          <w:szCs w:val="24"/>
        </w:rPr>
        <w:t>Attēlos no 2.1. līdz 2.4. ir redzāmas hierarhijās skati ar dažādiem parametriem.</w:t>
      </w:r>
    </w:p>
    <w:p w14:paraId="59A0ABF9" w14:textId="2C1BE8B4" w:rsidR="003D6E8C" w:rsidRDefault="003D6E8C" w:rsidP="002E6D51">
      <w:pPr>
        <w:spacing w:after="0"/>
        <w:ind w:firstLine="720"/>
        <w:jc w:val="center"/>
        <w:rPr>
          <w:rFonts w:ascii="Times New Roman" w:hAnsi="Times New Roman" w:cs="Times New Roman"/>
        </w:rPr>
      </w:pPr>
    </w:p>
    <w:p w14:paraId="707B3436" w14:textId="640CEF2B" w:rsidR="002E6D51" w:rsidRPr="003D6E8C" w:rsidRDefault="002E6D51" w:rsidP="002E6D51">
      <w:pPr>
        <w:spacing w:after="0"/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2.1. Hierarhiskā klasterizācijas algoritma darba demostrēšana</w:t>
      </w:r>
    </w:p>
    <w:p w14:paraId="73F283B2" w14:textId="162A2B23" w:rsidR="002E6D51" w:rsidRPr="003D6E8C" w:rsidRDefault="002E6D51" w:rsidP="002E6D51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Manhattan; Sele</w:t>
      </w:r>
      <w:r w:rsidR="003D6E8C" w:rsidRPr="003D6E8C">
        <w:rPr>
          <w:rFonts w:ascii="Times New Roman" w:hAnsi="Times New Roman" w:cs="Times New Roman"/>
        </w:rPr>
        <w:t>ction.TopN = 3</w:t>
      </w:r>
      <w:r w:rsidRPr="003D6E8C">
        <w:rPr>
          <w:rFonts w:ascii="Times New Roman" w:hAnsi="Times New Roman" w:cs="Times New Roman"/>
        </w:rPr>
        <w:t>)</w:t>
      </w:r>
    </w:p>
    <w:p w14:paraId="57B9FA79" w14:textId="39947550" w:rsidR="009C500C" w:rsidRPr="003D6E8C" w:rsidRDefault="002E6D51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3680D56" wp14:editId="15E4C23F">
            <wp:simplePos x="0" y="0"/>
            <wp:positionH relativeFrom="margin">
              <wp:align>center</wp:align>
            </wp:positionH>
            <wp:positionV relativeFrom="paragraph">
              <wp:posOffset>384</wp:posOffset>
            </wp:positionV>
            <wp:extent cx="3749040" cy="3354206"/>
            <wp:effectExtent l="19050" t="19050" r="22860" b="17780"/>
            <wp:wrapTopAndBottom/>
            <wp:docPr id="9" name="Picture 9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box and whisker chart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54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E8C" w:rsidRPr="003D6E8C">
        <w:rPr>
          <w:rFonts w:ascii="Times New Roman" w:hAnsi="Times New Roman" w:cs="Times New Roman"/>
        </w:rPr>
        <w:t xml:space="preserve">Att. 2.2. </w:t>
      </w:r>
      <w:r w:rsidR="003D6E8C" w:rsidRPr="003D6E8C">
        <w:rPr>
          <w:rFonts w:ascii="Times New Roman" w:hAnsi="Times New Roman" w:cs="Times New Roman"/>
        </w:rPr>
        <w:t>Hierarhiskā klasterizācijas algoritma darba demostrēšana</w:t>
      </w:r>
    </w:p>
    <w:p w14:paraId="6B8DE7E7" w14:textId="6E38452C" w:rsid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 xml:space="preserve">(Distance Metric = </w:t>
      </w:r>
      <w:r w:rsidRPr="003D6E8C">
        <w:rPr>
          <w:rFonts w:ascii="Times New Roman" w:hAnsi="Times New Roman" w:cs="Times New Roman"/>
        </w:rPr>
        <w:t>Euclidean</w:t>
      </w:r>
      <w:r w:rsidRPr="003D6E8C">
        <w:rPr>
          <w:rFonts w:ascii="Times New Roman" w:hAnsi="Times New Roman" w:cs="Times New Roman"/>
        </w:rPr>
        <w:t xml:space="preserve">; </w:t>
      </w:r>
      <w:r w:rsidRPr="003D6E8C">
        <w:rPr>
          <w:rFonts w:ascii="Times New Roman" w:hAnsi="Times New Roman" w:cs="Times New Roman"/>
        </w:rPr>
        <w:t>Klasteru skaits</w:t>
      </w:r>
      <w:r w:rsidRPr="003D6E8C">
        <w:rPr>
          <w:rFonts w:ascii="Times New Roman" w:hAnsi="Times New Roman" w:cs="Times New Roman"/>
        </w:rPr>
        <w:t xml:space="preserve"> = 3)</w:t>
      </w:r>
    </w:p>
    <w:p w14:paraId="4E1F4032" w14:textId="7FC28C56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575864BB" wp14:editId="2DF472CC">
            <wp:simplePos x="0" y="0"/>
            <wp:positionH relativeFrom="margin">
              <wp:align>center</wp:align>
            </wp:positionH>
            <wp:positionV relativeFrom="paragraph">
              <wp:posOffset>389462</wp:posOffset>
            </wp:positionV>
            <wp:extent cx="3749040" cy="3345815"/>
            <wp:effectExtent l="19050" t="19050" r="22860" b="26035"/>
            <wp:wrapTopAndBottom/>
            <wp:docPr id="10" name="Picture 10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box and whisker chart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5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5628B" w14:textId="3440109E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2.3.</w:t>
      </w:r>
      <w:r w:rsidRPr="003D6E8C">
        <w:rPr>
          <w:sz w:val="20"/>
          <w:szCs w:val="20"/>
        </w:rPr>
        <w:t xml:space="preserve"> </w:t>
      </w:r>
      <w:r w:rsidRPr="003D6E8C">
        <w:rPr>
          <w:rFonts w:ascii="Times New Roman" w:hAnsi="Times New Roman" w:cs="Times New Roman"/>
        </w:rPr>
        <w:t>Hierarhiskā klasterizācijas algoritma darba demostrēšana</w:t>
      </w:r>
    </w:p>
    <w:p w14:paraId="7114E3B6" w14:textId="24479151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 xml:space="preserve">(Distance Metric = </w:t>
      </w:r>
      <w:r w:rsidRPr="003D6E8C">
        <w:rPr>
          <w:rFonts w:ascii="Times New Roman" w:hAnsi="Times New Roman" w:cs="Times New Roman"/>
        </w:rPr>
        <w:t xml:space="preserve">Euclidean; </w:t>
      </w:r>
      <w:r w:rsidRPr="003D6E8C">
        <w:rPr>
          <w:rFonts w:ascii="Times New Roman" w:hAnsi="Times New Roman" w:cs="Times New Roman"/>
        </w:rPr>
        <w:t>Klasteru skaits</w:t>
      </w:r>
      <w:r w:rsidRPr="003D6E8C">
        <w:rPr>
          <w:rFonts w:ascii="Times New Roman" w:hAnsi="Times New Roman" w:cs="Times New Roman"/>
        </w:rPr>
        <w:t xml:space="preserve"> </w:t>
      </w:r>
      <w:r w:rsidRPr="003D6E8C">
        <w:rPr>
          <w:rFonts w:ascii="Times New Roman" w:hAnsi="Times New Roman" w:cs="Times New Roman"/>
        </w:rPr>
        <w:t xml:space="preserve">= </w:t>
      </w:r>
      <w:r w:rsidRPr="003D6E8C">
        <w:rPr>
          <w:rFonts w:ascii="Times New Roman" w:hAnsi="Times New Roman" w:cs="Times New Roman"/>
        </w:rPr>
        <w:t>4</w:t>
      </w:r>
      <w:r w:rsidRPr="003D6E8C">
        <w:rPr>
          <w:rFonts w:ascii="Times New Roman" w:hAnsi="Times New Roman" w:cs="Times New Roman"/>
        </w:rPr>
        <w:t>)</w:t>
      </w:r>
    </w:p>
    <w:p w14:paraId="35E6C4B3" w14:textId="77777777" w:rsidR="003D6E8C" w:rsidRPr="003C7B70" w:rsidRDefault="003D6E8C" w:rsidP="003D6E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B04546" w14:textId="2496C4E1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EBAD6F5" wp14:editId="3DCAF3B6">
            <wp:simplePos x="0" y="0"/>
            <wp:positionH relativeFrom="margin">
              <wp:align>center</wp:align>
            </wp:positionH>
            <wp:positionV relativeFrom="paragraph">
              <wp:posOffset>610</wp:posOffset>
            </wp:positionV>
            <wp:extent cx="3749040" cy="3346819"/>
            <wp:effectExtent l="19050" t="19050" r="22860" b="25400"/>
            <wp:wrapTopAndBottom/>
            <wp:docPr id="11" name="Picture 1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Chart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6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6E8C">
        <w:rPr>
          <w:rFonts w:ascii="Times New Roman" w:hAnsi="Times New Roman" w:cs="Times New Roman"/>
        </w:rPr>
        <w:t>Att. 2.</w:t>
      </w:r>
      <w:r w:rsidRPr="003D6E8C">
        <w:rPr>
          <w:rFonts w:ascii="Times New Roman" w:hAnsi="Times New Roman" w:cs="Times New Roman"/>
        </w:rPr>
        <w:t>4</w:t>
      </w:r>
      <w:r w:rsidRPr="003D6E8C">
        <w:rPr>
          <w:rFonts w:ascii="Times New Roman" w:hAnsi="Times New Roman" w:cs="Times New Roman"/>
        </w:rPr>
        <w:t>. Hierarhiskā klasterizācijas algoritma darba demostrēšana</w:t>
      </w:r>
    </w:p>
    <w:p w14:paraId="36E93B83" w14:textId="27047E76" w:rsidR="003D6E8C" w:rsidRPr="003D6E8C" w:rsidRDefault="003D6E8C" w:rsidP="003D6E8C">
      <w:pPr>
        <w:spacing w:after="0"/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</w:t>
      </w:r>
      <w:r w:rsidRPr="003D6E8C">
        <w:rPr>
          <w:rFonts w:ascii="Times New Roman" w:hAnsi="Times New Roman" w:cs="Times New Roman"/>
        </w:rPr>
        <w:t xml:space="preserve"> </w:t>
      </w:r>
      <w:r w:rsidRPr="003D6E8C">
        <w:rPr>
          <w:rFonts w:ascii="Times New Roman" w:hAnsi="Times New Roman" w:cs="Times New Roman"/>
        </w:rPr>
        <w:t xml:space="preserve">= </w:t>
      </w:r>
      <w:r w:rsidRPr="003D6E8C">
        <w:rPr>
          <w:rFonts w:ascii="Times New Roman" w:hAnsi="Times New Roman" w:cs="Times New Roman"/>
        </w:rPr>
        <w:t>6</w:t>
      </w:r>
      <w:r w:rsidRPr="003D6E8C">
        <w:rPr>
          <w:rFonts w:ascii="Times New Roman" w:hAnsi="Times New Roman" w:cs="Times New Roman"/>
        </w:rPr>
        <w:t>)</w:t>
      </w:r>
    </w:p>
    <w:p w14:paraId="24AF10E3" w14:textId="2F845379" w:rsidR="003D6E8C" w:rsidRDefault="003D6E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2831F21" w14:textId="1C3B4F53" w:rsidR="0031079B" w:rsidRPr="003D6E8C" w:rsidRDefault="003D6E8C" w:rsidP="0031079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2) K-Vidējo algoritms</w:t>
      </w:r>
    </w:p>
    <w:p w14:paraId="2E62E982" w14:textId="56A5893B" w:rsidR="002E6D51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Klasterizejot ar K-Vi</w:t>
      </w:r>
      <w:r w:rsidR="00200977">
        <w:rPr>
          <w:rFonts w:ascii="Times New Roman" w:hAnsi="Times New Roman" w:cs="Times New Roman"/>
          <w:sz w:val="24"/>
          <w:szCs w:val="24"/>
        </w:rPr>
        <w:t>dē</w:t>
      </w:r>
      <w:r>
        <w:rPr>
          <w:rFonts w:ascii="Times New Roman" w:hAnsi="Times New Roman" w:cs="Times New Roman"/>
          <w:sz w:val="24"/>
          <w:szCs w:val="24"/>
        </w:rPr>
        <w:t>jo algoritmu ir dažādas iespējas saņemt rezultatu, mainot hiperparametrus.</w:t>
      </w:r>
    </w:p>
    <w:p w14:paraId="16195EB7" w14:textId="102FACE3" w:rsidR="00C203AB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“Number of clusters” – klasteru daudzums, kuru mēs gribam redzet tālāk “Silhouette Plot” diagrammā. Ir iespēja uzstādīt fiksēto klāstero skaitu, vai arī varām izvēlēties klasteru skaitu diapazonu, kas arī radīs “Silhouette Score” vērtības </w:t>
      </w:r>
      <w:r w:rsidR="008B0AFF">
        <w:rPr>
          <w:rFonts w:ascii="Times New Roman" w:hAnsi="Times New Roman" w:cs="Times New Roman"/>
          <w:sz w:val="24"/>
          <w:szCs w:val="24"/>
        </w:rPr>
        <w:t>dažādam klasteru skaitam, kas atspoguļo, cik labi objekti ir atdālīti pa klasteriem.</w:t>
      </w:r>
    </w:p>
    <w:p w14:paraId="28656761" w14:textId="77777777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“Initialization” vietā varam mainīt iekšējas algoritma mainīgus, kuri ietekmēs algoritma precizitātei, taču var pieprasīt vairāk daora resursu aprēķiniem.</w:t>
      </w:r>
    </w:p>
    <w:p w14:paraId="100849AC" w14:textId="4B3055B9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“Distance” – līdzīgi Hierarhiskās klasterizācijas algoritmam – ir iespēja izvēlēties </w:t>
      </w:r>
      <w:r w:rsidRPr="008B0AFF">
        <w:rPr>
          <w:rFonts w:ascii="Times New Roman" w:hAnsi="Times New Roman" w:cs="Times New Roman"/>
          <w:sz w:val="24"/>
          <w:szCs w:val="24"/>
        </w:rPr>
        <w:t>dažādus objektu savstarpēja attāluma aprēķināšanas veidus</w:t>
      </w:r>
      <w:r>
        <w:rPr>
          <w:rFonts w:ascii="Times New Roman" w:hAnsi="Times New Roman" w:cs="Times New Roman"/>
          <w:sz w:val="24"/>
          <w:szCs w:val="24"/>
        </w:rPr>
        <w:t>. T</w:t>
      </w:r>
      <w:r w:rsidR="008C7035">
        <w:rPr>
          <w:rFonts w:ascii="Times New Roman" w:hAnsi="Times New Roman" w:cs="Times New Roman"/>
          <w:sz w:val="24"/>
          <w:szCs w:val="24"/>
        </w:rPr>
        <w:t>omēr, ir tikai trīs iespējas – “Euclidean”, “Manhattan” un “Cosine”.</w:t>
      </w:r>
    </w:p>
    <w:p w14:paraId="4B4860A6" w14:textId="06A33A24" w:rsidR="00200977" w:rsidRDefault="00200977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33CE3F1" wp14:editId="6FD79DBB">
            <wp:simplePos x="0" y="0"/>
            <wp:positionH relativeFrom="margin">
              <wp:align>center</wp:align>
            </wp:positionH>
            <wp:positionV relativeFrom="page">
              <wp:posOffset>4122725</wp:posOffset>
            </wp:positionV>
            <wp:extent cx="5943600" cy="3448050"/>
            <wp:effectExtent l="19050" t="19050" r="19050" b="19050"/>
            <wp:wrapTopAndBottom/>
            <wp:docPr id="12" name="Picture 12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char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>Attēlos no 2.5. līdz 2.9. ir paradīti dažādi klasterizēšanas rezultāti ar K-Vidējo algoritmu, mainot klasteru daudzumu parametru k diapazonā [2; 6].</w:t>
      </w:r>
    </w:p>
    <w:p w14:paraId="3EFA3724" w14:textId="2B3AA66A" w:rsidR="00200977" w:rsidRPr="00CA2AF1" w:rsidRDefault="00200977" w:rsidP="00200977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 xml:space="preserve">Att. 2.5. K-Vidējo </w:t>
      </w:r>
      <w:r w:rsidR="00CA2AF1" w:rsidRPr="00CA2AF1">
        <w:rPr>
          <w:rFonts w:ascii="Times New Roman" w:hAnsi="Times New Roman" w:cs="Times New Roman"/>
        </w:rPr>
        <w:t>algoritma darba demonstrācija pie k = 2</w:t>
      </w:r>
    </w:p>
    <w:p w14:paraId="71D5F855" w14:textId="200D91FF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4725ADA" wp14:editId="3F482F88">
            <wp:simplePos x="0" y="0"/>
            <wp:positionH relativeFrom="margin">
              <wp:align>right</wp:align>
            </wp:positionH>
            <wp:positionV relativeFrom="margin">
              <wp:posOffset>3916581</wp:posOffset>
            </wp:positionV>
            <wp:extent cx="5943600" cy="3425190"/>
            <wp:effectExtent l="19050" t="19050" r="19050" b="22860"/>
            <wp:wrapTopAndBottom/>
            <wp:docPr id="14" name="Picture 14" descr="Graphical user interface, 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chart, funnel chart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A2AF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7B2B701C" wp14:editId="4F544B3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3437255"/>
            <wp:effectExtent l="19050" t="19050" r="19050" b="10795"/>
            <wp:wrapTopAndBottom/>
            <wp:docPr id="13" name="Picture 13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chart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A2AF1">
        <w:rPr>
          <w:rFonts w:ascii="Times New Roman" w:hAnsi="Times New Roman" w:cs="Times New Roman"/>
        </w:rPr>
        <w:t>Att. 2.</w:t>
      </w:r>
      <w:r w:rsidRPr="00CA2AF1">
        <w:rPr>
          <w:rFonts w:ascii="Times New Roman" w:hAnsi="Times New Roman" w:cs="Times New Roman"/>
        </w:rPr>
        <w:t>6</w:t>
      </w:r>
      <w:r w:rsidRPr="00CA2AF1">
        <w:rPr>
          <w:rFonts w:ascii="Times New Roman" w:hAnsi="Times New Roman" w:cs="Times New Roman"/>
        </w:rPr>
        <w:t xml:space="preserve">. K-Vidējo algoritma darba demonstrācija pie k = </w:t>
      </w:r>
      <w:r w:rsidRPr="00CA2AF1">
        <w:rPr>
          <w:rFonts w:ascii="Times New Roman" w:hAnsi="Times New Roman" w:cs="Times New Roman"/>
        </w:rPr>
        <w:t>3</w:t>
      </w:r>
    </w:p>
    <w:p w14:paraId="6045BFA5" w14:textId="77777777" w:rsidR="00CA2AF1" w:rsidRDefault="00CA2AF1" w:rsidP="00CA2AF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003AAB" w14:textId="41285477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</w:t>
      </w:r>
      <w:r w:rsidRPr="00CA2AF1">
        <w:rPr>
          <w:rFonts w:ascii="Times New Roman" w:hAnsi="Times New Roman" w:cs="Times New Roman"/>
        </w:rPr>
        <w:t>7</w:t>
      </w:r>
      <w:r w:rsidRPr="00CA2AF1">
        <w:rPr>
          <w:rFonts w:ascii="Times New Roman" w:hAnsi="Times New Roman" w:cs="Times New Roman"/>
        </w:rPr>
        <w:t xml:space="preserve">. K-Vidējo algoritma darba demonstrācija pie k = </w:t>
      </w:r>
      <w:r w:rsidRPr="00CA2AF1">
        <w:rPr>
          <w:rFonts w:ascii="Times New Roman" w:hAnsi="Times New Roman" w:cs="Times New Roman"/>
        </w:rPr>
        <w:t>4</w:t>
      </w:r>
    </w:p>
    <w:p w14:paraId="29C07778" w14:textId="1CCBC310" w:rsidR="00200977" w:rsidRDefault="00200977" w:rsidP="003107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06EBC75" w14:textId="6A4414F9" w:rsidR="00CA2AF1" w:rsidRPr="00CA2AF1" w:rsidRDefault="002B36A1" w:rsidP="002B36A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74624" behindDoc="0" locked="0" layoutInCell="1" allowOverlap="1" wp14:anchorId="018C65C4" wp14:editId="50E581DA">
            <wp:simplePos x="0" y="0"/>
            <wp:positionH relativeFrom="margin">
              <wp:align>left</wp:align>
            </wp:positionH>
            <wp:positionV relativeFrom="page">
              <wp:posOffset>4803775</wp:posOffset>
            </wp:positionV>
            <wp:extent cx="5943600" cy="3429000"/>
            <wp:effectExtent l="19050" t="19050" r="19050" b="19050"/>
            <wp:wrapTopAndBottom/>
            <wp:docPr id="16" name="Picture 16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funnel chart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A2AF1" w:rsidRPr="00CA2AF1">
        <w:rPr>
          <w:rFonts w:ascii="Times New Roman" w:hAnsi="Times New Roman" w:cs="Times New Roman"/>
        </w:rPr>
        <w:t>Att. 2.</w:t>
      </w:r>
      <w:r w:rsidR="00CA2AF1" w:rsidRPr="00CA2AF1">
        <w:rPr>
          <w:rFonts w:ascii="Times New Roman" w:hAnsi="Times New Roman" w:cs="Times New Roman"/>
        </w:rPr>
        <w:t>8</w:t>
      </w:r>
      <w:r w:rsidR="00CA2AF1" w:rsidRPr="00CA2AF1">
        <w:rPr>
          <w:rFonts w:ascii="Times New Roman" w:hAnsi="Times New Roman" w:cs="Times New Roman"/>
        </w:rPr>
        <w:t xml:space="preserve">. K-Vidējo algoritma darba demonstrācija pie k = </w:t>
      </w:r>
      <w:r w:rsidR="00CA2AF1" w:rsidRPr="00CA2AF1">
        <w:rPr>
          <w:rFonts w:ascii="Times New Roman" w:hAnsi="Times New Roman" w:cs="Times New Roman"/>
        </w:rPr>
        <w:t>5</w:t>
      </w:r>
    </w:p>
    <w:p w14:paraId="03C829D2" w14:textId="4F682AF0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</w:p>
    <w:p w14:paraId="439AF494" w14:textId="28C162C3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</w:t>
      </w:r>
      <w:r w:rsidRPr="00CA2AF1">
        <w:rPr>
          <w:rFonts w:ascii="Times New Roman" w:hAnsi="Times New Roman" w:cs="Times New Roman"/>
        </w:rPr>
        <w:t>9</w:t>
      </w:r>
      <w:r w:rsidRPr="00CA2AF1">
        <w:rPr>
          <w:rFonts w:ascii="Times New Roman" w:hAnsi="Times New Roman" w:cs="Times New Roman"/>
        </w:rPr>
        <w:t xml:space="preserve">. K-Vidējo algoritma darba demonstrācija pie k = </w:t>
      </w:r>
      <w:r w:rsidRPr="00CA2AF1">
        <w:rPr>
          <w:rFonts w:ascii="Times New Roman" w:hAnsi="Times New Roman" w:cs="Times New Roman"/>
        </w:rPr>
        <w:t>6</w:t>
      </w:r>
    </w:p>
    <w:p w14:paraId="5EFCEDE8" w14:textId="4AE785FC" w:rsidR="00200977" w:rsidRDefault="00CA2AF1" w:rsidP="00CA2AF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04CBFF39" wp14:editId="13A1BFC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943600" cy="3420110"/>
            <wp:effectExtent l="19050" t="19050" r="19050" b="27940"/>
            <wp:wrapTopAndBottom/>
            <wp:docPr id="15" name="Picture 15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funnel chart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0E43802" w14:textId="77777777" w:rsidR="002B36A1" w:rsidRDefault="002B36A1" w:rsidP="00CA2AF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F52A24" w14:textId="0FB36988" w:rsidR="00200977" w:rsidRPr="00CA2AF1" w:rsidRDefault="00CA2AF1" w:rsidP="00CA2AF1">
      <w:pPr>
        <w:jc w:val="center"/>
        <w:rPr>
          <w:rFonts w:ascii="Times New Roman" w:hAnsi="Times New Roman" w:cs="Times New Roman"/>
          <w:sz w:val="28"/>
          <w:szCs w:val="28"/>
        </w:rPr>
      </w:pPr>
      <w:r w:rsidRPr="00CA2AF1">
        <w:rPr>
          <w:rFonts w:ascii="Times New Roman" w:hAnsi="Times New Roman" w:cs="Times New Roman"/>
          <w:sz w:val="28"/>
          <w:szCs w:val="28"/>
        </w:rPr>
        <w:t>3) Otras daļas secinājumi</w:t>
      </w:r>
    </w:p>
    <w:p w14:paraId="0959C407" w14:textId="535F903E" w:rsidR="002E6D51" w:rsidRDefault="00CA2AF1" w:rsidP="00CA2A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1. Hierarhiskās klasterizācijas algoritma rezultātu analīze:</w:t>
      </w:r>
    </w:p>
    <w:p w14:paraId="308B2A7C" w14:textId="43E7C346" w:rsidR="00CA2AF1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B249F">
        <w:rPr>
          <w:rFonts w:ascii="Times New Roman" w:hAnsi="Times New Roman" w:cs="Times New Roman"/>
          <w:sz w:val="24"/>
          <w:szCs w:val="24"/>
        </w:rPr>
        <w:t>Pirmkārt, attēli</w:t>
      </w:r>
      <w:r>
        <w:rPr>
          <w:rFonts w:ascii="Times New Roman" w:hAnsi="Times New Roman" w:cs="Times New Roman"/>
          <w:sz w:val="24"/>
          <w:szCs w:val="24"/>
        </w:rPr>
        <w:t xml:space="preserve"> 2.1. un 2.2.</w:t>
      </w:r>
      <w:r w:rsidRPr="00BB249F">
        <w:rPr>
          <w:rFonts w:ascii="Times New Roman" w:hAnsi="Times New Roman" w:cs="Times New Roman"/>
          <w:sz w:val="24"/>
          <w:szCs w:val="24"/>
        </w:rPr>
        <w:t xml:space="preserve"> parāda atšķirību starp Eiklīda un Manhetenas attāluma aprēķina veidu izmantošanu. Tas tikai nedaudz ietekmē rezultātus. Katrs klasteris zaudē tikai vienu vai divus objektus, k</w:t>
      </w:r>
      <w:r>
        <w:rPr>
          <w:rFonts w:ascii="Times New Roman" w:hAnsi="Times New Roman" w:cs="Times New Roman"/>
          <w:sz w:val="24"/>
          <w:szCs w:val="24"/>
        </w:rPr>
        <w:t xml:space="preserve">uri </w:t>
      </w:r>
      <w:r w:rsidRPr="00BB249F">
        <w:rPr>
          <w:rFonts w:ascii="Times New Roman" w:hAnsi="Times New Roman" w:cs="Times New Roman"/>
          <w:sz w:val="24"/>
          <w:szCs w:val="24"/>
        </w:rPr>
        <w:t>nonāk citā</w:t>
      </w:r>
      <w:r>
        <w:rPr>
          <w:rFonts w:ascii="Times New Roman" w:hAnsi="Times New Roman" w:cs="Times New Roman"/>
          <w:sz w:val="24"/>
          <w:szCs w:val="24"/>
        </w:rPr>
        <w:t xml:space="preserve"> klasterī.</w:t>
      </w:r>
    </w:p>
    <w:p w14:paraId="2D3B25A7" w14:textId="08723113" w:rsidR="00BB249F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Otrkārt, attēli 2.2., 2.3. un 2.4. attēlo dažādas klastera daudzumus. Neskatoties uz to, ka mūsu datu kopā ir trīš dažadi objektu tipi, š</w:t>
      </w:r>
      <w:r w:rsidR="00881AC5">
        <w:rPr>
          <w:rFonts w:ascii="Times New Roman" w:hAnsi="Times New Roman" w:cs="Times New Roman"/>
          <w:sz w:val="24"/>
          <w:szCs w:val="24"/>
        </w:rPr>
        <w:t xml:space="preserve">is algoritms var piedavāt sadalīt mūsu kopu četros vai arī sešos klasteros. Šī algoritma uzvedību var saistīt ar mazo dispersiju (dažos atribūtos dažādi objekti gandrīz neatšķirās). </w:t>
      </w:r>
    </w:p>
    <w:p w14:paraId="1FD1587B" w14:textId="237490C7" w:rsidR="00104812" w:rsidRDefault="00104812" w:rsidP="001048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K-Vidējo algoritma rezultātu analīze:</w:t>
      </w:r>
    </w:p>
    <w:p w14:paraId="49E2E282" w14:textId="51AE8867" w:rsidR="00104812" w:rsidRDefault="002B36A1" w:rsidP="00FD2E2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0630B68" wp14:editId="2866CD54">
            <wp:simplePos x="0" y="0"/>
            <wp:positionH relativeFrom="margin">
              <wp:align>center</wp:align>
            </wp:positionH>
            <wp:positionV relativeFrom="page">
              <wp:posOffset>3837665</wp:posOffset>
            </wp:positionV>
            <wp:extent cx="4124325" cy="2962275"/>
            <wp:effectExtent l="19050" t="19050" r="28575" b="28575"/>
            <wp:wrapTopAndBottom/>
            <wp:docPr id="17" name="Picture 17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962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04812">
        <w:rPr>
          <w:rFonts w:ascii="Times New Roman" w:hAnsi="Times New Roman" w:cs="Times New Roman"/>
          <w:sz w:val="24"/>
          <w:szCs w:val="24"/>
        </w:rPr>
        <w:t>Neskatoties uz to, ka mūsu datu kopai ir piemēroti trīs klases, “Silhouette Score” rāda, ka vislabāka klasterizācija ir pie tikai diviem klasteriem (att. 2.10.).</w:t>
      </w:r>
      <w:r>
        <w:rPr>
          <w:rFonts w:ascii="Times New Roman" w:hAnsi="Times New Roman" w:cs="Times New Roman"/>
          <w:sz w:val="24"/>
          <w:szCs w:val="24"/>
        </w:rPr>
        <w:t xml:space="preserve"> Tas arī norāda uz </w:t>
      </w:r>
      <w:r w:rsidRPr="002B36A1">
        <w:rPr>
          <w:rFonts w:ascii="Times New Roman" w:hAnsi="Times New Roman" w:cs="Times New Roman"/>
          <w:sz w:val="24"/>
          <w:szCs w:val="24"/>
        </w:rPr>
        <w:t>neliel</w:t>
      </w:r>
      <w:r>
        <w:rPr>
          <w:rFonts w:ascii="Times New Roman" w:hAnsi="Times New Roman" w:cs="Times New Roman"/>
          <w:sz w:val="24"/>
          <w:szCs w:val="24"/>
        </w:rPr>
        <w:t>u</w:t>
      </w:r>
      <w:r w:rsidR="00FD2E2C">
        <w:rPr>
          <w:rFonts w:ascii="Times New Roman" w:hAnsi="Times New Roman" w:cs="Times New Roman"/>
          <w:sz w:val="24"/>
          <w:szCs w:val="24"/>
        </w:rPr>
        <w:t xml:space="preserve"> </w:t>
      </w:r>
      <w:r w:rsidRPr="002B36A1">
        <w:rPr>
          <w:rFonts w:ascii="Times New Roman" w:hAnsi="Times New Roman" w:cs="Times New Roman"/>
          <w:sz w:val="24"/>
          <w:szCs w:val="24"/>
        </w:rPr>
        <w:t>atšķirīb</w:t>
      </w:r>
      <w:r>
        <w:rPr>
          <w:rFonts w:ascii="Times New Roman" w:hAnsi="Times New Roman" w:cs="Times New Roman"/>
          <w:sz w:val="24"/>
          <w:szCs w:val="24"/>
        </w:rPr>
        <w:t xml:space="preserve">u </w:t>
      </w:r>
      <w:r w:rsidRPr="002B36A1">
        <w:rPr>
          <w:rFonts w:ascii="Times New Roman" w:hAnsi="Times New Roman" w:cs="Times New Roman"/>
          <w:sz w:val="24"/>
          <w:szCs w:val="24"/>
        </w:rPr>
        <w:t>starp dažiem mainīgajiem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817EA0" w14:textId="44FC1674" w:rsidR="00104812" w:rsidRDefault="002B36A1" w:rsidP="002B36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Att. 2.10. K-Vidējo algoritma piedavāts “Silhouette Score”</w:t>
      </w:r>
    </w:p>
    <w:p w14:paraId="5C75DEBD" w14:textId="77777777" w:rsidR="00A36B3E" w:rsidRDefault="00A36B3E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16CD543" w14:textId="072B0C27" w:rsidR="002B36A1" w:rsidRDefault="002B36A1" w:rsidP="00FD2E2C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Tomēr, skatoties uz attēliem no 2.5. līdz 2.9. varām redzēt, </w:t>
      </w:r>
      <w:r w:rsidR="00A36B3E">
        <w:rPr>
          <w:rFonts w:ascii="Times New Roman" w:hAnsi="Times New Roman" w:cs="Times New Roman"/>
          <w:sz w:val="24"/>
          <w:szCs w:val="24"/>
        </w:rPr>
        <w:t>ka, jo lielāks ir “k” koeficients vai klasteru skaits, jo vairāk objektiem programma nevar piešķīrt kategoriju, kāmēr pie k = 3, aptuvēni 10 objekti nav kategorizēti</w:t>
      </w:r>
      <w:r w:rsidR="00F06133">
        <w:rPr>
          <w:rFonts w:ascii="Times New Roman" w:hAnsi="Times New Roman" w:cs="Times New Roman"/>
          <w:sz w:val="24"/>
          <w:szCs w:val="24"/>
        </w:rPr>
        <w:t xml:space="preserve"> vai ir grutības ar kategorijas piešķīršanu, kas ir pieteikāmi, salīdzinot ar rezultātiem pie k &gt; 3.</w:t>
      </w:r>
    </w:p>
    <w:p w14:paraId="3BA9DEEC" w14:textId="77B46D71" w:rsidR="00F06133" w:rsidRDefault="00F06133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Mainot distances aprēķinu veidu atkāl gandrīz neietēkme rezultātus.</w:t>
      </w:r>
    </w:p>
    <w:p w14:paraId="5FD79224" w14:textId="77777777" w:rsidR="00F06133" w:rsidRDefault="00F061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36FB1BA" w14:textId="6BBAF1B7" w:rsidR="00F06133" w:rsidRPr="00F06133" w:rsidRDefault="00F06133" w:rsidP="00F0613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6133">
        <w:rPr>
          <w:rFonts w:ascii="Times New Roman" w:hAnsi="Times New Roman" w:cs="Times New Roman"/>
          <w:b/>
          <w:bCs/>
          <w:sz w:val="32"/>
          <w:szCs w:val="32"/>
        </w:rPr>
        <w:lastRenderedPageBreak/>
        <w:t>I</w:t>
      </w:r>
      <w:r w:rsidRPr="00F06133">
        <w:rPr>
          <w:rFonts w:ascii="Times New Roman" w:hAnsi="Times New Roman" w:cs="Times New Roman"/>
          <w:b/>
          <w:bCs/>
          <w:sz w:val="32"/>
          <w:szCs w:val="32"/>
        </w:rPr>
        <w:t>II daļa - Pārraudzītā mašīnmācīšanās</w:t>
      </w:r>
    </w:p>
    <w:p w14:paraId="0CED64F9" w14:textId="140FDC72" w:rsidR="00F06133" w:rsidRDefault="00FD2E2C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Pedējā daļā ir aprakstīti pārraudzītā mašīnmācīšanās algoritmu darbība.</w:t>
      </w:r>
    </w:p>
    <w:p w14:paraId="5A769292" w14:textId="55027322" w:rsidR="0000260F" w:rsidRDefault="00FD2E2C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Tika izvēlēti trīs dažādi algoritmi – “Neironu tīkli”, “kNN” un “AdaBoost”. Visiem trīm algoritmiem tiek iedota pilna datu</w:t>
      </w:r>
      <w:r w:rsidR="004D59D3">
        <w:rPr>
          <w:rFonts w:ascii="Times New Roman" w:hAnsi="Times New Roman" w:cs="Times New Roman"/>
          <w:sz w:val="24"/>
          <w:szCs w:val="24"/>
        </w:rPr>
        <w:t xml:space="preserve"> kopa</w:t>
      </w:r>
      <w:r>
        <w:rPr>
          <w:rFonts w:ascii="Times New Roman" w:hAnsi="Times New Roman" w:cs="Times New Roman"/>
          <w:sz w:val="24"/>
          <w:szCs w:val="24"/>
        </w:rPr>
        <w:t xml:space="preserve"> ar 210 ierakstiem.</w:t>
      </w:r>
      <w:r w:rsidR="0000260F">
        <w:rPr>
          <w:rFonts w:ascii="Times New Roman" w:hAnsi="Times New Roman" w:cs="Times New Roman"/>
          <w:sz w:val="24"/>
          <w:szCs w:val="24"/>
        </w:rPr>
        <w:t xml:space="preserve"> </w:t>
      </w:r>
      <w:r w:rsidR="0000260F" w:rsidRPr="0000260F">
        <w:rPr>
          <w:rFonts w:ascii="Times New Roman" w:hAnsi="Times New Roman" w:cs="Times New Roman"/>
          <w:sz w:val="24"/>
          <w:szCs w:val="24"/>
        </w:rPr>
        <w:t>Precizitātes, kā arī citu algoritmu rezultātu vērtības var redzēt 3.1.</w:t>
      </w:r>
    </w:p>
    <w:p w14:paraId="5A07CDCB" w14:textId="0DFB6EA6" w:rsidR="004F1FEA" w:rsidRPr="0000260F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kNN</w:t>
      </w:r>
    </w:p>
    <w:p w14:paraId="3F88CD2B" w14:textId="53E652F8" w:rsidR="00FD2E2C" w:rsidRDefault="0000260F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0260F">
        <w:rPr>
          <w:rFonts w:ascii="Times New Roman" w:hAnsi="Times New Roman" w:cs="Times New Roman"/>
          <w:sz w:val="24"/>
          <w:szCs w:val="24"/>
        </w:rPr>
        <w:t xml:space="preserve">Vienkāršākais algoritms no trim </w:t>
      </w:r>
      <w:r>
        <w:rPr>
          <w:rFonts w:ascii="Times New Roman" w:hAnsi="Times New Roman" w:cs="Times New Roman"/>
          <w:sz w:val="24"/>
          <w:szCs w:val="24"/>
        </w:rPr>
        <w:t xml:space="preserve">ir </w:t>
      </w:r>
      <w:r w:rsidRPr="0000260F">
        <w:rPr>
          <w:rFonts w:ascii="Times New Roman" w:hAnsi="Times New Roman" w:cs="Times New Roman"/>
          <w:sz w:val="24"/>
          <w:szCs w:val="24"/>
        </w:rPr>
        <w:t>kNN, kas meklē "k" tuvākos kaimiņus un izvēlas objekta tipu, pamatojoties uz visbiežāk sastopamo no tiem. Pamatvērtība ir k = 5. Vērtības mai</w:t>
      </w:r>
      <w:r>
        <w:rPr>
          <w:rFonts w:ascii="Times New Roman" w:hAnsi="Times New Roman" w:cs="Times New Roman"/>
          <w:sz w:val="24"/>
          <w:szCs w:val="24"/>
        </w:rPr>
        <w:t xml:space="preserve">nīšana </w:t>
      </w:r>
      <w:r w:rsidRPr="0000260F">
        <w:rPr>
          <w:rFonts w:ascii="Times New Roman" w:hAnsi="Times New Roman" w:cs="Times New Roman"/>
          <w:sz w:val="24"/>
          <w:szCs w:val="24"/>
        </w:rPr>
        <w:t>ne vienmēr uzlabo algoritma precizitāti. Tomēr precizitāte mēdz palikt diapazonā no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>890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 xml:space="preserve">915, kas ir </w:t>
      </w:r>
      <w:r>
        <w:rPr>
          <w:rFonts w:ascii="Times New Roman" w:hAnsi="Times New Roman" w:cs="Times New Roman"/>
          <w:sz w:val="24"/>
          <w:szCs w:val="24"/>
        </w:rPr>
        <w:t xml:space="preserve">ļoti augsta </w:t>
      </w:r>
      <w:r w:rsidRPr="0000260F">
        <w:rPr>
          <w:rFonts w:ascii="Times New Roman" w:hAnsi="Times New Roman" w:cs="Times New Roman"/>
          <w:sz w:val="24"/>
          <w:szCs w:val="24"/>
        </w:rPr>
        <w:t>vispārējā precizitāte.</w:t>
      </w:r>
      <w:r w:rsidR="005D01A8">
        <w:rPr>
          <w:rFonts w:ascii="Times New Roman" w:hAnsi="Times New Roman" w:cs="Times New Roman"/>
          <w:sz w:val="24"/>
          <w:szCs w:val="24"/>
        </w:rPr>
        <w:t xml:space="preserve"> </w:t>
      </w:r>
      <w:r w:rsidR="005D01A8" w:rsidRPr="005D01A8">
        <w:rPr>
          <w:rFonts w:ascii="Times New Roman" w:hAnsi="Times New Roman" w:cs="Times New Roman"/>
          <w:sz w:val="24"/>
          <w:szCs w:val="24"/>
        </w:rPr>
        <w:t>Mainot attāluma aprēķina veidu, precizitāte būtiski nemainās. Tomēr es atklāju, ka, izmantojot "Mahalanobis" aprēķina metodi ar k = 5, precizitāte vislabāk uzlabojas līdz 0</w:t>
      </w:r>
      <w:r w:rsidR="005D01A8">
        <w:rPr>
          <w:rFonts w:ascii="Times New Roman" w:hAnsi="Times New Roman" w:cs="Times New Roman"/>
          <w:sz w:val="24"/>
          <w:szCs w:val="24"/>
        </w:rPr>
        <w:t>.</w:t>
      </w:r>
      <w:r w:rsidR="005D01A8" w:rsidRPr="005D01A8">
        <w:rPr>
          <w:rFonts w:ascii="Times New Roman" w:hAnsi="Times New Roman" w:cs="Times New Roman"/>
          <w:sz w:val="24"/>
          <w:szCs w:val="24"/>
        </w:rPr>
        <w:t>95</w:t>
      </w:r>
      <w:r w:rsidR="005405DB">
        <w:rPr>
          <w:rFonts w:ascii="Times New Roman" w:hAnsi="Times New Roman" w:cs="Times New Roman"/>
          <w:sz w:val="24"/>
          <w:szCs w:val="24"/>
        </w:rPr>
        <w:t>2</w:t>
      </w:r>
      <w:r w:rsidR="005D01A8">
        <w:rPr>
          <w:rFonts w:ascii="Times New Roman" w:hAnsi="Times New Roman" w:cs="Times New Roman"/>
          <w:sz w:val="24"/>
          <w:szCs w:val="24"/>
        </w:rPr>
        <w:t>, kas ir vislielāka vērtība, kuru es redzēju precizitātes, kolonna.</w:t>
      </w:r>
    </w:p>
    <w:p w14:paraId="36D85FA0" w14:textId="5B1F3C32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Neironu tīkli</w:t>
      </w:r>
    </w:p>
    <w:p w14:paraId="206A772C" w14:textId="7EFF3245" w:rsidR="004F1FEA" w:rsidRPr="004F1FEA" w:rsidRDefault="004F1FEA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Neironu tīkla algoritms parāda aptuveni tādus pašus rezultātus ar precizitāti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F1FE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1FEA">
        <w:rPr>
          <w:rFonts w:ascii="Times New Roman" w:hAnsi="Times New Roman" w:cs="Times New Roman"/>
          <w:sz w:val="24"/>
          <w:szCs w:val="24"/>
        </w:rPr>
        <w:t>Pietiek, ja maksimālais iterāciju skaits ir 100. Vairāk iterāciju precizitāti īsti nepalielina. Tomēr 0-100 diapazonā, jo vairak ir iterāciju, jo labāk.</w:t>
      </w:r>
    </w:p>
    <w:p w14:paraId="793C655B" w14:textId="1F387FC6" w:rsidR="004F1FEA" w:rsidRDefault="004F1FEA" w:rsidP="004F1FE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Opcija "Neironi slēptajos slāņos" darbojas nedaudz neparedzami. Ar vērtību 100 (kas ir sākotnējā vērtība), precizitāte ir visaugstākā ~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91. Mainot to uz 10, vērtība samazinās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 xml:space="preserve">367. Tomēr, ja šis mainīgais ir 5, </w:t>
      </w:r>
      <w:r>
        <w:rPr>
          <w:rFonts w:ascii="Times New Roman" w:hAnsi="Times New Roman" w:cs="Times New Roman"/>
          <w:sz w:val="24"/>
          <w:szCs w:val="24"/>
        </w:rPr>
        <w:t>precizitāte</w:t>
      </w:r>
      <w:r w:rsidRPr="004F1FEA">
        <w:rPr>
          <w:rFonts w:ascii="Times New Roman" w:hAnsi="Times New Roman" w:cs="Times New Roman"/>
          <w:sz w:val="24"/>
          <w:szCs w:val="24"/>
        </w:rPr>
        <w:t xml:space="preserve"> ir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9, kas ir gandrīz visaugstākajā līmenī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8A8866" w14:textId="7CDDCADC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AdaBoost</w:t>
      </w:r>
    </w:p>
    <w:p w14:paraId="2C2DC2A7" w14:textId="2389461E" w:rsidR="006E113D" w:rsidRPr="001E6481" w:rsidRDefault="006E113D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  <w:u w:val="double"/>
        </w:rPr>
      </w:pPr>
      <w:r w:rsidRPr="006E113D">
        <w:rPr>
          <w:rFonts w:ascii="Times New Roman" w:hAnsi="Times New Roman" w:cs="Times New Roman"/>
          <w:sz w:val="24"/>
          <w:szCs w:val="24"/>
        </w:rPr>
        <w:t xml:space="preserve">AdaBoost (adaptīvā pastiprināšana)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6E113D">
        <w:rPr>
          <w:rFonts w:ascii="Times New Roman" w:hAnsi="Times New Roman" w:cs="Times New Roman"/>
          <w:sz w:val="24"/>
          <w:szCs w:val="24"/>
        </w:rPr>
        <w:t xml:space="preserve"> īsi sakot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E113D">
        <w:rPr>
          <w:rFonts w:ascii="Times New Roman" w:hAnsi="Times New Roman" w:cs="Times New Roman"/>
          <w:sz w:val="24"/>
          <w:szCs w:val="24"/>
        </w:rPr>
        <w:t>algoritms, kas mācās no savām kļūdām. Katra nākamā paaudze (izņemot pašu pirmo</w:t>
      </w:r>
      <w:r>
        <w:rPr>
          <w:rFonts w:ascii="Times New Roman" w:hAnsi="Times New Roman" w:cs="Times New Roman"/>
          <w:sz w:val="24"/>
          <w:szCs w:val="24"/>
        </w:rPr>
        <w:t>, kura nejauši izvēlas atbildi</w:t>
      </w:r>
      <w:r w:rsidRPr="006E113D">
        <w:rPr>
          <w:rFonts w:ascii="Times New Roman" w:hAnsi="Times New Roman" w:cs="Times New Roman"/>
          <w:sz w:val="24"/>
          <w:szCs w:val="24"/>
        </w:rPr>
        <w:t>) mācās no iepriekšējās, pārvēršot savas kļūdas par</w:t>
      </w:r>
      <w:r>
        <w:rPr>
          <w:rFonts w:ascii="Times New Roman" w:hAnsi="Times New Roman" w:cs="Times New Roman"/>
          <w:sz w:val="24"/>
          <w:szCs w:val="24"/>
        </w:rPr>
        <w:t xml:space="preserve"> pareiziem atbildem.</w:t>
      </w:r>
      <w:r w:rsidR="001E6481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</w:p>
    <w:p w14:paraId="63BC53C1" w14:textId="318D6D53" w:rsidR="006E113D" w:rsidRDefault="001E6481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EFCEFA1" wp14:editId="5FDE40B0">
            <wp:simplePos x="0" y="0"/>
            <wp:positionH relativeFrom="margin">
              <wp:align>center</wp:align>
            </wp:positionH>
            <wp:positionV relativeFrom="page">
              <wp:posOffset>6215553</wp:posOffset>
            </wp:positionV>
            <wp:extent cx="3902075" cy="2181225"/>
            <wp:effectExtent l="19050" t="19050" r="22225" b="28575"/>
            <wp:wrapTopAndBottom/>
            <wp:docPr id="18" name="Picture 1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able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2181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AdaBoost algoritmam ir vissliktākā starta precizitāte (kas ir tikai precizitāte ar sākotnējiem parametriem) 0,9, kas joprojām ir ļoti apmierinošs. Kas ir interesanti, </w:t>
      </w:r>
      <w:r w:rsidR="006E113D">
        <w:rPr>
          <w:rFonts w:ascii="Times New Roman" w:hAnsi="Times New Roman" w:cs="Times New Roman"/>
          <w:sz w:val="24"/>
          <w:szCs w:val="24"/>
        </w:rPr>
        <w:t>kad</w:t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 </w:t>
      </w:r>
      <w:r w:rsidR="006E113D">
        <w:rPr>
          <w:rFonts w:ascii="Times New Roman" w:hAnsi="Times New Roman" w:cs="Times New Roman"/>
          <w:sz w:val="24"/>
          <w:szCs w:val="24"/>
        </w:rPr>
        <w:t xml:space="preserve">es </w:t>
      </w:r>
      <w:r w:rsidR="006E113D" w:rsidRPr="006E113D">
        <w:rPr>
          <w:rFonts w:ascii="Times New Roman" w:hAnsi="Times New Roman" w:cs="Times New Roman"/>
          <w:sz w:val="24"/>
          <w:szCs w:val="24"/>
        </w:rPr>
        <w:t>mēģināju mainīt mainīgos, precizitāte nedaudz nesvārstās, paliekot pie vērtībām 0,895 vai 0,9</w:t>
      </w:r>
      <w:r w:rsidR="006E113D">
        <w:rPr>
          <w:rFonts w:ascii="Times New Roman" w:hAnsi="Times New Roman" w:cs="Times New Roman"/>
          <w:sz w:val="24"/>
          <w:szCs w:val="24"/>
        </w:rPr>
        <w:t>.</w:t>
      </w:r>
    </w:p>
    <w:p w14:paraId="52E76E48" w14:textId="471CA908" w:rsidR="00FA4AFC" w:rsidRPr="005405DB" w:rsidRDefault="005405DB" w:rsidP="00FA4AFC">
      <w:pPr>
        <w:jc w:val="center"/>
        <w:rPr>
          <w:rFonts w:ascii="Times New Roman" w:hAnsi="Times New Roman" w:cs="Times New Roman"/>
        </w:rPr>
      </w:pPr>
      <w:r w:rsidRPr="005405DB">
        <w:rPr>
          <w:rFonts w:ascii="Times New Roman" w:hAnsi="Times New Roman" w:cs="Times New Roman"/>
        </w:rPr>
        <w:t>Att.</w:t>
      </w:r>
      <w:r>
        <w:rPr>
          <w:rFonts w:ascii="Times New Roman" w:hAnsi="Times New Roman" w:cs="Times New Roman"/>
        </w:rPr>
        <w:t xml:space="preserve"> 3.1. Trīs algoritmu precizitātes rezultāti.</w:t>
      </w:r>
    </w:p>
    <w:p w14:paraId="7ADBFF78" w14:textId="794F71FE" w:rsidR="006E113D" w:rsidRDefault="006E113D" w:rsidP="005405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Secinājumi</w:t>
      </w:r>
    </w:p>
    <w:p w14:paraId="47926939" w14:textId="77777777" w:rsidR="00FA4AFC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>priežot par vis</w:t>
      </w:r>
      <w:r>
        <w:rPr>
          <w:rFonts w:ascii="Times New Roman" w:hAnsi="Times New Roman" w:cs="Times New Roman"/>
          <w:sz w:val="24"/>
          <w:szCs w:val="24"/>
        </w:rPr>
        <w:t>iem</w:t>
      </w:r>
      <w:r w:rsidRPr="00FA4AFC">
        <w:rPr>
          <w:rFonts w:ascii="Times New Roman" w:hAnsi="Times New Roman" w:cs="Times New Roman"/>
          <w:sz w:val="24"/>
          <w:szCs w:val="24"/>
        </w:rPr>
        <w:t xml:space="preserve"> algoritmu rezultātiem, varu teikt, ka labi sagatavota datu kopa pamatā garantē labus rezultātus jebkuram mašīnmācīšanās algoritmam. </w:t>
      </w:r>
      <w:r>
        <w:rPr>
          <w:rFonts w:ascii="Times New Roman" w:hAnsi="Times New Roman" w:cs="Times New Roman"/>
          <w:sz w:val="24"/>
          <w:szCs w:val="24"/>
        </w:rPr>
        <w:t>Es j</w:t>
      </w:r>
      <w:r w:rsidRPr="00FA4AFC">
        <w:rPr>
          <w:rFonts w:ascii="Times New Roman" w:hAnsi="Times New Roman" w:cs="Times New Roman"/>
          <w:sz w:val="24"/>
          <w:szCs w:val="24"/>
        </w:rPr>
        <w:t>au no paša sākuma varēju pateikt, ka trīs klasē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 xml:space="preserve"> ir viegli atdalāmas, skatoties tikai uz</w:t>
      </w:r>
      <w:r>
        <w:rPr>
          <w:rFonts w:ascii="Times New Roman" w:hAnsi="Times New Roman" w:cs="Times New Roman"/>
          <w:sz w:val="24"/>
          <w:szCs w:val="24"/>
        </w:rPr>
        <w:t xml:space="preserve"> izkliedes diagrammam</w:t>
      </w:r>
      <w:r w:rsidRPr="00FA4A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7D503D9" w14:textId="435FB68B" w:rsidR="001E6481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FA4AFC">
        <w:rPr>
          <w:rFonts w:ascii="Times New Roman" w:hAnsi="Times New Roman" w:cs="Times New Roman"/>
          <w:sz w:val="24"/>
          <w:szCs w:val="24"/>
        </w:rPr>
        <w:t xml:space="preserve">Izmantojot trīs no minētajiem algoritmiem, </w:t>
      </w:r>
      <w:r>
        <w:rPr>
          <w:rFonts w:ascii="Times New Roman" w:hAnsi="Times New Roman" w:cs="Times New Roman"/>
          <w:sz w:val="24"/>
          <w:szCs w:val="24"/>
        </w:rPr>
        <w:t xml:space="preserve">tas </w:t>
      </w:r>
      <w:r w:rsidRPr="00FA4AFC">
        <w:rPr>
          <w:rFonts w:ascii="Times New Roman" w:hAnsi="Times New Roman" w:cs="Times New Roman"/>
          <w:sz w:val="24"/>
          <w:szCs w:val="24"/>
        </w:rPr>
        <w:t>tika pierādīts</w:t>
      </w:r>
      <w:r>
        <w:rPr>
          <w:rFonts w:ascii="Times New Roman" w:hAnsi="Times New Roman" w:cs="Times New Roman"/>
          <w:sz w:val="24"/>
          <w:szCs w:val="24"/>
        </w:rPr>
        <w:t>. A</w:t>
      </w:r>
      <w:r w:rsidRPr="00FA4AFC">
        <w:rPr>
          <w:rFonts w:ascii="Times New Roman" w:hAnsi="Times New Roman" w:cs="Times New Roman"/>
          <w:sz w:val="24"/>
          <w:szCs w:val="24"/>
        </w:rPr>
        <w:t xml:space="preserve">r vidējo precizitāti </w:t>
      </w:r>
      <w:r>
        <w:rPr>
          <w:rFonts w:ascii="Times New Roman" w:hAnsi="Times New Roman" w:cs="Times New Roman"/>
          <w:sz w:val="24"/>
          <w:szCs w:val="24"/>
        </w:rPr>
        <w:t>&gt; 0.</w:t>
      </w:r>
      <w:r w:rsidRPr="00FA4AFC">
        <w:rPr>
          <w:rFonts w:ascii="Times New Roman" w:hAnsi="Times New Roman" w:cs="Times New Roman"/>
          <w:sz w:val="24"/>
          <w:szCs w:val="24"/>
        </w:rPr>
        <w:t>9 (9 no 10 objektiem)</w:t>
      </w:r>
      <w:r>
        <w:rPr>
          <w:rFonts w:ascii="Times New Roman" w:hAnsi="Times New Roman" w:cs="Times New Roman"/>
          <w:sz w:val="24"/>
          <w:szCs w:val="24"/>
        </w:rPr>
        <w:t xml:space="preserve"> algoritmi</w:t>
      </w:r>
      <w:r w:rsidRPr="00FA4AFC">
        <w:rPr>
          <w:rFonts w:ascii="Times New Roman" w:hAnsi="Times New Roman" w:cs="Times New Roman"/>
          <w:sz w:val="24"/>
          <w:szCs w:val="24"/>
        </w:rPr>
        <w:t xml:space="preserve"> pareizi uzminēja sēklas veidu.</w:t>
      </w:r>
    </w:p>
    <w:p w14:paraId="49EACB23" w14:textId="77777777" w:rsidR="001E6481" w:rsidRDefault="001E64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F14136" w14:textId="77777777" w:rsidR="006E113D" w:rsidRPr="006E113D" w:rsidRDefault="006E113D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</w:p>
    <w:sectPr w:rsidR="006E113D" w:rsidRPr="006E113D" w:rsidSect="001E6481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3E15" w14:textId="77777777" w:rsidR="008C7EDA" w:rsidRDefault="008C7EDA" w:rsidP="00FD2E2C">
      <w:pPr>
        <w:spacing w:after="0" w:line="240" w:lineRule="auto"/>
      </w:pPr>
      <w:r>
        <w:separator/>
      </w:r>
    </w:p>
  </w:endnote>
  <w:endnote w:type="continuationSeparator" w:id="0">
    <w:p w14:paraId="35907A93" w14:textId="77777777" w:rsidR="008C7EDA" w:rsidRDefault="008C7EDA" w:rsidP="00FD2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C5F33" w14:textId="77777777" w:rsidR="008C7EDA" w:rsidRDefault="008C7EDA" w:rsidP="00FD2E2C">
      <w:pPr>
        <w:spacing w:after="0" w:line="240" w:lineRule="auto"/>
      </w:pPr>
      <w:r>
        <w:separator/>
      </w:r>
    </w:p>
  </w:footnote>
  <w:footnote w:type="continuationSeparator" w:id="0">
    <w:p w14:paraId="61894C10" w14:textId="77777777" w:rsidR="008C7EDA" w:rsidRDefault="008C7EDA" w:rsidP="00FD2E2C">
      <w:pPr>
        <w:spacing w:after="0" w:line="240" w:lineRule="auto"/>
      </w:pPr>
      <w:r>
        <w:continuationSeparator/>
      </w:r>
    </w:p>
  </w:footnote>
  <w:footnote w:id="1">
    <w:p w14:paraId="6453C0D1" w14:textId="568A9D41" w:rsidR="001E6481" w:rsidRPr="001E6481" w:rsidRDefault="001E648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1E6481">
        <w:t>https://blog.paperspace.com/adaboost-optimizer/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04521"/>
    <w:multiLevelType w:val="hybridMultilevel"/>
    <w:tmpl w:val="69D4595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9002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1BA"/>
    <w:rsid w:val="0000260F"/>
    <w:rsid w:val="00070749"/>
    <w:rsid w:val="00086B07"/>
    <w:rsid w:val="000D6E23"/>
    <w:rsid w:val="000D793C"/>
    <w:rsid w:val="000F3AB3"/>
    <w:rsid w:val="000F4479"/>
    <w:rsid w:val="00104812"/>
    <w:rsid w:val="00123CF8"/>
    <w:rsid w:val="0015583C"/>
    <w:rsid w:val="001B09B7"/>
    <w:rsid w:val="001E6481"/>
    <w:rsid w:val="00200977"/>
    <w:rsid w:val="00230FD2"/>
    <w:rsid w:val="00234898"/>
    <w:rsid w:val="00241712"/>
    <w:rsid w:val="00261C25"/>
    <w:rsid w:val="002B36A1"/>
    <w:rsid w:val="002E6D51"/>
    <w:rsid w:val="002F2639"/>
    <w:rsid w:val="0031079B"/>
    <w:rsid w:val="003330C7"/>
    <w:rsid w:val="00334428"/>
    <w:rsid w:val="00375E87"/>
    <w:rsid w:val="003866FC"/>
    <w:rsid w:val="00396458"/>
    <w:rsid w:val="003C7B70"/>
    <w:rsid w:val="003D6E8C"/>
    <w:rsid w:val="0040378D"/>
    <w:rsid w:val="004850B7"/>
    <w:rsid w:val="004D59D3"/>
    <w:rsid w:val="004F1FEA"/>
    <w:rsid w:val="00514798"/>
    <w:rsid w:val="00530FC6"/>
    <w:rsid w:val="005405DB"/>
    <w:rsid w:val="00591DD5"/>
    <w:rsid w:val="005D01A8"/>
    <w:rsid w:val="005F399D"/>
    <w:rsid w:val="006C39E5"/>
    <w:rsid w:val="006E113D"/>
    <w:rsid w:val="006F3B56"/>
    <w:rsid w:val="00790416"/>
    <w:rsid w:val="007A47AD"/>
    <w:rsid w:val="007B41C8"/>
    <w:rsid w:val="007E6240"/>
    <w:rsid w:val="00806314"/>
    <w:rsid w:val="00811848"/>
    <w:rsid w:val="0081240E"/>
    <w:rsid w:val="008276F1"/>
    <w:rsid w:val="00833CA9"/>
    <w:rsid w:val="00860E83"/>
    <w:rsid w:val="00881AC5"/>
    <w:rsid w:val="008B0AFF"/>
    <w:rsid w:val="008C5445"/>
    <w:rsid w:val="008C7012"/>
    <w:rsid w:val="008C7035"/>
    <w:rsid w:val="008C7EDA"/>
    <w:rsid w:val="00922CAC"/>
    <w:rsid w:val="00953A1F"/>
    <w:rsid w:val="00991EB8"/>
    <w:rsid w:val="009C500C"/>
    <w:rsid w:val="009D4206"/>
    <w:rsid w:val="00A2401E"/>
    <w:rsid w:val="00A36B3E"/>
    <w:rsid w:val="00AB24D9"/>
    <w:rsid w:val="00AC187D"/>
    <w:rsid w:val="00B16E4A"/>
    <w:rsid w:val="00B54511"/>
    <w:rsid w:val="00B958A0"/>
    <w:rsid w:val="00B95E1C"/>
    <w:rsid w:val="00BB01BA"/>
    <w:rsid w:val="00BB249F"/>
    <w:rsid w:val="00BB2D6F"/>
    <w:rsid w:val="00C203AB"/>
    <w:rsid w:val="00C93549"/>
    <w:rsid w:val="00CA2AF1"/>
    <w:rsid w:val="00CA63E3"/>
    <w:rsid w:val="00E04C51"/>
    <w:rsid w:val="00E44C95"/>
    <w:rsid w:val="00E7569A"/>
    <w:rsid w:val="00E76544"/>
    <w:rsid w:val="00EB3598"/>
    <w:rsid w:val="00EB639E"/>
    <w:rsid w:val="00ED4AEA"/>
    <w:rsid w:val="00F06133"/>
    <w:rsid w:val="00FA099E"/>
    <w:rsid w:val="00FA4AFC"/>
    <w:rsid w:val="00FD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F8631"/>
  <w15:chartTrackingRefBased/>
  <w15:docId w15:val="{CD1863B8-B42D-462D-AFE7-4FE0E13F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481"/>
    <w:rPr>
      <w:lang w:val="lv-LV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semiHidden/>
    <w:unhideWhenUsed/>
    <w:rsid w:val="00922CAC"/>
    <w:pPr>
      <w:spacing w:after="100"/>
    </w:pPr>
  </w:style>
  <w:style w:type="paragraph" w:styleId="ListParagraph">
    <w:name w:val="List Paragraph"/>
    <w:basedOn w:val="Normal"/>
    <w:uiPriority w:val="34"/>
    <w:qFormat/>
    <w:rsid w:val="00230F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09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09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09B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03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96458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51479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D2E2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D2E2C"/>
    <w:rPr>
      <w:sz w:val="20"/>
      <w:szCs w:val="20"/>
      <w:lang w:val="lv-LV"/>
    </w:rPr>
  </w:style>
  <w:style w:type="character" w:styleId="EndnoteReference">
    <w:name w:val="endnote reference"/>
    <w:basedOn w:val="DefaultParagraphFont"/>
    <w:uiPriority w:val="99"/>
    <w:semiHidden/>
    <w:unhideWhenUsed/>
    <w:rsid w:val="00FD2E2C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48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481"/>
    <w:rPr>
      <w:sz w:val="20"/>
      <w:szCs w:val="20"/>
      <w:lang w:val="lv-LV"/>
    </w:rPr>
  </w:style>
  <w:style w:type="character" w:styleId="FootnoteReference">
    <w:name w:val="footnote reference"/>
    <w:basedOn w:val="DefaultParagraphFont"/>
    <w:uiPriority w:val="99"/>
    <w:semiHidden/>
    <w:unhideWhenUsed/>
    <w:rsid w:val="001E648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4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1378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9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4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22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ml/datasets/seeds" TargetMode="External"/><Relationship Id="rId13" Type="http://schemas.openxmlformats.org/officeDocument/2006/relationships/image" Target="media/image4.jpg"/><Relationship Id="rId18" Type="http://schemas.openxmlformats.org/officeDocument/2006/relationships/image" Target="media/image9.jpe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e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g"/><Relationship Id="rId10" Type="http://schemas.openxmlformats.org/officeDocument/2006/relationships/image" Target="media/image1.jpeg"/><Relationship Id="rId19" Type="http://schemas.openxmlformats.org/officeDocument/2006/relationships/image" Target="media/image10.jp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nikolajeff/2_pd_ai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eg"/><Relationship Id="rId27" Type="http://schemas.openxmlformats.org/officeDocument/2006/relationships/image" Target="media/image18.jpg"/><Relationship Id="rId30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AF281-E572-4454-810A-65B99E9DC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18</Pages>
  <Words>1891</Words>
  <Characters>10780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Ņikita Nikolajevs</dc:creator>
  <cp:keywords/>
  <dc:description/>
  <cp:lastModifiedBy>Ņikita Nikolajevs</cp:lastModifiedBy>
  <cp:revision>19</cp:revision>
  <dcterms:created xsi:type="dcterms:W3CDTF">2022-05-23T10:29:00Z</dcterms:created>
  <dcterms:modified xsi:type="dcterms:W3CDTF">2022-05-23T20:29:00Z</dcterms:modified>
</cp:coreProperties>
</file>