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IT1: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der kan logges ind med de informationer der er signed up med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55"/>
        <w:tblGridChange w:id="0">
          <w:tblGrid>
            <w:gridCol w:w="1395"/>
            <w:gridCol w:w="7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1 testes ved brug af følgende metoder og tilhørende resultater: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 bruger under “Sign up” ved at indtaste brugernavn, adgangskode og e-mail i felterne på siden til oprettelse af bruger og tryk “Sign up”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11362" cy="145282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62" cy="14528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med den oprettet bruger på login-siden og tryk “Login”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33246" cy="147675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246" cy="1476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logger ind, når der anvendes sign up informationerne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e5UYJfd9MRDzpsuwMZwWBmiRQ==">AMUW2mVBAiix9+x5S9ofMWgcaDaKsvYQj9GEeDNos3vuijL3CBIkPs0aay2JpVgFdyrcubZMNziL7Zut5qN4uHDeeAkU46oKtJFg3k+rJ9gh7eVyqehF4q4=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