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IT4: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Om der gås direkte til symptomskema efter der er valgt en patient</w:t>
      </w:r>
    </w:p>
    <w:tbl>
      <w:tblPr>
        <w:tblStyle w:val="Table1"/>
        <w:tblW w:w="885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7410"/>
        <w:tblGridChange w:id="0">
          <w:tblGrid>
            <w:gridCol w:w="1440"/>
            <w:gridCol w:w="74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Testplan ID</w:t>
            </w:r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IT4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Resultat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Integrationstest 4 testes ved brug af følgende metoder og tilhørende resultater: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Indtast CPR-nummeret i søgefeltet til venstre og vælg CPR-nummeret i listen nedenfor, samt tryk “Select CPR”</w:t>
            </w:r>
          </w:p>
          <w:p w:rsidR="00000000" w:rsidDel="00000000" w:rsidP="00000000" w:rsidRDefault="00000000" w:rsidRPr="00000000" w14:paraId="00000008">
            <w:pPr>
              <w:spacing w:line="276" w:lineRule="auto"/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</w:rPr>
              <w:drawing>
                <wp:inline distB="114300" distT="114300" distL="114300" distR="114300">
                  <wp:extent cx="1708103" cy="2119313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8103" cy="21193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 testen ses der at systemet går direkte til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symptomskemaet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, når der er valgt en patient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Accepter kriterier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d9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2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Systemet viser symptomskema når der er valgt en patient 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472c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rFonts w:ascii="Times New Roman" w:cs="Times New Roman" w:eastAsia="Times New Roman" w:hAnsi="Times New Roman"/>
                <w:color w:val="ffffff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Verificeret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ffffff" w:space="0" w:sz="8" w:val="single"/>
              <w:right w:color="ffffff" w:space="0" w:sz="8" w:val="single"/>
            </w:tcBorders>
            <w:shd w:fill="b4c6e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Accepteret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9fl8Op64JTLufUIMF8tASFLA3g==">AMUW2mUt9icW89bclKkFRP2bwJQvC3dhWz/a6lCsnnnzoKAyztf5b0vNUtbLUCSfGYnYVEpgJFcosq8tiOdwS0m57l4ihm7IKT7nO3Sw04NUnzVS9ZElQfs=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