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14 -  UCons behandlingsindstillinger - Evaluation: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00"/>
        <w:tblGridChange w:id="0">
          <w:tblGrid>
            <w:gridCol w:w="1350"/>
            <w:gridCol w:w="7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Resultatet af modultest 14 kan ses på følgende billede: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186113" cy="150288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113" cy="1502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Ucons behandlingsindstillinger, som brugeren indtastede i modul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C">
      <w:pPr>
        <w:pStyle w:val="Subtitle"/>
        <w:spacing w:after="0" w:line="276" w:lineRule="auto"/>
        <w:rPr/>
      </w:pPr>
      <w:bookmarkStart w:colFirst="0" w:colLast="0" w:name="_heading=h.rgqqaawytt3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gyy7RaD01UAW3eqxYsY3Tr+g8w==">AMUW2mXnagcrMTr41B4uutzctkJZ7prweiTF2iJWG3cEg3sbrz4kDLVIeMfYYmRL91UbkNcqxEkko65xsepgUY5seFnw1eh6ufwZ0z7pEySqBuDbVnXzAHvTAl4FRGcgjgq+swOfI2wI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