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 2 - Login:</w:t>
      </w: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7410"/>
        <w:tblGridChange w:id="0">
          <w:tblGrid>
            <w:gridCol w:w="1440"/>
            <w:gridCol w:w="74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Testplan ID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Resultat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Modul 2 testes ved brug af følgende metoder og tilhørende resultater: 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det rigtige brugernavn (Admin) og adgangskode (1234) og tryk på “Login”</w:t>
            </w:r>
          </w:p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</w:rPr>
              <w:drawing>
                <wp:inline distB="114300" distT="114300" distL="114300" distR="114300">
                  <wp:extent cx="2438096" cy="2342359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096" cy="23423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det forkerte brugernavn eller adgangskode og tryk på “Login”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</w:rPr>
              <w:drawing>
                <wp:inline distB="114300" distT="114300" distL="114300" distR="114300">
                  <wp:extent cx="2387624" cy="229684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24" cy="22968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Accepter kriterier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kan tilgås med de rigtige oplysningerne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melder fejl, hvis brugernavn eller adgangskode er forkert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Verificeret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UyDzj/8EGg/RVC4UclKkuuH5bA==">AMUW2mWXDuyNtl4nZZkckPF99NfOq40EAVytzOQrqrAzZT9GPDzGQRmjlRaNxQQSATp9Qp2BeTYp95/kdBTxVxpKE1Wh6gUKLxzCqX1y2kPPdL3OTh0CqFE=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