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6 -  UCons behandlingsindstillinger - Treatment: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85"/>
        <w:tblGridChange w:id="0">
          <w:tblGrid>
            <w:gridCol w:w="1365"/>
            <w:gridCol w:w="7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6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flere muligheder under hhv. “Session time” og/eller “Max intensity”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Når der er valgt en mulighed under hhv. “Session time” og “Max intensity” er det ikke muligt at vælge flere svarmuligheder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“Save” uden at vælge en indstilling for hhv. “Session time” og/eller “Max intensity”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357438" cy="3012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30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“Deactivated” “Session time” under “Time Limited” eller “Urge”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338388" cy="335684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3356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 indstilling under “Time Limited” og “Urge” for hhv. “Session time” og “Max intensity” og tryk “Save”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Når der vælges indstilling under hhv.  “Session time” og “Max intensity” og herefter klikkes “Save”, gemmes disse informationer i databasen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kan trykkes på den ønskede indstilling og gemme den valgte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ikke mulighed at vælge en “Max Intensity”, når der vælges “Deactivated” under “Session time”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gør det ikke muligt at markere flere felter under “Session time” eller “Max intensity”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ikke mulighed for at gemme indstillingen, hvis der ikke er valgt en indstilling under “Time Limited” og “Urge” for hhv. “Session time” og “Max intensity”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wlpPXNJMtaC3f3Brc9LmNfXJA==">AMUW2mWBDQKr+ePoTHdBdiQDOwQT2pAEOTDyiRLu4YXJw59w5Hchkjqya6x1MYgTJFot7u7Ae7Cqfr3yuldCIT+mrLkky6i9G+i0+U3YxOvTtSII5LCiFR0=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