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(pre behandling)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FK11 - muliggøre at klinikeren kan gemme symptomer før behandling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Gemme symptomer fra før behandling i symptomskemaet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får mulighed til at  gemme symptomer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går videre til næste trin når symptomerne er gemt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2faDTvzgVCNh1i892fbDLDPBYw==">AMUW2mWDLpsrIcMXzmK4ocjD9MzpKaB0y6+9TbAZ76QMrdia7ru2/TfTKap3tdFv1Qrzslq1VxtzQHJqEdbnKByV+fM2QmRhLd9iKGuFqNQQUmZdkL965e4IIwf7Dd+vG1MqDuAjWChza8T22ueUx8D4weOaYqUn3d0YGqzL5nAIDjdwbMlFDok=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