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FK8 - muliggøre at klinikeren kan søge efter en patient via CPR-nummer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Søge efter en patient ved brug af CPR-nummer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den søgte patient i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8SdmKTN3z6wF3kt6SM1DchZbQA==">AMUW2mXfPkNtToODULvbMgTx6VfmsSDu4Pr5zNFU5icx3DX0Tiz6pBmx1P0PwnEkrjxM3U9WcI686smH5Cd1SPnOBbScXV8wr9HVGlQ4Lk8aCIaRHnLCklTBZ6rOZgeZvrO6bbOITB4hphFxWT4K2k1w/ZIc/ZxR6rlab+sui4eD2GOyndqHwU8=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