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CC32AE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5C62475E" w:rsidR="0067036C" w:rsidRPr="0056327C" w:rsidRDefault="0014583F">
      <w:pPr>
        <w:spacing w:before="1"/>
        <w:ind w:left="151" w:right="15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F54F9">
        <w:rPr>
          <w:rStyle w:val="Style2Char"/>
          <w:rFonts w:ascii="Arial" w:hAnsi="Arial" w:cs="Arial"/>
          <w:sz w:val="36"/>
        </w:rPr>
        <w:t>Dodavanje</w:t>
      </w:r>
      <w:r w:rsidR="0056327C" w:rsidRPr="0056327C">
        <w:rPr>
          <w:rStyle w:val="Style2Char"/>
          <w:rFonts w:ascii="Arial" w:hAnsi="Arial" w:cs="Arial"/>
          <w:sz w:val="36"/>
        </w:rPr>
        <w:t xml:space="preserve"> novog moderatora ili administratora</w:t>
      </w:r>
    </w:p>
    <w:p w14:paraId="3F9F466A" w14:textId="77777777" w:rsidR="0067036C" w:rsidRPr="0056327C" w:rsidRDefault="0067036C">
      <w:pPr>
        <w:pStyle w:val="BodyText"/>
        <w:rPr>
          <w:rFonts w:ascii="Arial" w:hAnsi="Arial" w:cs="Arial"/>
          <w:b/>
          <w:sz w:val="36"/>
          <w:szCs w:val="36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5241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5241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2AA1A1E5" w14:textId="7C5418F9" w:rsidR="001248C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48" w:history="1">
            <w:r w:rsidR="001248CD" w:rsidRPr="00A92229">
              <w:rPr>
                <w:rStyle w:val="Hyperlink"/>
                <w:noProof/>
              </w:rPr>
              <w:t>1. Uvod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_Toc67771848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15CC9D8B" w14:textId="6ECBBF1A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49" w:history="1">
            <w:r w:rsidR="001248CD" w:rsidRPr="00A92229">
              <w:rPr>
                <w:rStyle w:val="Hyperlink"/>
                <w:noProof/>
              </w:rPr>
              <w:t>1.1 Rezime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_Toc67771849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5C49EAF" w14:textId="5966068A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0" w:history="1">
            <w:r w:rsidR="001248CD" w:rsidRPr="00A92229">
              <w:rPr>
                <w:rStyle w:val="Hyperlink"/>
                <w:noProof/>
              </w:rPr>
              <w:t>1.2 Namena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dokumenta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i</w:t>
            </w:r>
            <w:r w:rsidR="001248CD" w:rsidRPr="00A92229">
              <w:rPr>
                <w:rStyle w:val="Hyperlink"/>
                <w:noProof/>
                <w:spacing w:val="-1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ciljne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grupe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_Toc67771850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43087A76" w14:textId="6EA7FAFB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1" w:history="1">
            <w:r w:rsidR="001248CD" w:rsidRPr="00A92229">
              <w:rPr>
                <w:rStyle w:val="Hyperlink"/>
                <w:noProof/>
              </w:rPr>
              <w:t>1.3 Reference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_Toc67771851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374EE75F" w14:textId="66C70E3C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2" w:history="1">
            <w:r w:rsidR="001248CD" w:rsidRPr="00A92229">
              <w:rPr>
                <w:rStyle w:val="Hyperlink"/>
                <w:noProof/>
              </w:rPr>
              <w:t>1.4 Otvorena</w:t>
            </w:r>
            <w:r w:rsidR="001248CD" w:rsidRPr="00A92229">
              <w:rPr>
                <w:rStyle w:val="Hyperlink"/>
                <w:noProof/>
                <w:spacing w:val="-7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pitanja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_Toc67771852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90EED91" w14:textId="4E80BFA1" w:rsidR="001248CD" w:rsidRDefault="002F4F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3" w:history="1">
            <w:r w:rsidR="001248CD" w:rsidRPr="00A92229">
              <w:rPr>
                <w:rStyle w:val="Hyperlink"/>
                <w:noProof/>
              </w:rPr>
              <w:t>2. Scenario dodavanja novog administratora ili moderatora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_Toc67771853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7CBCCD81" w14:textId="273E5FDC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4" w:history="1">
            <w:r w:rsidR="001248CD" w:rsidRPr="00A92229">
              <w:rPr>
                <w:rStyle w:val="Hyperlink"/>
                <w:noProof/>
              </w:rPr>
              <w:t>2.1 Kratak</w:t>
            </w:r>
            <w:r w:rsidR="001248CD" w:rsidRPr="00A92229">
              <w:rPr>
                <w:rStyle w:val="Hyperlink"/>
                <w:noProof/>
                <w:spacing w:val="-4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opis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_Toc67771854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7224DB66" w14:textId="029AA96A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5" w:history="1">
            <w:r w:rsidR="001248CD" w:rsidRPr="00A92229">
              <w:rPr>
                <w:rStyle w:val="Hyperlink"/>
                <w:noProof/>
              </w:rPr>
              <w:t>2.2 Tok</w:t>
            </w:r>
            <w:r w:rsidR="001248CD" w:rsidRPr="00A92229">
              <w:rPr>
                <w:rStyle w:val="Hyperlink"/>
                <w:noProof/>
                <w:spacing w:val="-4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događaja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_Toc67771855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0B01DCE8" w14:textId="05CF113D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6" w:history="1">
            <w:r w:rsidR="001248CD" w:rsidRPr="00A92229">
              <w:rPr>
                <w:rStyle w:val="Hyperlink"/>
                <w:noProof/>
              </w:rPr>
              <w:t>2.3 Posebni</w:t>
            </w:r>
            <w:r w:rsidR="001248CD" w:rsidRPr="00A92229">
              <w:rPr>
                <w:rStyle w:val="Hyperlink"/>
                <w:noProof/>
                <w:spacing w:val="-7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zahtevi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_Toc67771856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18465B4" w14:textId="4FFF8F4C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7" w:history="1">
            <w:r w:rsidR="001248CD" w:rsidRPr="00A92229">
              <w:rPr>
                <w:rStyle w:val="Hyperlink"/>
                <w:noProof/>
              </w:rPr>
              <w:t>2.4 Preduslovi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_Toc67771857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2F3E97CA" w14:textId="39E6B56F" w:rsidR="001248CD" w:rsidRDefault="002F4F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8" w:history="1">
            <w:r w:rsidR="001248CD" w:rsidRPr="00A92229">
              <w:rPr>
                <w:rStyle w:val="Hyperlink"/>
                <w:noProof/>
              </w:rPr>
              <w:t>2.5 Posledice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_Toc67771858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4C12AF47" w14:textId="0F51DB5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B66D54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248CD">
      <w:pPr>
        <w:pStyle w:val="Naslov"/>
        <w:ind w:left="0" w:firstLine="218"/>
      </w:pPr>
      <w:bookmarkStart w:id="0" w:name="_bookmark0"/>
      <w:bookmarkStart w:id="1" w:name="_Toc6777184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4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BF63BB2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DF54F9">
        <w:t>dodavanja</w:t>
      </w:r>
      <w:r w:rsidR="0056327C">
        <w:t xml:space="preserve"> novog moderatora ili administratora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5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644CB303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30498F">
        <w:t>za upotrebu</w:t>
      </w:r>
      <w:r>
        <w:t>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85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85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A0FA461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771853"/>
      <w:bookmarkEnd w:id="10"/>
      <w:r>
        <w:t xml:space="preserve">2. </w:t>
      </w:r>
      <w:r w:rsidR="0014583F" w:rsidRPr="001F7D58">
        <w:t xml:space="preserve">Scenario </w:t>
      </w:r>
      <w:r w:rsidR="00DF54F9">
        <w:t>dodavanja</w:t>
      </w:r>
      <w:r w:rsidR="00E97F9C">
        <w:t xml:space="preserve"> novog administratora ili moderatora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85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5D045E38" w:rsidR="00981CE4" w:rsidRPr="00F5548A" w:rsidRDefault="00981CE4" w:rsidP="00F5548A">
      <w:pPr>
        <w:pStyle w:val="BodyText"/>
        <w:spacing w:before="3"/>
        <w:ind w:firstLine="252"/>
        <w:rPr>
          <w:szCs w:val="12"/>
        </w:rPr>
      </w:pPr>
      <w:r w:rsidRPr="00F5548A">
        <w:rPr>
          <w:szCs w:val="12"/>
        </w:rPr>
        <w:t xml:space="preserve">Registrovani </w:t>
      </w:r>
      <w:r w:rsidR="0057025A" w:rsidRPr="00F5548A">
        <w:rPr>
          <w:szCs w:val="12"/>
        </w:rPr>
        <w:t xml:space="preserve">administrator </w:t>
      </w:r>
      <w:r w:rsidR="00DF54F9" w:rsidRPr="00F5548A">
        <w:rPr>
          <w:szCs w:val="12"/>
        </w:rPr>
        <w:t>dodaje</w:t>
      </w:r>
      <w:r w:rsidR="0056327C" w:rsidRPr="00F5548A">
        <w:rPr>
          <w:szCs w:val="12"/>
        </w:rPr>
        <w:t xml:space="preserve"> novog administratora ili moderatora</w:t>
      </w:r>
      <w:r w:rsidR="00947255" w:rsidRPr="00F5548A">
        <w:rPr>
          <w:szCs w:val="12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7B86E999" w:rsidR="0067036C" w:rsidRDefault="001F7D58" w:rsidP="001F7D58">
      <w:pPr>
        <w:pStyle w:val="Podnaslov"/>
      </w:pPr>
      <w:bookmarkStart w:id="14" w:name="_Toc6777185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BD7EE7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58F9A1BB" w14:textId="44B5078D" w:rsidR="0056327C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bookmarkStart w:id="16" w:name="_bookmark13"/>
      <w:bookmarkEnd w:id="16"/>
      <w:r>
        <w:rPr>
          <w:szCs w:val="12"/>
        </w:rPr>
        <w:t>Administrator unosi Korisničko Ime, Lozinku, Potvrdu Lozinke, Ime, Prezime, JMBG i bira da li želi da kreira novog administratora ili moderatora.</w:t>
      </w:r>
    </w:p>
    <w:p w14:paraId="7BBE72E0" w14:textId="77777777" w:rsidR="0056327C" w:rsidRPr="009A25A3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5449E373" w14:textId="77777777" w:rsidR="0056327C" w:rsidRPr="00CE2358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31A79828" w14:textId="59FC741A" w:rsidR="0056327C" w:rsidRPr="00C61D8F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podaci su validni, sistem ispisuje “Novi administrator/moderator je uspešno </w:t>
      </w:r>
      <w:r w:rsidR="00DF54F9">
        <w:rPr>
          <w:szCs w:val="12"/>
          <w:lang w:val="en-US"/>
        </w:rPr>
        <w:t>dodat</w:t>
      </w:r>
      <w:r>
        <w:rPr>
          <w:szCs w:val="12"/>
          <w:lang w:val="sr-Latn-RS"/>
        </w:rPr>
        <w:t>“.</w:t>
      </w:r>
    </w:p>
    <w:p w14:paraId="05850728" w14:textId="77777777" w:rsidR="0056327C" w:rsidRDefault="0056327C" w:rsidP="0056327C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B704E17" w14:textId="77777777" w:rsidR="0056327C" w:rsidRDefault="0056327C" w:rsidP="0056327C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E70A9E9" w14:textId="77777777" w:rsidR="0056327C" w:rsidRPr="00C61D8F" w:rsidRDefault="0056327C" w:rsidP="0056327C">
      <w:pPr>
        <w:pStyle w:val="BodyText"/>
        <w:spacing w:before="3"/>
        <w:ind w:firstLine="252"/>
        <w:rPr>
          <w:szCs w:val="12"/>
          <w:u w:val="single"/>
        </w:rPr>
      </w:pPr>
    </w:p>
    <w:p w14:paraId="43333C84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1FA56AF2" w14:textId="0DF27A4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 xml:space="preserve">Administrator </w:t>
      </w:r>
      <w:r>
        <w:rPr>
          <w:szCs w:val="12"/>
        </w:rPr>
        <w:t>se obave</w:t>
      </w:r>
      <w:r>
        <w:rPr>
          <w:szCs w:val="12"/>
          <w:lang w:val="sr-Latn-RS"/>
        </w:rPr>
        <w:t>štava porukom.</w:t>
      </w:r>
    </w:p>
    <w:p w14:paraId="28049B56" w14:textId="09CF51F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3C7E86A" w14:textId="77777777" w:rsidR="0056327C" w:rsidRPr="00C61D8F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372C10DC" w14:textId="3AE83834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 Uneto korisničko ime već postoji.</w:t>
      </w:r>
    </w:p>
    <w:p w14:paraId="308FA668" w14:textId="3D91FD30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EFBF7F" w14:textId="4F4D03B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35922B34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39028FB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4.c Unete lozinke se ne podudaraju.</w:t>
      </w:r>
    </w:p>
    <w:p w14:paraId="0C80FCC7" w14:textId="70F51B0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B6E1EBB" w14:textId="6D622717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A9DCDDD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72EF80A2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4.d Uneta lozinka nema dovoljno karaktera.</w:t>
      </w:r>
    </w:p>
    <w:p w14:paraId="6926AF86" w14:textId="5068055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0C289E72" w14:textId="055A9E5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532B12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AA81918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4.e Uneto Ime ili Prezime sadrži nedozvoljeni karakter.</w:t>
      </w:r>
    </w:p>
    <w:p w14:paraId="2DD79978" w14:textId="6DCF2B88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3274BB6" w14:textId="2615C042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5906B05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206679DB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4.f Uneti JMBG nije validan.</w:t>
      </w:r>
    </w:p>
    <w:p w14:paraId="165D94A3" w14:textId="0345E6AB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F1BEF08" w14:textId="70564DA4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ADDA21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95DDC2" w14:textId="77777777" w:rsidR="0056327C" w:rsidRDefault="0056327C" w:rsidP="0056327C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Korisnik sa unetim JMBG-om ne ispunjava kriterijume za registraciju.</w:t>
      </w:r>
    </w:p>
    <w:p w14:paraId="4D69370A" w14:textId="66140AD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871531F" w14:textId="18F153A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7D23F015" w14:textId="66BE4678" w:rsidR="00DF54F9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B322644" w14:textId="0EFC1B31" w:rsidR="00DF54F9" w:rsidRDefault="00DF54F9" w:rsidP="00DF54F9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</w:t>
      </w:r>
      <w:r w:rsidR="00EB3F0A">
        <w:rPr>
          <w:szCs w:val="12"/>
        </w:rPr>
        <w:t>h</w:t>
      </w:r>
      <w:r>
        <w:rPr>
          <w:szCs w:val="12"/>
        </w:rPr>
        <w:t xml:space="preserve"> Korisnik sa unetim JMBG-om </w:t>
      </w:r>
      <w:r w:rsidR="00EB3F0A">
        <w:rPr>
          <w:szCs w:val="12"/>
        </w:rPr>
        <w:t>već postoji u sistemu</w:t>
      </w:r>
      <w:r>
        <w:rPr>
          <w:szCs w:val="12"/>
        </w:rPr>
        <w:t>.</w:t>
      </w:r>
    </w:p>
    <w:p w14:paraId="7DF2EAF9" w14:textId="77777777" w:rsidR="00DF54F9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se obave</w:t>
      </w:r>
      <w:r>
        <w:rPr>
          <w:szCs w:val="12"/>
          <w:lang w:val="sr-Latn-RS"/>
        </w:rPr>
        <w:t>štava porukom.</w:t>
      </w:r>
    </w:p>
    <w:p w14:paraId="6B2D3E6D" w14:textId="4BE5B959" w:rsidR="00DF54F9" w:rsidRPr="00040E82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</w:t>
      </w:r>
    </w:p>
    <w:p w14:paraId="2CA258B7" w14:textId="77777777" w:rsidR="00DF54F9" w:rsidRPr="00040E82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815F619" w:rsidR="0067036C" w:rsidRDefault="001F7D58" w:rsidP="001F7D58">
      <w:pPr>
        <w:pStyle w:val="Podnaslov"/>
      </w:pPr>
      <w:bookmarkStart w:id="17" w:name="_Toc6777185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0D8EEBFC" w14:textId="77777777" w:rsidR="009359BF" w:rsidRDefault="009359BF" w:rsidP="001F7D58">
      <w:pPr>
        <w:pStyle w:val="Podnaslov"/>
      </w:pPr>
    </w:p>
    <w:p w14:paraId="1276C014" w14:textId="5D4198D0" w:rsidR="0005241C" w:rsidRPr="00567DFE" w:rsidRDefault="0005241C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2273135E" w14:textId="77777777" w:rsidR="0005241C" w:rsidRDefault="0005241C" w:rsidP="001F7D58">
      <w:pPr>
        <w:pStyle w:val="Podnaslov"/>
        <w:rPr>
          <w:sz w:val="20"/>
        </w:rPr>
      </w:pPr>
      <w:bookmarkStart w:id="18" w:name="_bookmark14"/>
      <w:bookmarkEnd w:id="18"/>
    </w:p>
    <w:p w14:paraId="641D0B0A" w14:textId="3EFFE04A" w:rsidR="00F76DD1" w:rsidRDefault="001F7D58" w:rsidP="009359BF">
      <w:pPr>
        <w:pStyle w:val="Podnaslov"/>
      </w:pPr>
      <w:bookmarkStart w:id="19" w:name="_Toc67771857"/>
      <w:r>
        <w:t xml:space="preserve">2.4 </w:t>
      </w:r>
      <w:r w:rsidR="0014583F">
        <w:t>Preduslovi</w:t>
      </w:r>
      <w:bookmarkEnd w:id="19"/>
    </w:p>
    <w:p w14:paraId="794C4421" w14:textId="77777777" w:rsidR="009359BF" w:rsidRPr="009359BF" w:rsidRDefault="009359BF" w:rsidP="009359BF">
      <w:pPr>
        <w:pStyle w:val="Podnaslov"/>
      </w:pPr>
    </w:p>
    <w:p w14:paraId="38D3214A" w14:textId="3F6E179B" w:rsidR="00F76DD1" w:rsidRPr="00567DFE" w:rsidRDefault="00C26063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E97F9C">
        <w:rPr>
          <w:bCs/>
          <w:sz w:val="20"/>
          <w:szCs w:val="20"/>
        </w:rPr>
        <w:t>registruje novog administratora ili moderatora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E0E2874" w14:textId="7DDEB09A" w:rsidR="00F5548A" w:rsidRDefault="001F7D58" w:rsidP="00F5548A">
      <w:pPr>
        <w:pStyle w:val="Podnaslov"/>
      </w:pPr>
      <w:bookmarkStart w:id="20" w:name="_bookmark15"/>
      <w:bookmarkStart w:id="21" w:name="_Toc67771858"/>
      <w:bookmarkEnd w:id="20"/>
      <w:r>
        <w:t xml:space="preserve">2.5 </w:t>
      </w:r>
      <w:r w:rsidR="0014583F">
        <w:t>Posledice</w:t>
      </w:r>
      <w:bookmarkEnd w:id="21"/>
    </w:p>
    <w:p w14:paraId="632A05A5" w14:textId="77777777" w:rsidR="009359BF" w:rsidRDefault="009359BF" w:rsidP="00F5548A">
      <w:pPr>
        <w:pStyle w:val="Podnaslov"/>
      </w:pPr>
    </w:p>
    <w:p w14:paraId="59FAC72F" w14:textId="04CD965D" w:rsidR="00496DDF" w:rsidRPr="0005241C" w:rsidRDefault="00496DDF" w:rsidP="00F5548A">
      <w:pPr>
        <w:pStyle w:val="BodyText"/>
        <w:ind w:firstLine="218"/>
        <w:rPr>
          <w:sz w:val="24"/>
        </w:rPr>
      </w:pPr>
      <w:r w:rsidRPr="00496DDF">
        <w:t>U sistemu je napravljen novi administrator/moderator.</w:t>
      </w:r>
    </w:p>
    <w:sectPr w:rsidR="00496DDF" w:rsidRPr="0005241C" w:rsidSect="00B66D5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7327D" w14:textId="77777777" w:rsidR="002F4FE1" w:rsidRDefault="002F4FE1">
      <w:r>
        <w:separator/>
      </w:r>
    </w:p>
  </w:endnote>
  <w:endnote w:type="continuationSeparator" w:id="0">
    <w:p w14:paraId="0812C8D2" w14:textId="77777777" w:rsidR="002F4FE1" w:rsidRDefault="002F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093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CA827" w14:textId="2575C526" w:rsidR="00F25215" w:rsidRDefault="00F25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AB1E8" w14:textId="77777777" w:rsidR="00F25215" w:rsidRDefault="00F2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85E4E" w14:textId="77777777" w:rsidR="002F4FE1" w:rsidRDefault="002F4FE1">
      <w:r>
        <w:separator/>
      </w:r>
    </w:p>
  </w:footnote>
  <w:footnote w:type="continuationSeparator" w:id="0">
    <w:p w14:paraId="16BAECE2" w14:textId="77777777" w:rsidR="002F4FE1" w:rsidRDefault="002F4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22D36" w14:textId="6B2449E4" w:rsidR="00F25215" w:rsidRDefault="00F2521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5241C"/>
    <w:rsid w:val="000B5462"/>
    <w:rsid w:val="001248CD"/>
    <w:rsid w:val="0014583F"/>
    <w:rsid w:val="001652DB"/>
    <w:rsid w:val="001F65FB"/>
    <w:rsid w:val="001F7D58"/>
    <w:rsid w:val="002002EF"/>
    <w:rsid w:val="002058B6"/>
    <w:rsid w:val="0029670C"/>
    <w:rsid w:val="002B7617"/>
    <w:rsid w:val="002F4FE1"/>
    <w:rsid w:val="0030498F"/>
    <w:rsid w:val="00320924"/>
    <w:rsid w:val="00496DDF"/>
    <w:rsid w:val="00503D07"/>
    <w:rsid w:val="005050A0"/>
    <w:rsid w:val="00547CED"/>
    <w:rsid w:val="0056327C"/>
    <w:rsid w:val="00567DFE"/>
    <w:rsid w:val="0057025A"/>
    <w:rsid w:val="0067036C"/>
    <w:rsid w:val="00782E56"/>
    <w:rsid w:val="007A4E6C"/>
    <w:rsid w:val="00826959"/>
    <w:rsid w:val="0089573B"/>
    <w:rsid w:val="008B1645"/>
    <w:rsid w:val="00911E58"/>
    <w:rsid w:val="0093140A"/>
    <w:rsid w:val="009359BF"/>
    <w:rsid w:val="00947255"/>
    <w:rsid w:val="00981CE4"/>
    <w:rsid w:val="009A25A3"/>
    <w:rsid w:val="00A0431E"/>
    <w:rsid w:val="00AC18BA"/>
    <w:rsid w:val="00AC317C"/>
    <w:rsid w:val="00B66D54"/>
    <w:rsid w:val="00BD7EE7"/>
    <w:rsid w:val="00BE25C4"/>
    <w:rsid w:val="00C26063"/>
    <w:rsid w:val="00C30596"/>
    <w:rsid w:val="00C436AB"/>
    <w:rsid w:val="00C61D8F"/>
    <w:rsid w:val="00C71055"/>
    <w:rsid w:val="00CC32AE"/>
    <w:rsid w:val="00CE2358"/>
    <w:rsid w:val="00D13753"/>
    <w:rsid w:val="00D47B9C"/>
    <w:rsid w:val="00DA3389"/>
    <w:rsid w:val="00DC3F24"/>
    <w:rsid w:val="00DF54F9"/>
    <w:rsid w:val="00E030AE"/>
    <w:rsid w:val="00E97F9C"/>
    <w:rsid w:val="00EB3F0A"/>
    <w:rsid w:val="00F113D4"/>
    <w:rsid w:val="00F25215"/>
    <w:rsid w:val="00F5548A"/>
    <w:rsid w:val="00F60400"/>
    <w:rsid w:val="00F76DD1"/>
    <w:rsid w:val="00FB0790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56327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18</cp:revision>
  <cp:lastPrinted>2021-03-27T20:10:00Z</cp:lastPrinted>
  <dcterms:created xsi:type="dcterms:W3CDTF">2021-03-25T23:27:00Z</dcterms:created>
  <dcterms:modified xsi:type="dcterms:W3CDTF">2021-04-13T18:41:00Z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