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p>
    <w:p/>
    <w:p/>
    <w:p/>
    <w:p/>
    <w:p/>
    <w:p>
      <w:pPr>
        <w:pStyle w:val="2"/>
        <w:jc w:val="center"/>
        <w:rPr>
          <w:sz w:val="80"/>
          <w:szCs w:val="80"/>
          <w:lang w:val="en-US"/>
        </w:rPr>
      </w:pPr>
      <w:r>
        <w:rPr>
          <w:sz w:val="80"/>
          <w:szCs w:val="80"/>
          <w:lang w:val="en-US"/>
        </w:rPr>
        <w:t>MicroJava Compiler</w:t>
      </w:r>
    </w:p>
    <w:p>
      <w:pPr>
        <w:rPr>
          <w:sz w:val="80"/>
          <w:szCs w:val="80"/>
          <w:lang w:val="en-US"/>
        </w:rPr>
      </w:pPr>
    </w:p>
    <w:p>
      <w:pPr>
        <w:rPr>
          <w:sz w:val="80"/>
          <w:szCs w:val="80"/>
          <w:lang w:val="en-US"/>
        </w:rPr>
      </w:pPr>
    </w:p>
    <w:p>
      <w:pPr>
        <w:rPr>
          <w:sz w:val="80"/>
          <w:szCs w:val="80"/>
          <w:lang w:val="en-US"/>
        </w:rPr>
      </w:pPr>
    </w:p>
    <w:p>
      <w:pPr>
        <w:rPr>
          <w:sz w:val="80"/>
          <w:szCs w:val="80"/>
          <w:lang w:val="en-US"/>
        </w:rPr>
      </w:pPr>
    </w:p>
    <w:p>
      <w:pPr>
        <w:rPr>
          <w:sz w:val="80"/>
          <w:szCs w:val="80"/>
          <w:lang w:val="en-US"/>
        </w:rPr>
      </w:pPr>
    </w:p>
    <w:p>
      <w:pPr>
        <w:pStyle w:val="3"/>
        <w:rPr>
          <w:sz w:val="60"/>
          <w:szCs w:val="60"/>
          <w:lang w:val="en-US"/>
        </w:rPr>
      </w:pPr>
      <w:r>
        <w:rPr>
          <w:sz w:val="60"/>
          <w:szCs w:val="60"/>
          <w:lang w:val="en-US"/>
        </w:rPr>
        <w:t>Nikola Pejic</w:t>
      </w:r>
    </w:p>
    <w:p>
      <w:pPr>
        <w:rPr>
          <w:lang w:val="en-US"/>
        </w:rPr>
      </w:pPr>
      <w:r>
        <w:rPr>
          <w:lang w:val="en-US"/>
        </w:rPr>
        <w:br w:type="page"/>
      </w:r>
    </w:p>
    <w:p>
      <w:pPr>
        <w:rPr>
          <w:lang w:val="en-US"/>
        </w:rPr>
      </w:pPr>
    </w:p>
    <w:p>
      <w:pPr>
        <w:pStyle w:val="4"/>
        <w:rPr>
          <w:rFonts w:hint="default"/>
          <w:lang w:val="en-US"/>
        </w:rPr>
      </w:pPr>
      <w:r>
        <w:rPr>
          <w:rFonts w:hint="default"/>
          <w:lang w:val="en-US"/>
        </w:rPr>
        <w:t>Uvod</w:t>
      </w:r>
    </w:p>
    <w:p>
      <w:pPr>
        <w:rPr>
          <w:rFonts w:hint="default" w:ascii="Times New Roman" w:hAnsi="Times New Roman" w:eastAsia="Times New Roman"/>
          <w:color w:val="000000"/>
          <w:sz w:val="23"/>
        </w:rPr>
      </w:pPr>
    </w:p>
    <w:p>
      <w:pPr>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Cilj projektnog zadatka je realizacija kompajlera za programski jezik Mikrojavu. Kompajler omogućava prevodjenje sintaksno i semantički ispravnih Mikrojava programa u Mikrojava bajtkod koji se izvršava na virtuelnoj mašini za Mikrojavu. </w:t>
      </w:r>
    </w:p>
    <w:p>
      <w:pPr>
        <w:spacing w:beforeLines="0" w:afterLine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Programski prevodilac za Mikrojavu ima četiri osnovne funkcionalnosti: leksičku analizu, sintaksnu analizu, semantičku analizu i generisanje koda. </w:t>
      </w:r>
    </w:p>
    <w:p>
      <w:pPr>
        <w:spacing w:beforeLines="0" w:afterLines="0"/>
        <w:jc w:val="left"/>
        <w:rPr>
          <w:rFonts w:hint="default" w:ascii="Times New Roman" w:hAnsi="Times New Roman" w:eastAsia="Times New Roman"/>
          <w:color w:val="000000"/>
          <w:sz w:val="23"/>
        </w:rPr>
      </w:pPr>
      <w:r>
        <w:rPr>
          <w:rFonts w:hint="default" w:ascii="Times New Roman" w:hAnsi="Times New Roman" w:eastAsia="Times New Roman"/>
          <w:i/>
          <w:color w:val="000000"/>
          <w:sz w:val="23"/>
        </w:rPr>
        <w:t xml:space="preserve">Leksički analizator </w:t>
      </w:r>
      <w:r>
        <w:rPr>
          <w:rFonts w:hint="default" w:ascii="Times New Roman" w:hAnsi="Times New Roman" w:eastAsia="Times New Roman"/>
          <w:color w:val="000000"/>
          <w:sz w:val="23"/>
        </w:rPr>
        <w:t xml:space="preserve">treba da prepoznaje jezičke lekseme i vrati skup tokena izdvojenih iz izvornog koda, koji se dalje razmatraju u okviru sintaksne analize. Ukoliko se tokom leksičke analize detektuje leksička greška, potrebno je ispisati odgovarajuću poruku na izlaz. </w:t>
      </w:r>
    </w:p>
    <w:p>
      <w:pPr>
        <w:spacing w:beforeLines="0" w:afterLines="0"/>
        <w:jc w:val="left"/>
        <w:rPr>
          <w:rFonts w:hint="default" w:ascii="Times New Roman" w:hAnsi="Times New Roman" w:eastAsia="Times New Roman"/>
          <w:color w:val="000000"/>
          <w:sz w:val="23"/>
        </w:rPr>
      </w:pPr>
      <w:r>
        <w:rPr>
          <w:rFonts w:hint="default" w:ascii="Times New Roman" w:hAnsi="Times New Roman" w:eastAsia="Times New Roman"/>
          <w:i/>
          <w:color w:val="000000"/>
          <w:sz w:val="23"/>
        </w:rPr>
        <w:t xml:space="preserve">Sintaksni analizator </w:t>
      </w:r>
      <w:r>
        <w:rPr>
          <w:rFonts w:hint="default" w:ascii="Times New Roman" w:hAnsi="Times New Roman" w:eastAsia="Times New Roman"/>
          <w:color w:val="000000"/>
          <w:sz w:val="23"/>
        </w:rPr>
        <w:t xml:space="preserve">ima zadatak da utvrdi da li izdvojeni tokeni iz izvornog koda programa mogu formiraju gramatički ispravne sentence. Tokom parsiranja Mikrojava programa potrebno je na odgovarajući način omogućiti i praćenje samog procesa parsiranja na način koji će biti u nastavku dokumenta detaljno opisan. Nakon parsiranja sintaksno ispravnih Mikrojava programa potrebno je obavestiti korisnika o uspešnosti parsiranja. Ukoliko izvorni kod ima sintaksne greške, potrebno je izdati adekvatno objašnjenje o detektovanoj sintaksnoj grešci, izvršiti oporavak i nastaviti parsiranje. </w:t>
      </w:r>
    </w:p>
    <w:p>
      <w:pPr>
        <w:spacing w:beforeLines="0" w:afterLines="0"/>
        <w:jc w:val="left"/>
        <w:rPr>
          <w:rFonts w:hint="default" w:ascii="Times New Roman" w:hAnsi="Times New Roman" w:eastAsia="Times New Roman"/>
          <w:color w:val="000000"/>
          <w:sz w:val="23"/>
        </w:rPr>
      </w:pPr>
      <w:r>
        <w:rPr>
          <w:rFonts w:hint="default" w:ascii="Times New Roman" w:hAnsi="Times New Roman" w:eastAsia="Times New Roman"/>
          <w:i/>
          <w:color w:val="000000"/>
          <w:sz w:val="23"/>
        </w:rPr>
        <w:t xml:space="preserve">Semantički analizator </w:t>
      </w:r>
      <w:r>
        <w:rPr>
          <w:rFonts w:hint="default" w:ascii="Times New Roman" w:hAnsi="Times New Roman" w:eastAsia="Times New Roman"/>
          <w:color w:val="000000"/>
          <w:sz w:val="23"/>
        </w:rPr>
        <w:t xml:space="preserve">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 </w:t>
      </w:r>
    </w:p>
    <w:p>
      <w:pPr>
        <w:rPr>
          <w:rFonts w:hint="default" w:ascii="Times New Roman" w:hAnsi="Times New Roman" w:eastAsia="Times New Roman"/>
          <w:color w:val="000000"/>
          <w:sz w:val="23"/>
        </w:rPr>
      </w:pPr>
      <w:r>
        <w:rPr>
          <w:rFonts w:hint="default" w:ascii="Times New Roman" w:hAnsi="Times New Roman" w:eastAsia="Times New Roman"/>
          <w:i/>
          <w:color w:val="000000"/>
          <w:sz w:val="23"/>
        </w:rPr>
        <w:t xml:space="preserve">Generator koda </w:t>
      </w:r>
      <w:r>
        <w:rPr>
          <w:rFonts w:hint="default" w:ascii="Times New Roman" w:hAnsi="Times New Roman" w:eastAsia="Times New Roman"/>
          <w:color w:val="000000"/>
          <w:sz w:val="23"/>
        </w:rPr>
        <w:t xml:space="preserve">prevodi sintaksno i semantički ispravne programe u izvršni oblik za odabrano izvršno okruženje Mikrojava VM. Generisanje koda se implementira na sličan način kao i semantička analiza, implementacijom metoda koje posećuju čvorove. </w:t>
      </w:r>
    </w:p>
    <w:p>
      <w:pPr>
        <w:rPr>
          <w:rFonts w:hint="default" w:ascii="Times New Roman" w:hAnsi="Times New Roman" w:eastAsia="Times New Roman"/>
          <w:color w:val="000000"/>
          <w:sz w:val="23"/>
        </w:rPr>
      </w:pPr>
    </w:p>
    <w:p>
      <w:pPr>
        <w:rPr>
          <w:rFonts w:hint="default" w:ascii="Times New Roman" w:hAnsi="Times New Roman" w:eastAsia="Times New Roman"/>
          <w:color w:val="000000"/>
          <w:sz w:val="23"/>
        </w:rPr>
      </w:pPr>
    </w:p>
    <w:p>
      <w:pPr>
        <w:pStyle w:val="4"/>
        <w:rPr>
          <w:rFonts w:hint="default" w:ascii="Times New Roman" w:hAnsi="Times New Roman" w:eastAsia="Times New Roman"/>
          <w:color w:val="000000"/>
          <w:sz w:val="23"/>
          <w:lang w:val="en-US"/>
        </w:rPr>
      </w:pPr>
      <w:r>
        <w:rPr>
          <w:rFonts w:hint="default" w:ascii="Times New Roman" w:hAnsi="Times New Roman" w:eastAsia="Times New Roman"/>
          <w:color w:val="000000"/>
          <w:sz w:val="23"/>
          <w:lang w:val="en-US"/>
        </w:rPr>
        <w:t>Komande (primeri)</w:t>
      </w:r>
    </w:p>
    <w:p>
      <w:pPr>
        <w:rPr>
          <w:rFonts w:hint="default"/>
          <w:lang w:val="en-US"/>
        </w:rPr>
      </w:pPr>
      <w:r>
        <w:rPr>
          <w:rFonts w:hint="default"/>
          <w:lang w:val="en-US"/>
        </w:rPr>
        <w:t>Generisanje leksera</w:t>
      </w:r>
    </w:p>
    <w:p>
      <w:pPr>
        <w:rPr>
          <w:rFonts w:hint="default"/>
          <w:lang w:val="en-US"/>
        </w:rPr>
      </w:pPr>
      <w:r>
        <w:rPr>
          <w:rFonts w:hint="default"/>
          <w:lang w:val="en-US"/>
        </w:rPr>
        <w:t>java -jar JFlex.jar -d ..\src\rs\ac\bg\etf\pp1 ..\spec\mjlexer.flex</w:t>
      </w:r>
    </w:p>
    <w:p>
      <w:pPr>
        <w:rPr>
          <w:rFonts w:hint="default"/>
          <w:lang w:val="en-US"/>
        </w:rPr>
      </w:pPr>
    </w:p>
    <w:p>
      <w:pPr>
        <w:rPr>
          <w:rFonts w:hint="default"/>
          <w:lang w:val="en-US"/>
        </w:rPr>
      </w:pPr>
      <w:r>
        <w:rPr>
          <w:rFonts w:hint="default"/>
          <w:lang w:val="en-US"/>
        </w:rPr>
        <w:t>Generisanje parsera</w:t>
      </w:r>
    </w:p>
    <w:p>
      <w:pPr>
        <w:rPr>
          <w:rFonts w:hint="default"/>
          <w:lang w:val="en-US"/>
        </w:rPr>
      </w:pPr>
      <w:r>
        <w:rPr>
          <w:rFonts w:hint="default"/>
          <w:lang w:val="en-US"/>
        </w:rPr>
        <w:t>java -jar cup_v10k.jar -destdir ..\src\rs\ac\bg\etf\pp1 -parser MJParser -ast rs.ac.bg.etf.pp1.ast -buildtree ..\spec\mjparser.cup</w:t>
      </w:r>
    </w:p>
    <w:p>
      <w:pPr>
        <w:rPr>
          <w:rFonts w:hint="default"/>
          <w:lang w:val="en-US"/>
        </w:rPr>
      </w:pPr>
    </w:p>
    <w:p>
      <w:pPr>
        <w:rPr>
          <w:rFonts w:hint="default"/>
          <w:lang w:val="en-US"/>
        </w:rPr>
      </w:pPr>
      <w:r>
        <w:rPr>
          <w:rFonts w:hint="default"/>
          <w:lang w:val="en-US"/>
        </w:rPr>
        <w:t>Pokretanje MJ programa</w:t>
      </w:r>
    </w:p>
    <w:p>
      <w:pPr>
        <w:rPr>
          <w:rFonts w:hint="default"/>
          <w:lang w:val="en-US"/>
        </w:rPr>
      </w:pPr>
      <w:r>
        <w:rPr>
          <w:rFonts w:hint="default"/>
          <w:lang w:val="en-US"/>
        </w:rPr>
        <w:t>java -jar mj-runtime.jar -debug out\program.obj</w:t>
      </w:r>
    </w:p>
    <w:p>
      <w:pPr>
        <w:rPr>
          <w:rFonts w:hint="default"/>
          <w:lang w:val="en-US"/>
        </w:rPr>
      </w:pPr>
    </w:p>
    <w:p>
      <w:pPr>
        <w:rPr>
          <w:rFonts w:hint="default"/>
          <w:lang w:val="en-US"/>
        </w:rPr>
      </w:pPr>
      <w:r>
        <w:rPr>
          <w:rFonts w:hint="default"/>
          <w:lang w:val="en-US"/>
        </w:rPr>
        <w:t>Dekompajliranje</w:t>
      </w:r>
    </w:p>
    <w:p>
      <w:pPr>
        <w:rPr>
          <w:rFonts w:hint="default"/>
          <w:lang w:val="en-US"/>
        </w:rPr>
      </w:pPr>
      <w:r>
        <w:rPr>
          <w:rFonts w:hint="default"/>
          <w:lang w:val="en-US"/>
        </w:rPr>
        <w:t>java -cp mj-runtime.jar rs.etf.pp1.mj.runtime.disasm ..\out\program.obj</w:t>
      </w:r>
    </w:p>
    <w:p>
      <w:pPr>
        <w:rPr>
          <w:rFonts w:hint="default"/>
          <w:lang w:val="en-US"/>
        </w:rPr>
      </w:pPr>
    </w:p>
    <w:p>
      <w:pPr>
        <w:rPr>
          <w:rFonts w:hint="default"/>
          <w:lang w:val="en-US"/>
        </w:rPr>
      </w:pPr>
    </w:p>
    <w:p>
      <w:pPr>
        <w:pStyle w:val="4"/>
        <w:rPr>
          <w:rFonts w:hint="default"/>
          <w:lang w:val="en-US"/>
        </w:rPr>
      </w:pPr>
      <w:r>
        <w:rPr>
          <w:rFonts w:hint="default"/>
          <w:lang w:val="en-US"/>
        </w:rPr>
        <w:t>Test Primeri</w:t>
      </w:r>
      <w:bookmarkStart w:id="0" w:name="_GoBack"/>
      <w:bookmarkEnd w:id="0"/>
    </w:p>
    <w:p>
      <w:pPr>
        <w:rPr>
          <w:rFonts w:hint="default"/>
          <w:lang w:val="sr-Latn-RS"/>
        </w:rPr>
      </w:pPr>
      <w:r>
        <w:rPr>
          <w:rFonts w:hint="default"/>
          <w:lang w:val="en-US"/>
        </w:rPr>
        <w:t>Test primeri su podeljeni po fazama projekta (A, B, C) koje testiraju. Takodje, podeljeni su na Green I Red testove, odnosno na one koji prikazuju rad kompajlera u slu</w:t>
      </w:r>
      <w:r>
        <w:rPr>
          <w:rFonts w:hint="default"/>
          <w:lang w:val="sr-Latn-RS"/>
        </w:rPr>
        <w:t>čaju ispravnog i neispravnog MJ koda.</w:t>
      </w:r>
    </w:p>
    <w:p>
      <w:pPr>
        <w:rPr>
          <w:rFonts w:hint="default"/>
          <w:lang w:val="sr-Latn-RS"/>
        </w:rPr>
      </w:pPr>
    </w:p>
    <w:p>
      <w:pPr>
        <w:pStyle w:val="4"/>
        <w:rPr>
          <w:rFonts w:hint="default"/>
          <w:lang w:val="sr-Latn-RS"/>
        </w:rPr>
      </w:pPr>
      <w:r>
        <w:rPr>
          <w:rFonts w:hint="default"/>
          <w:lang w:val="sr-Latn-RS"/>
        </w:rPr>
        <w:t>Uvedene klase</w:t>
      </w:r>
    </w:p>
    <w:p>
      <w:pPr>
        <w:numPr>
          <w:ilvl w:val="0"/>
          <w:numId w:val="1"/>
        </w:numPr>
        <w:ind w:left="420" w:leftChars="0" w:hanging="420" w:firstLineChars="0"/>
        <w:rPr>
          <w:rFonts w:hint="default"/>
          <w:lang w:val="en-US"/>
        </w:rPr>
      </w:pPr>
      <w:r>
        <w:rPr>
          <w:rFonts w:hint="default"/>
          <w:lang w:val="sr-Latn-RS"/>
        </w:rPr>
        <w:t>CodeGenerator - Klasa koja se koristi za generisanje koda.</w:t>
      </w:r>
    </w:p>
    <w:p>
      <w:pPr>
        <w:numPr>
          <w:ilvl w:val="0"/>
          <w:numId w:val="1"/>
        </w:numPr>
        <w:ind w:left="420" w:leftChars="0" w:hanging="420" w:firstLineChars="0"/>
        <w:rPr>
          <w:rFonts w:hint="default"/>
          <w:lang w:val="en-US"/>
        </w:rPr>
      </w:pPr>
      <w:r>
        <w:rPr>
          <w:rFonts w:hint="default"/>
          <w:lang w:val="sr-Latn-RS"/>
        </w:rPr>
        <w:t>SemanticAnalyzer - klasa koja se koristi za semantičku analizu koda</w:t>
      </w:r>
    </w:p>
    <w:p>
      <w:pPr>
        <w:numPr>
          <w:ilvl w:val="0"/>
          <w:numId w:val="1"/>
        </w:numPr>
        <w:ind w:left="420" w:leftChars="0" w:hanging="420" w:firstLineChars="0"/>
        <w:rPr>
          <w:rFonts w:hint="default"/>
          <w:lang w:val="en-US"/>
        </w:rPr>
      </w:pPr>
      <w:r>
        <w:rPr>
          <w:rFonts w:hint="default"/>
          <w:lang w:val="sr-Latn-RS"/>
        </w:rPr>
        <w:t xml:space="preserve">Compiler - klavna klasa koja koristi funkcionalnosti CodeGenerator i SemanticAnalyzer-a za prevodjenje koda. </w:t>
      </w:r>
    </w:p>
    <w:p>
      <w:pPr>
        <w:numPr>
          <w:ilvl w:val="0"/>
          <w:numId w:val="1"/>
        </w:numPr>
        <w:ind w:left="420" w:leftChars="0" w:hanging="420" w:firstLineChars="0"/>
        <w:rPr>
          <w:rFonts w:hint="default"/>
          <w:lang w:val="en-US"/>
        </w:rPr>
      </w:pPr>
      <w:r>
        <w:rPr>
          <w:rFonts w:hint="default"/>
          <w:lang w:val="sr-Latn-RS"/>
        </w:rPr>
        <w:t>CounterVisitor - ova klasa, kao i sve klase koje su izvedene iz nje, koriste se za brojanje pojavljivanja odredjenih elemenata u ulaznom kodu.</w:t>
      </w:r>
    </w:p>
    <w:p>
      <w:pPr>
        <w:numPr>
          <w:ilvl w:val="0"/>
          <w:numId w:val="1"/>
        </w:numPr>
        <w:ind w:left="420" w:leftChars="0" w:hanging="420" w:firstLineChars="0"/>
        <w:rPr>
          <w:rFonts w:hint="default"/>
          <w:lang w:val="en-US"/>
        </w:rPr>
      </w:pPr>
      <w:r>
        <w:rPr>
          <w:rFonts w:hint="default"/>
          <w:lang w:val="sr-Latn-RS"/>
        </w:rPr>
        <w:t>GlobalStuff- sadrži uslužne metode koje se pozivaju iz CodeGenerator i SemanticAnalyzer klasa.</w:t>
      </w:r>
    </w:p>
    <w:p>
      <w:pPr>
        <w:numPr>
          <w:ilvl w:val="0"/>
          <w:numId w:val="1"/>
        </w:numPr>
        <w:ind w:left="420" w:leftChars="0" w:hanging="420" w:firstLine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983BE"/>
    <w:multiLevelType w:val="singleLevel"/>
    <w:tmpl w:val="806983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3B19CF"/>
    <w:rsid w:val="4B5D4BCF"/>
    <w:rsid w:val="57FC11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2018-05-27T23:20:00Z</dcterms:created>
  <dc:creator>Peja</dc:creator>
  <cp:lastModifiedBy>Peja</cp:lastModifiedBy>
  <dcterms:modified xsi:type="dcterms:W3CDTF">2018-05-27T23:35:39Z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