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6669" w:rsidRDefault="00000000">
      <w:pPr>
        <w:spacing w:after="200"/>
        <w:jc w:val="center"/>
        <w:rPr>
          <w:b/>
          <w:bCs/>
          <w:sz w:val="34"/>
          <w:szCs w:val="34"/>
          <w:u w:val="single"/>
        </w:rPr>
      </w:pPr>
      <w:r>
        <w:rPr>
          <w:b/>
          <w:bCs/>
          <w:sz w:val="34"/>
          <w:szCs w:val="34"/>
          <w:u w:val="single"/>
        </w:rPr>
        <w:t>Final Project Proposal</w:t>
      </w:r>
    </w:p>
    <w:p w14:paraId="00000002" w14:textId="77777777" w:rsidR="00456669" w:rsidRDefault="00000000">
      <w:pPr>
        <w:jc w:val="center"/>
      </w:pPr>
      <w:r>
        <w:rPr>
          <w:sz w:val="24"/>
          <w:szCs w:val="24"/>
        </w:rPr>
        <w:t>Quenten Masters and Nikolas Lee-Bishop</w:t>
      </w:r>
    </w:p>
    <w:p w14:paraId="00000003" w14:textId="77777777" w:rsidR="00456669" w:rsidRDefault="00456669">
      <w:pPr>
        <w:rPr>
          <w:b/>
          <w:bCs/>
          <w:u w:val="single"/>
        </w:rPr>
      </w:pPr>
    </w:p>
    <w:p w14:paraId="00000004" w14:textId="77777777" w:rsidR="00456669" w:rsidRDefault="00000000">
      <w:pPr>
        <w:rPr>
          <w:b/>
          <w:bCs/>
          <w:u w:val="single"/>
        </w:rPr>
      </w:pPr>
      <w:r>
        <w:rPr>
          <w:b/>
          <w:bCs/>
          <w:u w:val="single"/>
        </w:rPr>
        <w:t>Dataset Selection</w:t>
      </w:r>
    </w:p>
    <w:p w14:paraId="00000005" w14:textId="77777777" w:rsidR="00456669" w:rsidRDefault="00000000">
      <w:r>
        <w:t>For our INFO 523 Data Mining Final Project, we will be using four different publicly available datasets:</w:t>
      </w:r>
    </w:p>
    <w:p w14:paraId="00000006" w14:textId="77777777" w:rsidR="00456669" w:rsidRDefault="00000000">
      <w:pPr>
        <w:numPr>
          <w:ilvl w:val="0"/>
          <w:numId w:val="1"/>
        </w:numPr>
      </w:pPr>
      <w:r>
        <w:t xml:space="preserve">Fuel Consumption - </w:t>
      </w:r>
      <w:hyperlink r:id="rId5">
        <w:r>
          <w:rPr>
            <w:color w:val="1155CC"/>
            <w:u w:val="single"/>
          </w:rPr>
          <w:t>US Energy Administration</w:t>
        </w:r>
      </w:hyperlink>
      <w:r>
        <w:t xml:space="preserve"> </w:t>
      </w:r>
    </w:p>
    <w:p w14:paraId="00000007" w14:textId="77777777" w:rsidR="00456669" w:rsidRDefault="00000000">
      <w:pPr>
        <w:numPr>
          <w:ilvl w:val="0"/>
          <w:numId w:val="1"/>
        </w:numPr>
      </w:pPr>
      <w:r>
        <w:t xml:space="preserve">Fuel Economy - </w:t>
      </w:r>
      <w:hyperlink r:id="rId6">
        <w:r>
          <w:rPr>
            <w:color w:val="1155CC"/>
            <w:u w:val="single"/>
          </w:rPr>
          <w:t xml:space="preserve">Bureau of Transportation Statistics </w:t>
        </w:r>
      </w:hyperlink>
    </w:p>
    <w:p w14:paraId="00000008" w14:textId="77777777" w:rsidR="00456669" w:rsidRDefault="00000000">
      <w:pPr>
        <w:numPr>
          <w:ilvl w:val="0"/>
          <w:numId w:val="1"/>
        </w:numPr>
      </w:pPr>
      <w:r>
        <w:t xml:space="preserve">Gas Prices - </w:t>
      </w:r>
      <w:hyperlink r:id="rId7">
        <w:r>
          <w:rPr>
            <w:color w:val="1155CC"/>
            <w:u w:val="single"/>
          </w:rPr>
          <w:t>US Energy Administration</w:t>
        </w:r>
      </w:hyperlink>
    </w:p>
    <w:p w14:paraId="00000009" w14:textId="77777777" w:rsidR="00456669" w:rsidRDefault="00000000">
      <w:pPr>
        <w:numPr>
          <w:ilvl w:val="1"/>
          <w:numId w:val="1"/>
        </w:numPr>
      </w:pPr>
      <w:r>
        <w:t xml:space="preserve">Inflation Data - </w:t>
      </w:r>
      <w:hyperlink r:id="rId8">
        <w:r>
          <w:rPr>
            <w:color w:val="1155CC"/>
            <w:u w:val="single"/>
          </w:rPr>
          <w:t>Federal Reserve Bank of St. Louis</w:t>
        </w:r>
      </w:hyperlink>
    </w:p>
    <w:p w14:paraId="0000000A" w14:textId="77777777" w:rsidR="00456669" w:rsidRDefault="00000000">
      <w:pPr>
        <w:numPr>
          <w:ilvl w:val="0"/>
          <w:numId w:val="1"/>
        </w:numPr>
        <w:spacing w:after="200"/>
      </w:pPr>
      <w:r>
        <w:t xml:space="preserve">Vehicle Registrations - </w:t>
      </w:r>
      <w:hyperlink r:id="rId9">
        <w:r>
          <w:rPr>
            <w:color w:val="1155CC"/>
            <w:u w:val="single"/>
          </w:rPr>
          <w:t>Bureau of Transportation Statistics</w:t>
        </w:r>
      </w:hyperlink>
      <w:r>
        <w:t xml:space="preserve"> </w:t>
      </w:r>
    </w:p>
    <w:p w14:paraId="0000000B" w14:textId="77777777" w:rsidR="00456669" w:rsidRDefault="00456669"/>
    <w:p w14:paraId="0000000C" w14:textId="77777777" w:rsidR="00456669" w:rsidRDefault="00000000">
      <w:r>
        <w:rPr>
          <w:b/>
          <w:bCs/>
          <w:u w:val="single"/>
        </w:rPr>
        <w:t>Project Goals</w:t>
      </w:r>
    </w:p>
    <w:p w14:paraId="0000000D" w14:textId="77777777" w:rsidR="00456669" w:rsidRDefault="00000000">
      <w:pPr>
        <w:spacing w:after="200"/>
      </w:pPr>
      <w:r>
        <w:tab/>
        <w:t>The goal of our final project is to examine the changes in fuel consumption and fuel prices from 1995 to 2021. The first question we will explore is related to fuel efficiency and fuel consumption in the United States. As there is an increase in fuel-efficient cars and a decrease in vehicle registration, will that affect future fuel consumption across the United States? We will look to create a predictive model to show the future relationship between fuel efficiency and fuel consumption within the United States. The second question of our project is set to explore the relationship between retail Gasoline prices and No. 2 Diesel retail prices. Specifically, we will examine how the changes in gasoline and diesel prices reflect one another between the years 1995 and 2021 by using various visualization methods we learned in class, and looking to find the correlation between the two fuel types.</w:t>
      </w:r>
    </w:p>
    <w:p w14:paraId="0000000E" w14:textId="22BCA958" w:rsidR="00456669" w:rsidRDefault="00456669"/>
    <w:p w14:paraId="0000000F" w14:textId="77777777" w:rsidR="00456669" w:rsidRDefault="00000000">
      <w:pPr>
        <w:rPr>
          <w:b/>
          <w:bCs/>
          <w:u w:val="single"/>
        </w:rPr>
      </w:pPr>
      <w:r>
        <w:rPr>
          <w:b/>
          <w:bCs/>
          <w:u w:val="single"/>
        </w:rPr>
        <w:t>Plan of Analysis</w:t>
      </w:r>
    </w:p>
    <w:p w14:paraId="00000010" w14:textId="77777777" w:rsidR="00456669" w:rsidRDefault="00000000">
      <w:r>
        <w:tab/>
        <w:t xml:space="preserve">The first step of the process will be extracting our variables from each dataset. We will filter the dates on our datasets from 1995 to 2021 for consistent data across the 2 questions. We will need to calculate the total consumption per year </w:t>
      </w:r>
      <w:proofErr w:type="gramStart"/>
      <w:r>
        <w:t>in order to</w:t>
      </w:r>
      <w:proofErr w:type="gramEnd"/>
      <w:r>
        <w:t xml:space="preserve"> standardize our data to years. Once the data has been cleaned, we will merge the datasets into two separate </w:t>
      </w:r>
      <w:proofErr w:type="spellStart"/>
      <w:r>
        <w:t>dataframes</w:t>
      </w:r>
      <w:proofErr w:type="spellEnd"/>
      <w:r>
        <w:t xml:space="preserve">, one for each question, using the date column as the key. </w:t>
      </w:r>
    </w:p>
    <w:p w14:paraId="00000011" w14:textId="77777777" w:rsidR="00456669" w:rsidRDefault="00000000">
      <w:r>
        <w:tab/>
        <w:t xml:space="preserve">Once the cleaning and merging have been completed, we will perform EDA to investigate the skew, outliers, and basic statistics of each variable. We will then visualize how each variable moves over time. </w:t>
      </w:r>
    </w:p>
    <w:p w14:paraId="00000012" w14:textId="77777777" w:rsidR="00456669" w:rsidRDefault="00000000">
      <w:r>
        <w:tab/>
        <w:t xml:space="preserve">The first question is ‘How does the increase in fuel efficiency and decrease in vehicle registration affect future fuel consumption across the United States’? For this, we will use a prediction model that will either be a Multiple Linear Regression model or a Time-Series Forecasting model. We will use the Consumption, Fuel Economy, and Vehicle Registrations datasets to try to predict 2025’s consumption. </w:t>
      </w:r>
    </w:p>
    <w:p w14:paraId="00000013" w14:textId="77777777" w:rsidR="00456669" w:rsidRDefault="00000000">
      <w:pPr>
        <w:spacing w:after="200"/>
      </w:pPr>
      <w:r>
        <w:tab/>
        <w:t xml:space="preserve">The second question is ‘How do changes in the prices of gasoline and diesel differ and relate’? For this, we will use correlation analysis and data visualization to explore similarities, </w:t>
      </w:r>
      <w:r>
        <w:lastRenderedPageBreak/>
        <w:t xml:space="preserve">differences, and long-term trends between the two fuel types. We will use the Inflation Data to standardize the price data to remove the noise made by inflation over 26 years. </w:t>
      </w:r>
    </w:p>
    <w:p w14:paraId="00000014" w14:textId="77777777" w:rsidR="00456669" w:rsidRDefault="00456669"/>
    <w:p w14:paraId="00000015" w14:textId="77777777" w:rsidR="00456669" w:rsidRDefault="00000000">
      <w:pPr>
        <w:rPr>
          <w:b/>
          <w:bCs/>
          <w:u w:val="single"/>
        </w:rPr>
      </w:pPr>
      <w:r>
        <w:rPr>
          <w:b/>
          <w:bCs/>
          <w:u w:val="single"/>
        </w:rPr>
        <w:t>Expected Outcomes</w:t>
      </w:r>
    </w:p>
    <w:p w14:paraId="00000016" w14:textId="77777777" w:rsidR="00456669" w:rsidRDefault="00000000">
      <w:r>
        <w:tab/>
        <w:t>The first question we are analyzing is looking to predict the total amount of gasoline consumption in the United States in 2025. We expect to find that the amount of consumption will only be marginally higher than the consumption in the previous year. The consumption of gasoline has only gradually increased over the last few years. As there has been an increase in vehicle fuel efficiency and the number of vehicles being registered is decreasing. The second question we are exploring compares the relationship between regular retail gasoline and retail diesel prices between 1995 and 2021. After adjusting the inflation price, we expect the observed relationship between the fuel types to be very strong. They should have a strong correlation and should follow a similar visualization pattern. Both fuels react to the same economic and political factors.</w:t>
      </w:r>
    </w:p>
    <w:p w14:paraId="00000017" w14:textId="77777777" w:rsidR="00456669" w:rsidRDefault="00456669"/>
    <w:p w14:paraId="00000018" w14:textId="77777777" w:rsidR="00456669" w:rsidRDefault="00456669"/>
    <w:p w14:paraId="00000019" w14:textId="77777777" w:rsidR="00456669" w:rsidRDefault="00000000">
      <w:pPr>
        <w:rPr>
          <w:b/>
          <w:bCs/>
          <w:u w:val="single"/>
        </w:rPr>
      </w:pPr>
      <w:r>
        <w:rPr>
          <w:b/>
          <w:bCs/>
          <w:u w:val="single"/>
        </w:rPr>
        <w:t>Data Citations:</w:t>
      </w:r>
    </w:p>
    <w:p w14:paraId="0000001A" w14:textId="77777777" w:rsidR="00456669" w:rsidRDefault="00456669"/>
    <w:p w14:paraId="0000001B" w14:textId="77777777" w:rsidR="00456669" w:rsidRDefault="00000000">
      <w:pPr>
        <w:ind w:firstLine="720"/>
      </w:pPr>
      <w:r>
        <w:t xml:space="preserve">1. </w:t>
      </w:r>
      <w:r>
        <w:tab/>
        <w:t>U.S. Bureau of Labor Statistics. (n.d.). Consumer Price Index for All Urban Consumers: All Items (CPIAUCSL) [Data set]. Federal Reserve Bank of St. Louis. Retrieved October 31, 2025, from</w:t>
      </w:r>
      <w:hyperlink r:id="rId10">
        <w:r>
          <w:rPr>
            <w:color w:val="1155CC"/>
            <w:u w:val="single"/>
          </w:rPr>
          <w:t xml:space="preserve"> https://fred.stlouisfed.org/series/CPIAUCSL</w:t>
        </w:r>
      </w:hyperlink>
      <w:r>
        <w:br/>
      </w:r>
      <w:r>
        <w:tab/>
        <w:t xml:space="preserve">2. </w:t>
      </w:r>
      <w:r>
        <w:tab/>
        <w:t>U.S. Energy Information Administration. (n.d.). U.S. Product Supplied of Finished Motor Gasoline (Thousand Barrels per Day) [Data set]. U.S. Department of Energy. Retrieved October 31, 2025, from</w:t>
      </w:r>
      <w:hyperlink r:id="rId11">
        <w:r>
          <w:rPr>
            <w:color w:val="1155CC"/>
            <w:u w:val="single"/>
          </w:rPr>
          <w:t xml:space="preserve"> https://www.eia.gov/dnav/pet/pet_cons_psup_a_epm0f_vpp_mbbl_m.htm</w:t>
        </w:r>
      </w:hyperlink>
    </w:p>
    <w:p w14:paraId="0000001C" w14:textId="77777777" w:rsidR="00456669" w:rsidRDefault="00000000">
      <w:pPr>
        <w:ind w:firstLine="720"/>
        <w:rPr>
          <w:rFonts w:ascii="Times New Roman" w:eastAsia="Times New Roman" w:hAnsi="Times New Roman" w:cs="Times New Roman"/>
          <w:sz w:val="24"/>
          <w:szCs w:val="24"/>
          <w:u w:val="single"/>
        </w:rPr>
      </w:pPr>
      <w:r>
        <w:t xml:space="preserve">3. </w:t>
      </w:r>
      <w:r>
        <w:tab/>
        <w:t>U.S. Energy Information Administration. (n.d.). U.S. All Grades All Formulations Retail Gasoline Prices (Dollars per Gallon) [Data set]. U.S. Department of Energy. Retrieved October 31, 2025, from</w:t>
      </w:r>
      <w:hyperlink r:id="rId12">
        <w:r>
          <w:rPr>
            <w:color w:val="1155CC"/>
            <w:u w:val="single"/>
          </w:rPr>
          <w:t xml:space="preserve"> https://www.eia.gov/dnav/pet/pet_pri_gnd_dcus_nus_m.htm</w:t>
        </w:r>
      </w:hyperlink>
    </w:p>
    <w:p w14:paraId="0000001D" w14:textId="77777777" w:rsidR="00456669" w:rsidRDefault="00000000">
      <w:pPr>
        <w:ind w:firstLine="720"/>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r>
      <w:r>
        <w:t xml:space="preserve">U.S. Department of Transportation, Bureau of Transportation Statistics. (n.d.). Production, production shares, and production-weighted fuel economies of new domestic and imported automobiles [Data set]. Retrieved October 31, 2025, from </w:t>
      </w:r>
      <w:hyperlink r:id="rId13">
        <w:r>
          <w:rPr>
            <w:color w:val="1155CC"/>
            <w:u w:val="single"/>
          </w:rPr>
          <w:t>https://www.bts.gov/content/productions-production-shares-and-production-weighted-fuel-economies-new-domestic-and</w:t>
        </w:r>
      </w:hyperlink>
    </w:p>
    <w:p w14:paraId="0000001E" w14:textId="77777777" w:rsidR="00456669" w:rsidRDefault="00000000">
      <w:pPr>
        <w:ind w:firstLine="720"/>
        <w:rPr>
          <w:rFonts w:ascii="Times New Roman" w:eastAsia="Times New Roman" w:hAnsi="Times New Roman" w:cs="Times New Roman"/>
          <w:color w:val="467886"/>
          <w:sz w:val="24"/>
          <w:szCs w:val="24"/>
          <w:u w:val="single"/>
        </w:rPr>
      </w:pPr>
      <w:r>
        <w:t xml:space="preserve">5. </w:t>
      </w:r>
      <w:r>
        <w:tab/>
        <w:t xml:space="preserve">U.S. Department of Transportation, Bureau of Transportation Statistics. (n.d.). Automobile profile [Data set]. Retrieved October 31, 2025, from </w:t>
      </w:r>
      <w:hyperlink r:id="rId14">
        <w:r>
          <w:rPr>
            <w:color w:val="1155CC"/>
            <w:u w:val="single"/>
          </w:rPr>
          <w:t>https://www.bts.gov/content/automobile-profile</w:t>
        </w:r>
      </w:hyperlink>
      <w:r>
        <w:t xml:space="preserve"> </w:t>
      </w:r>
    </w:p>
    <w:p w14:paraId="0000001F" w14:textId="77777777" w:rsidR="00456669" w:rsidRDefault="00456669"/>
    <w:sectPr w:rsidR="004566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6F62ADB-5AF2-EE46-91D6-A95D08F4F261}"/>
  </w:font>
  <w:font w:name="Arial">
    <w:panose1 w:val="020B0604020202020204"/>
    <w:charset w:val="00"/>
    <w:family w:val="swiss"/>
    <w:pitch w:val="variable"/>
    <w:sig w:usb0="E0002AFF" w:usb1="C0007843" w:usb2="00000009" w:usb3="00000000" w:csb0="000001FF" w:csb1="00000000"/>
    <w:embedRegular r:id="rId2" w:fontKey="{2BAE7505-F3D2-1841-8EAC-6C83ED368601}"/>
    <w:embedBold r:id="rId3" w:fontKey="{EE1EF3A9-B412-8F45-97AE-48AB56E9B7A5}"/>
    <w:embedItalic r:id="rId4" w:fontKey="{54537C3A-452A-2B4D-9454-9734EF210204}"/>
  </w:font>
  <w:font w:name="Calibri">
    <w:panose1 w:val="020F0502020204030204"/>
    <w:charset w:val="00"/>
    <w:family w:val="modern"/>
    <w:pitch w:val="variable"/>
    <w:sig w:usb0="00000003" w:usb1="00000000" w:usb2="00000000" w:usb3="00000000" w:csb0="00000001" w:csb1="00000000"/>
    <w:embedRegular r:id="rId5" w:fontKey="{738D2B81-AB15-8E47-A12E-546180D609A1}"/>
  </w:font>
  <w:font w:name="Cambria">
    <w:panose1 w:val="02040503050406030204"/>
    <w:charset w:val="00"/>
    <w:family w:val="roman"/>
    <w:notTrueType/>
    <w:pitch w:val="default"/>
    <w:embedRegular r:id="rId6" w:fontKey="{2BAD28D8-6901-D34B-944F-92027DF158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640BA"/>
    <w:multiLevelType w:val="multilevel"/>
    <w:tmpl w:val="E698F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766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69"/>
    <w:rsid w:val="00456669"/>
    <w:rsid w:val="006419EA"/>
    <w:rsid w:val="006501A5"/>
    <w:rsid w:val="00B20E0F"/>
    <w:rsid w:val="00E03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FB444"/>
  <w15:docId w15:val="{A02F61BB-D9A3-7F48-ACB3-0E0ACC83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d.stlouisfed.org/series/CPIAUCSL" TargetMode="External"/><Relationship Id="rId13" Type="http://schemas.openxmlformats.org/officeDocument/2006/relationships/hyperlink" Target="https://www.bts.gov/content/productions-production-shares-and-production-weighted-fuel-economies-new-domestic-and" TargetMode="External"/><Relationship Id="rId3" Type="http://schemas.openxmlformats.org/officeDocument/2006/relationships/settings" Target="settings.xml"/><Relationship Id="rId7" Type="http://schemas.openxmlformats.org/officeDocument/2006/relationships/hyperlink" Target="https://www.eia.gov/dnav/pet/pet_pri_gnd_dcus_nus_m.htm" TargetMode="External"/><Relationship Id="rId12" Type="http://schemas.openxmlformats.org/officeDocument/2006/relationships/hyperlink" Target="https://www.eia.gov/dnav/pet/pet_pri_gnd_dcus_nus_m.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ts.gov/content/productions-production-shares-and-production-weighted-fuel-economies-new-domestic-and" TargetMode="External"/><Relationship Id="rId11" Type="http://schemas.openxmlformats.org/officeDocument/2006/relationships/hyperlink" Target="https://www.eia.gov/dnav/pet/pet_cons_psup_a_epm0f_vpp_mbbl_m.htm" TargetMode="External"/><Relationship Id="rId5" Type="http://schemas.openxmlformats.org/officeDocument/2006/relationships/hyperlink" Target="https://www.eia.gov/dnav/pet/pet_cons_psup_a_epm0f_vpp_mbbl_m.htm" TargetMode="External"/><Relationship Id="rId15" Type="http://schemas.openxmlformats.org/officeDocument/2006/relationships/fontTable" Target="fontTable.xml"/><Relationship Id="rId10" Type="http://schemas.openxmlformats.org/officeDocument/2006/relationships/hyperlink" Target="https://fred.stlouisfed.org/series/CPIAUCSL" TargetMode="External"/><Relationship Id="rId4" Type="http://schemas.openxmlformats.org/officeDocument/2006/relationships/webSettings" Target="webSettings.xml"/><Relationship Id="rId9" Type="http://schemas.openxmlformats.org/officeDocument/2006/relationships/hyperlink" Target="https://www.bts.gov/content/automobile-profile" TargetMode="External"/><Relationship Id="rId14" Type="http://schemas.openxmlformats.org/officeDocument/2006/relationships/hyperlink" Target="https://www.bts.gov/content/automobile-profil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Lee-Bishop, Nikolas - (nikolaslee)</cp:lastModifiedBy>
  <cp:revision>3</cp:revision>
  <dcterms:created xsi:type="dcterms:W3CDTF">2025-11-29T03:44:00Z</dcterms:created>
  <dcterms:modified xsi:type="dcterms:W3CDTF">2025-12-01T04:55:00Z</dcterms:modified>
</cp:coreProperties>
</file>