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005BC27" w14:paraId="02727525" wp14:textId="26CA81C7">
      <w:pPr>
        <w:jc w:val="center"/>
        <w:rPr>
          <w:rFonts w:ascii="Aptos" w:hAnsi="Aptos" w:eastAsia="Aptos" w:cs="Aptos"/>
          <w:b w:val="1"/>
          <w:bCs w:val="1"/>
        </w:rPr>
      </w:pPr>
      <w:r w:rsidRPr="77DB49D6" w:rsidR="1005BC27">
        <w:rPr>
          <w:rFonts w:ascii="Aptos" w:hAnsi="Aptos" w:eastAsia="Aptos" w:cs="Aptos"/>
          <w:b w:val="1"/>
          <w:bCs w:val="1"/>
        </w:rPr>
        <w:t xml:space="preserve">File </w:t>
      </w:r>
      <w:r w:rsidRPr="77DB49D6" w:rsidR="12721EAD">
        <w:rPr>
          <w:rFonts w:ascii="Aptos" w:hAnsi="Aptos" w:eastAsia="Aptos" w:cs="Aptos"/>
          <w:b w:val="1"/>
          <w:bCs w:val="1"/>
        </w:rPr>
        <w:t>04_</w:t>
      </w:r>
      <w:r w:rsidRPr="77DB49D6" w:rsidR="1005BC27">
        <w:rPr>
          <w:rFonts w:ascii="Aptos" w:hAnsi="Aptos" w:eastAsia="Aptos" w:cs="Aptos"/>
          <w:b w:val="1"/>
          <w:bCs w:val="1"/>
        </w:rPr>
        <w:t>azone_fuel_power_cost.csv</w:t>
      </w:r>
    </w:p>
    <w:p xmlns:wp14="http://schemas.microsoft.com/office/word/2010/wordml" w:rsidP="77DB49D6" w14:paraId="4E22352A" wp14:textId="30905D1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ptos" w:hAnsi="Aptos" w:eastAsia="Aptos" w:cs="Aptos"/>
          <w:b w:val="1"/>
          <w:bCs w:val="1"/>
        </w:rPr>
      </w:pPr>
      <w:r w:rsidRPr="77DB49D6" w:rsidR="5BB93C2C">
        <w:rPr>
          <w:rFonts w:ascii="Aptos" w:hAnsi="Aptos" w:eastAsia="Aptos" w:cs="Aptos"/>
          <w:b w:val="1"/>
          <w:bCs w:val="1"/>
        </w:rPr>
        <w:t>April 9</w:t>
      </w:r>
      <w:r w:rsidRPr="77DB49D6" w:rsidR="1005BC27">
        <w:rPr>
          <w:rFonts w:ascii="Aptos" w:hAnsi="Aptos" w:eastAsia="Aptos" w:cs="Aptos"/>
          <w:b w:val="1"/>
          <w:bCs w:val="1"/>
        </w:rPr>
        <w:t>, 2026</w:t>
      </w:r>
    </w:p>
    <w:p xmlns:wp14="http://schemas.microsoft.com/office/word/2010/wordml" w:rsidP="1005BC27" w14:paraId="4FF3E7B5" wp14:textId="77777777">
      <w:pPr>
        <w:rPr>
          <w:rFonts w:ascii="Aptos" w:hAnsi="Aptos" w:eastAsia="Aptos" w:cs="Aptos"/>
          <w:b w:val="1"/>
          <w:bCs w:val="1"/>
        </w:rPr>
      </w:pPr>
      <w:r w:rsidRPr="1005BC27" w:rsidR="1005BC27">
        <w:rPr>
          <w:rFonts w:ascii="Aptos" w:hAnsi="Aptos" w:eastAsia="Aptos" w:cs="Aptos"/>
          <w:b w:val="1"/>
          <w:bCs w:val="1"/>
        </w:rPr>
        <w:t>Definition of the Input File</w:t>
      </w:r>
    </w:p>
    <w:p xmlns:wp14="http://schemas.microsoft.com/office/word/2010/wordml" w:rsidP="1005BC27" w14:paraId="08A1FB9B" wp14:textId="68FEA08E">
      <w:pPr>
        <w:ind w:firstLine="72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>VisionEval</w:t>
      </w:r>
      <w:r w:rsidRPr="1005BC27" w:rsidR="1005BC27">
        <w:rPr>
          <w:rFonts w:ascii="Aptos" w:hAnsi="Aptos" w:eastAsia="Aptos" w:cs="Aptos"/>
        </w:rPr>
        <w:t xml:space="preserve"> (</w:t>
      </w:r>
      <w:hyperlink r:id="Rc75c8f66d34c498e">
        <w:r w:rsidRPr="1005BC27" w:rsidR="1005BC27">
          <w:rPr>
            <w:rStyle w:val="Hyperlink"/>
            <w:rFonts w:ascii="Aptos" w:hAnsi="Aptos" w:eastAsia="Aptos" w:cs="Aptos"/>
          </w:rPr>
          <w:t>https://visioneval.github.io/docs/model-inputs.html#verspm-azone_fuel_power_cost.csv</w:t>
        </w:r>
      </w:hyperlink>
      <w:r w:rsidRPr="1005BC27" w:rsidR="1005BC27">
        <w:rPr>
          <w:rFonts w:ascii="Aptos" w:hAnsi="Aptos" w:eastAsia="Aptos" w:cs="Aptos"/>
        </w:rPr>
        <w:t xml:space="preserve">) defines azone_fuel_power_cost.csv as providing the retail cost of fuel and electricity used in the </w:t>
      </w:r>
      <w:hyperlink r:id="Rd38d9c5bfe204143">
        <w:r w:rsidRPr="1005BC27" w:rsidR="1005BC27">
          <w:rPr>
            <w:rStyle w:val="Hyperlink"/>
            <w:rFonts w:ascii="Aptos" w:hAnsi="Aptos" w:eastAsia="Aptos" w:cs="Aptos"/>
          </w:rPr>
          <w:t>CalculateVehicleOperatingCost module</w:t>
        </w:r>
      </w:hyperlink>
      <w:r w:rsidRPr="1005BC27" w:rsidR="1005BC27">
        <w:rPr>
          <w:rFonts w:ascii="Aptos" w:hAnsi="Aptos" w:eastAsia="Aptos" w:cs="Aptos"/>
        </w:rPr>
        <w:t xml:space="preserve">. These costs are key inputs for estimating household vehicle operating expenses by </w:t>
      </w:r>
      <w:r w:rsidRPr="1005BC27" w:rsidR="1005BC27">
        <w:rPr>
          <w:rFonts w:ascii="Aptos" w:hAnsi="Aptos" w:eastAsia="Aptos" w:cs="Aptos"/>
        </w:rPr>
        <w:t>azone</w:t>
      </w:r>
      <w:r w:rsidRPr="1005BC27" w:rsidR="1005BC27">
        <w:rPr>
          <w:rFonts w:ascii="Aptos" w:hAnsi="Aptos" w:eastAsia="Aptos" w:cs="Aptos"/>
        </w:rPr>
        <w:t>.</w:t>
      </w:r>
    </w:p>
    <w:p w:rsidR="064AA121" w:rsidP="1005BC27" w:rsidRDefault="064AA121" w14:paraId="7BE430CC" w14:textId="0BD80715">
      <w:pPr>
        <w:pStyle w:val="Normal"/>
        <w:ind w:firstLine="0"/>
      </w:pPr>
      <w:r w:rsidR="064AA121">
        <w:drawing>
          <wp:inline wp14:editId="204BDF82" wp14:anchorId="1DCE04D7">
            <wp:extent cx="4391638" cy="885949"/>
            <wp:effectExtent l="0" t="0" r="0" b="0"/>
            <wp:docPr id="21222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2618" name="Picture 21222618"/>
                    <pic:cNvPicPr/>
                  </pic:nvPicPr>
                  <pic:blipFill>
                    <a:blip xmlns:r="http://schemas.openxmlformats.org/officeDocument/2006/relationships" r:embed="rId1774755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05BC27" w14:paraId="3850B054" wp14:textId="77777777">
      <w:pPr>
        <w:rPr>
          <w:rFonts w:ascii="Aptos" w:hAnsi="Aptos" w:eastAsia="Aptos" w:cs="Aptos"/>
          <w:b w:val="1"/>
          <w:bCs w:val="1"/>
        </w:rPr>
      </w:pPr>
      <w:r w:rsidRPr="1005BC27" w:rsidR="1005BC27">
        <w:rPr>
          <w:rFonts w:ascii="Aptos" w:hAnsi="Aptos" w:eastAsia="Aptos" w:cs="Aptos"/>
          <w:b w:val="1"/>
          <w:bCs w:val="1"/>
        </w:rPr>
        <w:t>Possible Scenario</w:t>
      </w:r>
    </w:p>
    <w:p xmlns:wp14="http://schemas.microsoft.com/office/word/2010/wordml" w:rsidP="1005BC27" w14:paraId="7D0FBDF7" wp14:textId="08FF7BB2">
      <w:pPr>
        <w:ind w:firstLine="72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 xml:space="preserve">One </w:t>
      </w:r>
      <w:r w:rsidRPr="1005BC27" w:rsidR="1005BC27">
        <w:rPr>
          <w:rFonts w:ascii="Aptos" w:hAnsi="Aptos" w:eastAsia="Aptos" w:cs="Aptos"/>
        </w:rPr>
        <w:t>possible scenario</w:t>
      </w:r>
      <w:r w:rsidRPr="1005BC27" w:rsidR="1005BC27">
        <w:rPr>
          <w:rFonts w:ascii="Aptos" w:hAnsi="Aptos" w:eastAsia="Aptos" w:cs="Aptos"/>
        </w:rPr>
        <w:t xml:space="preserve"> in </w:t>
      </w:r>
      <w:r w:rsidRPr="1005BC27" w:rsidR="1005BC27">
        <w:rPr>
          <w:rFonts w:ascii="Aptos" w:hAnsi="Aptos" w:eastAsia="Aptos" w:cs="Aptos"/>
        </w:rPr>
        <w:t>VisionEval</w:t>
      </w:r>
      <w:r w:rsidRPr="1005BC27" w:rsidR="1005BC27">
        <w:rPr>
          <w:rFonts w:ascii="Aptos" w:hAnsi="Aptos" w:eastAsia="Aptos" w:cs="Aptos"/>
        </w:rPr>
        <w:t xml:space="preserve"> based on this input file is to examine how changes in fuel and electricity prices influence household travel behavior, vehicle operating costs, and energy consumption. Adjustments to these </w:t>
      </w:r>
      <w:r w:rsidRPr="1005BC27" w:rsidR="5A9A88CE">
        <w:rPr>
          <w:rFonts w:ascii="Aptos" w:hAnsi="Aptos" w:eastAsia="Aptos" w:cs="Aptos"/>
        </w:rPr>
        <w:t>price</w:t>
      </w:r>
      <w:r w:rsidRPr="1005BC27" w:rsidR="1005BC27">
        <w:rPr>
          <w:rFonts w:ascii="Aptos" w:hAnsi="Aptos" w:eastAsia="Aptos" w:cs="Aptos"/>
        </w:rPr>
        <w:t xml:space="preserve">s may affect vehicle </w:t>
      </w:r>
      <w:r w:rsidRPr="1005BC27" w:rsidR="1005BC27">
        <w:rPr>
          <w:rFonts w:ascii="Aptos" w:hAnsi="Aptos" w:eastAsia="Aptos" w:cs="Aptos"/>
        </w:rPr>
        <w:t>miles</w:t>
      </w:r>
      <w:r w:rsidRPr="1005BC27" w:rsidR="1005BC27">
        <w:rPr>
          <w:rFonts w:ascii="Aptos" w:hAnsi="Aptos" w:eastAsia="Aptos" w:cs="Aptos"/>
        </w:rPr>
        <w:t xml:space="preserve"> </w:t>
      </w:r>
      <w:r w:rsidRPr="1005BC27" w:rsidR="1005BC27">
        <w:rPr>
          <w:rFonts w:ascii="Aptos" w:hAnsi="Aptos" w:eastAsia="Aptos" w:cs="Aptos"/>
        </w:rPr>
        <w:t>traveled</w:t>
      </w:r>
      <w:r w:rsidRPr="1005BC27" w:rsidR="1005BC27">
        <w:rPr>
          <w:rFonts w:ascii="Aptos" w:hAnsi="Aptos" w:eastAsia="Aptos" w:cs="Aptos"/>
        </w:rPr>
        <w:t xml:space="preserve">, vehicle type choice (e.g., </w:t>
      </w:r>
      <w:r w:rsidRPr="1005BC27" w:rsidR="1CAC7FF0">
        <w:rPr>
          <w:rFonts w:ascii="Aptos" w:hAnsi="Aptos" w:eastAsia="Aptos" w:cs="Aptos"/>
        </w:rPr>
        <w:t>ICE</w:t>
      </w:r>
      <w:r w:rsidRPr="1005BC27" w:rsidR="1005BC27">
        <w:rPr>
          <w:rFonts w:ascii="Aptos" w:hAnsi="Aptos" w:eastAsia="Aptos" w:cs="Aptos"/>
        </w:rPr>
        <w:t xml:space="preserve"> vs. electric), and overall transportation expenditures.</w:t>
      </w:r>
      <w:r w:rsidRPr="1005BC27" w:rsidR="7CCE38D9">
        <w:rPr>
          <w:rFonts w:ascii="Aptos" w:hAnsi="Aptos" w:eastAsia="Aptos" w:cs="Aptos"/>
        </w:rPr>
        <w:t xml:space="preserve"> </w:t>
      </w:r>
      <w:r w:rsidRPr="1005BC27" w:rsidR="7CCE38D9">
        <w:rPr>
          <w:rFonts w:ascii="Aptos" w:hAnsi="Aptos" w:eastAsia="Aptos" w:cs="Aptos"/>
        </w:rPr>
        <w:t>For example, increases in fuel prices may lead households to reduce discretionary travel, shift to more fuel-efficient vehicles, or increase adoption of alternative modes such as transit, walking, or biking.</w:t>
      </w:r>
      <w:r w:rsidRPr="1005BC27" w:rsidR="7CCE38D9">
        <w:rPr>
          <w:rFonts w:ascii="Aptos" w:hAnsi="Aptos" w:eastAsia="Aptos" w:cs="Aptos"/>
        </w:rPr>
        <w:t xml:space="preserve"> Lower fuel prices may encourage </w:t>
      </w:r>
      <w:r w:rsidRPr="1005BC27" w:rsidR="7CCE38D9">
        <w:rPr>
          <w:rFonts w:ascii="Aptos" w:hAnsi="Aptos" w:eastAsia="Aptos" w:cs="Aptos"/>
        </w:rPr>
        <w:t>additional</w:t>
      </w:r>
      <w:r w:rsidRPr="1005BC27" w:rsidR="7CCE38D9">
        <w:rPr>
          <w:rFonts w:ascii="Aptos" w:hAnsi="Aptos" w:eastAsia="Aptos" w:cs="Aptos"/>
        </w:rPr>
        <w:t xml:space="preserve"> discreti</w:t>
      </w:r>
      <w:r w:rsidRPr="1005BC27" w:rsidR="3EA2F237">
        <w:rPr>
          <w:rFonts w:ascii="Aptos" w:hAnsi="Aptos" w:eastAsia="Aptos" w:cs="Aptos"/>
        </w:rPr>
        <w:t xml:space="preserve">onary </w:t>
      </w:r>
      <w:r w:rsidRPr="1005BC27" w:rsidR="7CCE38D9">
        <w:rPr>
          <w:rFonts w:ascii="Aptos" w:hAnsi="Aptos" w:eastAsia="Aptos" w:cs="Aptos"/>
        </w:rPr>
        <w:t xml:space="preserve">driving and higher vehicle miles </w:t>
      </w:r>
      <w:r w:rsidRPr="1005BC27" w:rsidR="7CCE38D9">
        <w:rPr>
          <w:rFonts w:ascii="Aptos" w:hAnsi="Aptos" w:eastAsia="Aptos" w:cs="Aptos"/>
        </w:rPr>
        <w:t xml:space="preserve">traveled. Changes in electricity prices may similarly influence the relative cost of operating electric vehicles, potentially affecting the rate of EV adoption </w:t>
      </w:r>
      <w:r w:rsidRPr="1005BC27" w:rsidR="04DE2531">
        <w:rPr>
          <w:rFonts w:ascii="Aptos" w:hAnsi="Aptos" w:eastAsia="Aptos" w:cs="Aptos"/>
        </w:rPr>
        <w:t>or</w:t>
      </w:r>
      <w:r w:rsidRPr="1005BC27" w:rsidR="7CCE38D9">
        <w:rPr>
          <w:rFonts w:ascii="Aptos" w:hAnsi="Aptos" w:eastAsia="Aptos" w:cs="Aptos"/>
        </w:rPr>
        <w:t xml:space="preserve"> usage.</w:t>
      </w:r>
    </w:p>
    <w:p xmlns:wp14="http://schemas.microsoft.com/office/word/2010/wordml" w:rsidP="1005BC27" w14:paraId="2A7B6705" wp14:textId="77777777">
      <w:pPr>
        <w:rPr>
          <w:rFonts w:ascii="Aptos" w:hAnsi="Aptos" w:eastAsia="Aptos" w:cs="Aptos"/>
          <w:b w:val="1"/>
          <w:bCs w:val="1"/>
        </w:rPr>
      </w:pPr>
      <w:r w:rsidRPr="1005BC27" w:rsidR="1005BC27">
        <w:rPr>
          <w:rFonts w:ascii="Aptos" w:hAnsi="Aptos" w:eastAsia="Aptos" w:cs="Aptos"/>
          <w:b w:val="1"/>
          <w:bCs w:val="1"/>
        </w:rPr>
        <w:t>Method Used for Virginia</w:t>
      </w:r>
    </w:p>
    <w:p xmlns:wp14="http://schemas.microsoft.com/office/word/2010/wordml" w:rsidP="1005BC27" w14:paraId="6C0E1DE5" wp14:textId="77777777">
      <w:pPr>
        <w:rPr>
          <w:rFonts w:ascii="Aptos" w:hAnsi="Aptos" w:eastAsia="Aptos" w:cs="Aptos"/>
          <w:b w:val="0"/>
          <w:bCs w:val="0"/>
          <w:i w:val="1"/>
          <w:iCs w:val="1"/>
        </w:rPr>
      </w:pPr>
      <w:r w:rsidRPr="1005BC27" w:rsidR="1005BC27">
        <w:rPr>
          <w:rFonts w:ascii="Aptos" w:hAnsi="Aptos" w:eastAsia="Aptos" w:cs="Aptos"/>
          <w:b w:val="0"/>
          <w:bCs w:val="0"/>
          <w:i w:val="1"/>
          <w:iCs w:val="1"/>
        </w:rPr>
        <w:t>Overview</w:t>
      </w:r>
    </w:p>
    <w:p xmlns:wp14="http://schemas.microsoft.com/office/word/2010/wordml" w:rsidP="1005BC27" w14:paraId="5757F674" wp14:textId="19B62587">
      <w:pPr>
        <w:ind w:firstLine="72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 xml:space="preserve">The file compiles two primary cost components: retail fuel prices (gasoline and diesel) and electricity prices. These values are used to estimate per-mile operating costs for different vehicle types across all </w:t>
      </w:r>
      <w:r w:rsidRPr="1005BC27" w:rsidR="1005BC27">
        <w:rPr>
          <w:rFonts w:ascii="Aptos" w:hAnsi="Aptos" w:eastAsia="Aptos" w:cs="Aptos"/>
        </w:rPr>
        <w:t>a</w:t>
      </w:r>
      <w:r w:rsidRPr="1005BC27" w:rsidR="1FDB1C74">
        <w:rPr>
          <w:rFonts w:ascii="Aptos" w:hAnsi="Aptos" w:eastAsia="Aptos" w:cs="Aptos"/>
        </w:rPr>
        <w:t>zones</w:t>
      </w:r>
      <w:r w:rsidRPr="1005BC27" w:rsidR="1005BC27">
        <w:rPr>
          <w:rFonts w:ascii="Aptos" w:hAnsi="Aptos" w:eastAsia="Aptos" w:cs="Aptos"/>
        </w:rPr>
        <w:t>. The dataset includes both a base year and a forecast year</w:t>
      </w:r>
      <w:r w:rsidRPr="1005BC27" w:rsidR="7F19DABA">
        <w:rPr>
          <w:rFonts w:ascii="Aptos" w:hAnsi="Aptos" w:eastAsia="Aptos" w:cs="Aptos"/>
        </w:rPr>
        <w:t xml:space="preserve"> for these two prices. </w:t>
      </w:r>
    </w:p>
    <w:p xmlns:wp14="http://schemas.microsoft.com/office/word/2010/wordml" w:rsidP="1005BC27" w14:paraId="4D448C2B" wp14:textId="77777777">
      <w:pPr>
        <w:rPr>
          <w:rFonts w:ascii="Aptos" w:hAnsi="Aptos" w:eastAsia="Aptos" w:cs="Aptos"/>
          <w:b w:val="0"/>
          <w:bCs w:val="0"/>
          <w:i w:val="1"/>
          <w:iCs w:val="1"/>
        </w:rPr>
      </w:pPr>
      <w:r w:rsidRPr="1005BC27" w:rsidR="1005BC27">
        <w:rPr>
          <w:rFonts w:ascii="Aptos" w:hAnsi="Aptos" w:eastAsia="Aptos" w:cs="Aptos"/>
          <w:b w:val="0"/>
          <w:bCs w:val="0"/>
          <w:i w:val="1"/>
          <w:iCs w:val="1"/>
        </w:rPr>
        <w:t>Initial Calculations</w:t>
      </w:r>
    </w:p>
    <w:p xmlns:wp14="http://schemas.microsoft.com/office/word/2010/wordml" w:rsidP="1005BC27" w14:paraId="0C771C12" wp14:textId="13750AB6">
      <w:pPr>
        <w:ind w:firstLine="720"/>
        <w:rPr>
          <w:rFonts w:ascii="Aptos" w:hAnsi="Aptos" w:eastAsia="Aptos" w:cs="Aptos"/>
        </w:rPr>
      </w:pPr>
      <w:r w:rsidRPr="5DE67D0F" w:rsidR="1005BC27">
        <w:rPr>
          <w:rFonts w:ascii="Aptos" w:hAnsi="Aptos" w:eastAsia="Aptos" w:cs="Aptos"/>
        </w:rPr>
        <w:t xml:space="preserve">Fuel price data were obtained from the U.S. Energy Information Administration (EIA), specifically the </w:t>
      </w:r>
      <w:hyperlink r:id="R34e3e74a28b548ea">
        <w:r w:rsidRPr="5DE67D0F" w:rsidR="1005BC27">
          <w:rPr>
            <w:rStyle w:val="Hyperlink"/>
            <w:rFonts w:ascii="Aptos" w:hAnsi="Aptos" w:eastAsia="Aptos" w:cs="Aptos"/>
          </w:rPr>
          <w:t>Weekly Retail Gasoline and Diesel Prices dataset</w:t>
        </w:r>
      </w:hyperlink>
      <w:r w:rsidRPr="5DE67D0F" w:rsidR="1005BC27">
        <w:rPr>
          <w:rFonts w:ascii="Aptos" w:hAnsi="Aptos" w:eastAsia="Aptos" w:cs="Aptos"/>
        </w:rPr>
        <w:t>.</w:t>
      </w:r>
      <w:r w:rsidRPr="5DE67D0F" w:rsidR="5E0434B8">
        <w:rPr>
          <w:rFonts w:ascii="Aptos" w:hAnsi="Aptos" w:eastAsia="Aptos" w:cs="Aptos"/>
        </w:rPr>
        <w:t xml:space="preserve"> Units for fuel prices are $/gallon, including taxes.</w:t>
      </w:r>
    </w:p>
    <w:p xmlns:wp14="http://schemas.microsoft.com/office/word/2010/wordml" w:rsidP="1005BC27" w14:paraId="654271FC" wp14:textId="3168ABBC">
      <w:pPr>
        <w:rPr>
          <w:rFonts w:ascii="Aptos" w:hAnsi="Aptos" w:eastAsia="Aptos" w:cs="Aptos"/>
        </w:rPr>
      </w:pPr>
      <w:r w:rsidRPr="5DE67D0F" w:rsidR="1005BC27">
        <w:rPr>
          <w:rFonts w:ascii="Aptos" w:hAnsi="Aptos" w:eastAsia="Aptos" w:cs="Aptos"/>
        </w:rPr>
        <w:t xml:space="preserve">Electricity price data were sourced from the </w:t>
      </w:r>
      <w:hyperlink r:id="Ra52a2b993dbf4a1c">
        <w:r w:rsidRPr="5DE67D0F" w:rsidR="1005BC27">
          <w:rPr>
            <w:rStyle w:val="Hyperlink"/>
            <w:rFonts w:ascii="Aptos" w:hAnsi="Aptos" w:eastAsia="Aptos" w:cs="Aptos"/>
          </w:rPr>
          <w:t>EIA’s Electric Sales, Revenue, and Average Price dataset</w:t>
        </w:r>
      </w:hyperlink>
      <w:r w:rsidRPr="5DE67D0F" w:rsidR="1005BC27">
        <w:rPr>
          <w:rFonts w:ascii="Aptos" w:hAnsi="Aptos" w:eastAsia="Aptos" w:cs="Aptos"/>
        </w:rPr>
        <w:t>.</w:t>
      </w:r>
      <w:r w:rsidRPr="5DE67D0F" w:rsidR="56B6D3F9">
        <w:rPr>
          <w:rFonts w:ascii="Aptos" w:hAnsi="Aptos" w:eastAsia="Aptos" w:cs="Aptos"/>
        </w:rPr>
        <w:t xml:space="preserve"> Units for electricity prices </w:t>
      </w:r>
      <w:r w:rsidRPr="5DE67D0F" w:rsidR="4C628B8E">
        <w:rPr>
          <w:rFonts w:ascii="Aptos" w:hAnsi="Aptos" w:eastAsia="Aptos" w:cs="Aptos"/>
        </w:rPr>
        <w:t>are $/kWh.</w:t>
      </w:r>
    </w:p>
    <w:p xmlns:wp14="http://schemas.microsoft.com/office/word/2010/wordml" w:rsidP="1005BC27" w14:paraId="7735B371" wp14:textId="77777777">
      <w:pPr>
        <w:ind w:left="24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>Fuel Costs</w:t>
      </w:r>
    </w:p>
    <w:p xmlns:wp14="http://schemas.microsoft.com/office/word/2010/wordml" w:rsidP="1005BC27" w14:paraId="24A8FB2B" wp14:textId="412A3567">
      <w:pPr>
        <w:ind w:left="48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 xml:space="preserve">Fuel cost data reflect values for 2024. Because the file structure includes year-specific field names, both base year and future year values must be expressed in constant </w:t>
      </w:r>
      <w:r w:rsidRPr="1005BC27" w:rsidR="1CFB39D1">
        <w:rPr>
          <w:rFonts w:ascii="Aptos" w:hAnsi="Aptos" w:eastAsia="Aptos" w:cs="Aptos"/>
        </w:rPr>
        <w:t xml:space="preserve">(2024) </w:t>
      </w:r>
      <w:r w:rsidRPr="1005BC27" w:rsidR="1005BC27">
        <w:rPr>
          <w:rFonts w:ascii="Aptos" w:hAnsi="Aptos" w:eastAsia="Aptos" w:cs="Aptos"/>
        </w:rPr>
        <w:t>dollars.</w:t>
      </w:r>
    </w:p>
    <w:p xmlns:wp14="http://schemas.microsoft.com/office/word/2010/wordml" w:rsidP="1005BC27" w14:paraId="76452C2E" wp14:textId="48A49DD0">
      <w:pPr>
        <w:ind w:left="48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 xml:space="preserve">To estimate the </w:t>
      </w:r>
      <w:r w:rsidRPr="1005BC27" w:rsidR="69DE69BE">
        <w:rPr>
          <w:rFonts w:ascii="Aptos" w:hAnsi="Aptos" w:eastAsia="Aptos" w:cs="Aptos"/>
        </w:rPr>
        <w:t>target year</w:t>
      </w:r>
      <w:r w:rsidRPr="1005BC27" w:rsidR="1005BC27">
        <w:rPr>
          <w:rFonts w:ascii="Aptos" w:hAnsi="Aptos" w:eastAsia="Aptos" w:cs="Aptos"/>
        </w:rPr>
        <w:t xml:space="preserve"> values, historical fuel price trends and price index data from the model’s deflator (def) folder were </w:t>
      </w:r>
      <w:r w:rsidRPr="1005BC27" w:rsidR="09B2ED72">
        <w:rPr>
          <w:rFonts w:ascii="Aptos" w:hAnsi="Aptos" w:eastAsia="Aptos" w:cs="Aptos"/>
        </w:rPr>
        <w:t>us</w:t>
      </w:r>
      <w:r w:rsidRPr="1005BC27" w:rsidR="1005BC27">
        <w:rPr>
          <w:rFonts w:ascii="Aptos" w:hAnsi="Aptos" w:eastAsia="Aptos" w:cs="Aptos"/>
        </w:rPr>
        <w:t xml:space="preserve">ed. While fuel prices fluctuate annually, the long-term trend is </w:t>
      </w:r>
      <w:r w:rsidRPr="1005BC27" w:rsidR="1005BC27">
        <w:rPr>
          <w:rFonts w:ascii="Aptos" w:hAnsi="Aptos" w:eastAsia="Aptos" w:cs="Aptos"/>
        </w:rPr>
        <w:t>relatively stable</w:t>
      </w:r>
      <w:r w:rsidRPr="1005BC27" w:rsidR="336BF239">
        <w:rPr>
          <w:rFonts w:ascii="Aptos" w:hAnsi="Aptos" w:eastAsia="Aptos" w:cs="Aptos"/>
        </w:rPr>
        <w:t xml:space="preserve"> (see below)</w:t>
      </w:r>
      <w:r w:rsidRPr="1005BC27" w:rsidR="1005BC27">
        <w:rPr>
          <w:rFonts w:ascii="Aptos" w:hAnsi="Aptos" w:eastAsia="Aptos" w:cs="Aptos"/>
        </w:rPr>
        <w:t>. Based on this observation, t</w:t>
      </w:r>
      <w:r w:rsidRPr="1005BC27" w:rsidR="48B88EE1">
        <w:rPr>
          <w:rFonts w:ascii="Aptos" w:hAnsi="Aptos" w:eastAsia="Aptos" w:cs="Aptos"/>
        </w:rPr>
        <w:t>arget year values were set equal to base year values in constant base year dollars. In short, we expect fuel cost growth to match overall inflation in the long run.</w:t>
      </w:r>
    </w:p>
    <w:p w:rsidR="345CD651" w:rsidP="1005BC27" w:rsidRDefault="345CD651" w14:paraId="17269020" w14:textId="08302866">
      <w:pPr>
        <w:pStyle w:val="Normal"/>
        <w:ind w:left="240"/>
      </w:pPr>
      <w:r w:rsidR="345CD651">
        <w:drawing>
          <wp:inline wp14:editId="34A905AA" wp14:anchorId="0ABDB2D5">
            <wp:extent cx="4667250" cy="3257550"/>
            <wp:effectExtent l="0" t="0" r="0" b="0"/>
            <wp:docPr id="81589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895337" name="Picture 815895337"/>
                    <pic:cNvPicPr/>
                  </pic:nvPicPr>
                  <pic:blipFill>
                    <a:blip xmlns:r="http://schemas.openxmlformats.org/officeDocument/2006/relationships" r:embed="rId1031501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CD651" w:rsidP="1005BC27" w:rsidRDefault="345CD651" w14:paraId="2ECE38A3" w14:textId="472068E2">
      <w:pPr>
        <w:pStyle w:val="Normal"/>
        <w:ind w:left="240"/>
        <w:rPr>
          <w:i w:val="1"/>
          <w:iCs w:val="1"/>
        </w:rPr>
      </w:pPr>
      <w:r w:rsidRPr="1005BC27" w:rsidR="345CD651">
        <w:rPr>
          <w:i w:val="1"/>
          <w:iCs w:val="1"/>
        </w:rPr>
        <w:t>Fuel cost vs. Price Index (from def folder) (1999-2024).</w:t>
      </w:r>
    </w:p>
    <w:p xmlns:wp14="http://schemas.microsoft.com/office/word/2010/wordml" w:rsidP="1005BC27" w14:paraId="19461D9A" wp14:textId="77777777">
      <w:pPr>
        <w:ind w:left="24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>Electricity Costs</w:t>
      </w:r>
    </w:p>
    <w:p xmlns:wp14="http://schemas.microsoft.com/office/word/2010/wordml" w:rsidP="1005BC27" w14:paraId="54B9682B" wp14:textId="7049FD9A">
      <w:pPr>
        <w:ind w:left="48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>Electricity price data reflect 2023 values. To align with the fuel cost base year, a 2024 value was projected using a 5-year compound annual growth rate (CAGR).</w:t>
      </w:r>
      <w:r>
        <w:br/>
      </w:r>
    </w:p>
    <w:p w:rsidR="7E926A01" w:rsidP="1005BC27" w:rsidRDefault="7E926A01" w14:paraId="759A960E" w14:textId="0509CD8E">
      <w:pPr>
        <w:pStyle w:val="Normal"/>
        <w:ind w:left="480"/>
      </w:pPr>
      <w:r w:rsidR="7E926A01">
        <w:drawing>
          <wp:inline wp14:editId="5E43054C" wp14:anchorId="79004AAA">
            <wp:extent cx="5381625" cy="2571750"/>
            <wp:effectExtent l="0" t="0" r="0" b="0"/>
            <wp:docPr id="1168483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483559" name="Picture 1168483559"/>
                    <pic:cNvPicPr/>
                  </pic:nvPicPr>
                  <pic:blipFill>
                    <a:blip xmlns:r="http://schemas.openxmlformats.org/officeDocument/2006/relationships" r:embed="rId1610513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D6FCF" w:rsidP="1005BC27" w:rsidRDefault="63DD6FCF" w14:paraId="6E7D3A57" w14:textId="1F58B06B">
      <w:pPr>
        <w:pStyle w:val="Normal"/>
        <w:suppressLineNumbers w:val="0"/>
        <w:bidi w:val="0"/>
        <w:spacing w:before="0" w:beforeAutospacing="off" w:after="200" w:afterAutospacing="off" w:line="276" w:lineRule="auto"/>
        <w:ind w:left="480" w:right="0"/>
        <w:jc w:val="left"/>
        <w:rPr>
          <w:rFonts w:ascii="Aptos" w:hAnsi="Aptos" w:eastAsia="Aptos" w:cs="Aptos"/>
          <w:i w:val="1"/>
          <w:iCs w:val="1"/>
        </w:rPr>
      </w:pPr>
      <w:r w:rsidRPr="1005BC27" w:rsidR="63DD6FCF">
        <w:rPr>
          <w:rFonts w:ascii="Aptos" w:hAnsi="Aptos" w:eastAsia="Aptos" w:cs="Aptos"/>
          <w:i w:val="1"/>
          <w:iCs w:val="1"/>
        </w:rPr>
        <w:t>Base Year Projection Using 5-Year GAGR.</w:t>
      </w:r>
    </w:p>
    <w:p w:rsidR="1005BC27" w:rsidP="1005BC27" w:rsidRDefault="1005BC27" w14:paraId="77FDAF59" w14:textId="788DB1CF">
      <w:pPr>
        <w:pStyle w:val="Normal"/>
        <w:ind w:left="480"/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>A similar approach to fuel costs was used for projecting 2045 values. Electricity price trends and deflator data were reviewed, and</w:t>
      </w:r>
      <w:r w:rsidRPr="1005BC27" w:rsidR="27B50D6F">
        <w:rPr>
          <w:rFonts w:ascii="Aptos" w:hAnsi="Aptos" w:eastAsia="Aptos" w:cs="Aptos"/>
        </w:rPr>
        <w:t>,</w:t>
      </w:r>
      <w:r w:rsidRPr="1005BC27" w:rsidR="1005BC27">
        <w:rPr>
          <w:rFonts w:ascii="Aptos" w:hAnsi="Aptos" w:eastAsia="Aptos" w:cs="Aptos"/>
        </w:rPr>
        <w:t xml:space="preserve"> given the consistent long-term trend</w:t>
      </w:r>
      <w:r w:rsidRPr="1005BC27" w:rsidR="1E92CF78">
        <w:rPr>
          <w:rFonts w:ascii="Aptos" w:hAnsi="Aptos" w:eastAsia="Aptos" w:cs="Aptos"/>
        </w:rPr>
        <w:t xml:space="preserve"> (see below)</w:t>
      </w:r>
      <w:r w:rsidRPr="1005BC27" w:rsidR="1005BC27">
        <w:rPr>
          <w:rFonts w:ascii="Aptos" w:hAnsi="Aptos" w:eastAsia="Aptos" w:cs="Aptos"/>
        </w:rPr>
        <w:t>, t</w:t>
      </w:r>
      <w:r w:rsidRPr="1005BC27" w:rsidR="066EC619">
        <w:rPr>
          <w:rFonts w:ascii="Aptos" w:hAnsi="Aptos" w:eastAsia="Aptos" w:cs="Aptos"/>
        </w:rPr>
        <w:t>arget year values were set equal to base year values in constant base year dollars.</w:t>
      </w:r>
      <w:r>
        <w:br/>
      </w:r>
      <w:r w:rsidR="7FD4ED98">
        <w:drawing>
          <wp:inline wp14:editId="176B88C6" wp14:anchorId="12F9C042">
            <wp:extent cx="5562600" cy="3467100"/>
            <wp:effectExtent l="0" t="0" r="0" b="0"/>
            <wp:docPr id="740206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206743" name="Picture 740206743"/>
                    <pic:cNvPicPr/>
                  </pic:nvPicPr>
                  <pic:blipFill>
                    <a:blip xmlns:r="http://schemas.openxmlformats.org/officeDocument/2006/relationships" r:embed="rId396799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05BC27" w:rsidR="40353A79">
        <w:rPr>
          <w:rFonts w:ascii="Aptos" w:hAnsi="Aptos" w:eastAsia="Aptos" w:cs="Aptos"/>
          <w:i w:val="1"/>
          <w:iCs w:val="1"/>
        </w:rPr>
        <w:t>Electricity Cost Growth vs. Price Index Growth (2019-2024).</w:t>
      </w:r>
    </w:p>
    <w:p w:rsidR="1005BC27" w:rsidP="1005BC27" w:rsidRDefault="1005BC27" w14:paraId="592C187A" w14:textId="1A47B8C9">
      <w:pPr>
        <w:rPr>
          <w:rFonts w:ascii="Aptos" w:hAnsi="Aptos" w:eastAsia="Aptos" w:cs="Aptos"/>
          <w:b w:val="1"/>
          <w:bCs w:val="1"/>
        </w:rPr>
      </w:pPr>
    </w:p>
    <w:p xmlns:wp14="http://schemas.microsoft.com/office/word/2010/wordml" w:rsidP="1005BC27" w14:paraId="7ABCBCCC" wp14:textId="77777777">
      <w:pPr>
        <w:rPr>
          <w:rFonts w:ascii="Aptos" w:hAnsi="Aptos" w:eastAsia="Aptos" w:cs="Aptos"/>
          <w:b w:val="1"/>
          <w:bCs w:val="1"/>
        </w:rPr>
      </w:pPr>
      <w:r w:rsidRPr="1005BC27" w:rsidR="1005BC27">
        <w:rPr>
          <w:rFonts w:ascii="Aptos" w:hAnsi="Aptos" w:eastAsia="Aptos" w:cs="Aptos"/>
          <w:b w:val="1"/>
          <w:bCs w:val="1"/>
        </w:rPr>
        <w:t>Sources</w:t>
      </w:r>
    </w:p>
    <w:p w:rsidR="23236B2B" w:rsidP="1005BC27" w:rsidRDefault="23236B2B" w14:paraId="123510ED" w14:textId="5A40084A">
      <w:pPr>
        <w:pStyle w:val="Normal"/>
        <w:rPr>
          <w:rFonts w:ascii="Aptos" w:hAnsi="Aptos" w:eastAsia="Aptos" w:cs="Aptos"/>
        </w:rPr>
      </w:pPr>
      <w:r w:rsidRPr="1005BC27" w:rsidR="23236B2B">
        <w:rPr>
          <w:rFonts w:ascii="Aptos" w:hAnsi="Aptos" w:eastAsia="Aptos" w:cs="Aptos"/>
          <w:b w:val="1"/>
          <w:bCs w:val="1"/>
        </w:rPr>
        <w:t xml:space="preserve">- </w:t>
      </w:r>
      <w:r w:rsidRPr="1005BC27" w:rsidR="23236B2B">
        <w:rPr>
          <w:rFonts w:ascii="Aptos" w:hAnsi="Aptos" w:eastAsia="Aptos" w:cs="Aptos"/>
          <w:b w:val="0"/>
          <w:bCs w:val="0"/>
        </w:rPr>
        <w:t>VisionEval</w:t>
      </w:r>
      <w:r w:rsidRPr="1005BC27" w:rsidR="23236B2B">
        <w:rPr>
          <w:rFonts w:ascii="Aptos" w:hAnsi="Aptos" w:eastAsia="Aptos" w:cs="Aptos"/>
          <w:b w:val="0"/>
          <w:bCs w:val="0"/>
        </w:rPr>
        <w:t xml:space="preserve"> definition of the input file: </w:t>
      </w:r>
      <w:hyperlink r:id="R92aa8f47afa54c49">
        <w:r w:rsidRPr="1005BC27" w:rsidR="23236B2B">
          <w:rPr>
            <w:rStyle w:val="Hyperlink"/>
            <w:rFonts w:ascii="Aptos" w:hAnsi="Aptos" w:eastAsia="Aptos" w:cs="Aptos"/>
          </w:rPr>
          <w:t>https://visioneval.github.io/docs/model-inputs.html#verspm-azone_fuel_power_cost.csv</w:t>
        </w:r>
      </w:hyperlink>
    </w:p>
    <w:p w:rsidR="24699D81" w:rsidP="1005BC27" w:rsidRDefault="24699D81" w14:paraId="141E7F9B" w14:textId="24F3444E">
      <w:pPr>
        <w:pStyle w:val="Normal"/>
        <w:rPr>
          <w:rFonts w:ascii="Aptos" w:hAnsi="Aptos" w:eastAsia="Aptos" w:cs="Aptos"/>
        </w:rPr>
      </w:pPr>
      <w:r w:rsidRPr="1005BC27" w:rsidR="24699D81">
        <w:rPr>
          <w:rFonts w:ascii="Aptos" w:hAnsi="Aptos" w:eastAsia="Aptos" w:cs="Aptos"/>
        </w:rPr>
        <w:t xml:space="preserve">- </w:t>
      </w:r>
      <w:r w:rsidRPr="1005BC27" w:rsidR="24699D81">
        <w:rPr>
          <w:rFonts w:ascii="Aptos" w:hAnsi="Aptos" w:eastAsia="Aptos" w:cs="Aptos"/>
        </w:rPr>
        <w:t>VisionEval</w:t>
      </w:r>
      <w:r w:rsidRPr="1005BC27" w:rsidR="24699D81">
        <w:rPr>
          <w:rFonts w:ascii="Aptos" w:hAnsi="Aptos" w:eastAsia="Aptos" w:cs="Aptos"/>
        </w:rPr>
        <w:t xml:space="preserve"> </w:t>
      </w:r>
      <w:r w:rsidRPr="1005BC27" w:rsidR="24699D81">
        <w:rPr>
          <w:rFonts w:ascii="Aptos" w:hAnsi="Aptos" w:eastAsia="Aptos" w:cs="Aptos"/>
        </w:rPr>
        <w:t>CalculateVehicleOperatingCost</w:t>
      </w:r>
      <w:r w:rsidRPr="1005BC27" w:rsidR="24699D81">
        <w:rPr>
          <w:rFonts w:ascii="Aptos" w:hAnsi="Aptos" w:eastAsia="Aptos" w:cs="Aptos"/>
        </w:rPr>
        <w:t xml:space="preserve">: </w:t>
      </w:r>
      <w:hyperlink r:id="R93aa139a8db24132">
        <w:r w:rsidRPr="1005BC27" w:rsidR="24699D81">
          <w:rPr>
            <w:rStyle w:val="Hyperlink"/>
            <w:rFonts w:ascii="Aptos" w:hAnsi="Aptos" w:eastAsia="Aptos" w:cs="Aptos"/>
          </w:rPr>
          <w:t>https://github.com/visioneval/visioneval/blob/main/sources/modules/VETravelPerformance/inst/module_docs/CalculateVehicleOperatingCost.md</w:t>
        </w:r>
      </w:hyperlink>
      <w:r w:rsidRPr="1005BC27" w:rsidR="24699D81">
        <w:rPr>
          <w:rFonts w:ascii="Aptos" w:hAnsi="Aptos" w:eastAsia="Aptos" w:cs="Aptos"/>
        </w:rPr>
        <w:t xml:space="preserve"> </w:t>
      </w:r>
    </w:p>
    <w:p xmlns:wp14="http://schemas.microsoft.com/office/word/2010/wordml" w:rsidP="1005BC27" w14:paraId="20234E54" wp14:textId="23B3D7C6">
      <w:pPr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 xml:space="preserve">- U.S. Energy Information Administration – Weekly Retail Gasoline and Diesel Prices: </w:t>
      </w:r>
      <w:hyperlink r:id="R83ac36b1fa42435d">
        <w:r w:rsidRPr="1005BC27" w:rsidR="1005BC27">
          <w:rPr>
            <w:rStyle w:val="Hyperlink"/>
            <w:rFonts w:ascii="Aptos" w:hAnsi="Aptos" w:eastAsia="Aptos" w:cs="Aptos"/>
          </w:rPr>
          <w:t>https://www.eia.gov/dnav/pet/pet_pri_gnd_a_epmr_pte_dpgal_w.htm</w:t>
        </w:r>
      </w:hyperlink>
      <w:r w:rsidRPr="1005BC27" w:rsidR="75FB0620">
        <w:rPr>
          <w:rFonts w:ascii="Aptos" w:hAnsi="Aptos" w:eastAsia="Aptos" w:cs="Aptos"/>
        </w:rPr>
        <w:t xml:space="preserve"> </w:t>
      </w:r>
    </w:p>
    <w:p xmlns:wp14="http://schemas.microsoft.com/office/word/2010/wordml" w:rsidP="1005BC27" w14:paraId="48EDAEB6" wp14:textId="6DDDCD5B">
      <w:pPr>
        <w:rPr>
          <w:rFonts w:ascii="Aptos" w:hAnsi="Aptos" w:eastAsia="Aptos" w:cs="Aptos"/>
        </w:rPr>
      </w:pPr>
      <w:r w:rsidRPr="1005BC27" w:rsidR="1005BC27">
        <w:rPr>
          <w:rFonts w:ascii="Aptos" w:hAnsi="Aptos" w:eastAsia="Aptos" w:cs="Aptos"/>
        </w:rPr>
        <w:t xml:space="preserve">- U.S. Energy Information Administration – Electric Sales, Revenue, and Average Price: </w:t>
      </w:r>
      <w:hyperlink r:id="R31a93056c9014675">
        <w:r w:rsidRPr="1005BC27" w:rsidR="1005BC27">
          <w:rPr>
            <w:rStyle w:val="Hyperlink"/>
            <w:rFonts w:ascii="Aptos" w:hAnsi="Aptos" w:eastAsia="Aptos" w:cs="Aptos"/>
          </w:rPr>
          <w:t>https://www.eia.gov/electricity/sales_revenue_price/</w:t>
        </w:r>
      </w:hyperlink>
      <w:r w:rsidRPr="1005BC27" w:rsidR="2C9CF709">
        <w:rPr>
          <w:rFonts w:ascii="Aptos" w:hAnsi="Aptos" w:eastAsia="Aptos" w:cs="Aptos"/>
        </w:rPr>
        <w:t xml:space="preserve"> 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D895"/>
    <w:rsid w:val="00AA1D8D"/>
    <w:rsid w:val="00B47730"/>
    <w:rsid w:val="00CB0664"/>
    <w:rsid w:val="00FC693F"/>
    <w:rsid w:val="02427799"/>
    <w:rsid w:val="04DE2531"/>
    <w:rsid w:val="053A12F8"/>
    <w:rsid w:val="064AA121"/>
    <w:rsid w:val="066EC619"/>
    <w:rsid w:val="09129ADC"/>
    <w:rsid w:val="09B2ED72"/>
    <w:rsid w:val="0E80EE99"/>
    <w:rsid w:val="1005BC27"/>
    <w:rsid w:val="125902C3"/>
    <w:rsid w:val="12721EAD"/>
    <w:rsid w:val="171EDF38"/>
    <w:rsid w:val="18B6204A"/>
    <w:rsid w:val="1CAC7FF0"/>
    <w:rsid w:val="1CFB39D1"/>
    <w:rsid w:val="1E92CF78"/>
    <w:rsid w:val="1FDB1C74"/>
    <w:rsid w:val="214A670F"/>
    <w:rsid w:val="22FE21BA"/>
    <w:rsid w:val="22FE21BA"/>
    <w:rsid w:val="23236B2B"/>
    <w:rsid w:val="234D9B1D"/>
    <w:rsid w:val="24699D81"/>
    <w:rsid w:val="25FAFC3C"/>
    <w:rsid w:val="273E0A75"/>
    <w:rsid w:val="27B50D6F"/>
    <w:rsid w:val="286EDEDF"/>
    <w:rsid w:val="2C9CF709"/>
    <w:rsid w:val="2E6E7957"/>
    <w:rsid w:val="2E6E7957"/>
    <w:rsid w:val="31AC9EF6"/>
    <w:rsid w:val="336BF239"/>
    <w:rsid w:val="345CD651"/>
    <w:rsid w:val="3AEF1E0D"/>
    <w:rsid w:val="3AEF1E0D"/>
    <w:rsid w:val="3B0EA6B0"/>
    <w:rsid w:val="3EA2F237"/>
    <w:rsid w:val="3FF0B26A"/>
    <w:rsid w:val="40353A79"/>
    <w:rsid w:val="467AC347"/>
    <w:rsid w:val="47E9DD25"/>
    <w:rsid w:val="47E9DD25"/>
    <w:rsid w:val="48B88EE1"/>
    <w:rsid w:val="4AA566DA"/>
    <w:rsid w:val="4AA566DA"/>
    <w:rsid w:val="4C628B8E"/>
    <w:rsid w:val="5188FA1B"/>
    <w:rsid w:val="549F2BBD"/>
    <w:rsid w:val="56B6D3F9"/>
    <w:rsid w:val="5A9A88CE"/>
    <w:rsid w:val="5BB93C2C"/>
    <w:rsid w:val="5DE67D0F"/>
    <w:rsid w:val="5E0434B8"/>
    <w:rsid w:val="623ED131"/>
    <w:rsid w:val="63DD6FCF"/>
    <w:rsid w:val="6588C3FE"/>
    <w:rsid w:val="662EAAB7"/>
    <w:rsid w:val="66D96B27"/>
    <w:rsid w:val="69DE69BE"/>
    <w:rsid w:val="6A24A1FB"/>
    <w:rsid w:val="6ABE7C67"/>
    <w:rsid w:val="6ABE7C67"/>
    <w:rsid w:val="7301D4A3"/>
    <w:rsid w:val="7301D4A3"/>
    <w:rsid w:val="75D3F128"/>
    <w:rsid w:val="75D3F128"/>
    <w:rsid w:val="75FB0620"/>
    <w:rsid w:val="76C87F57"/>
    <w:rsid w:val="77A5EC35"/>
    <w:rsid w:val="77DB49D6"/>
    <w:rsid w:val="7CCE38D9"/>
    <w:rsid w:val="7E926A01"/>
    <w:rsid w:val="7F19DABA"/>
    <w:rsid w:val="7FD4E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D50E1E8-0EE0-4224-A081-5BECEA6B34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005BC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visioneval.github.io/docs/model-inputs.html#verspm-azone_fuel_power_cost.csv" TargetMode="External" Id="Rc75c8f66d34c498e" /><Relationship Type="http://schemas.openxmlformats.org/officeDocument/2006/relationships/hyperlink" Target="https://github.com/visioneval/visioneval/blob/main/sources/modules/VETravelPerformance/inst/module_docs/CalculateVehicleOperatingCost.md" TargetMode="External" Id="Rd38d9c5bfe204143" /><Relationship Type="http://schemas.openxmlformats.org/officeDocument/2006/relationships/image" Target="/media/image.png" Id="rId1774755570" /><Relationship Type="http://schemas.openxmlformats.org/officeDocument/2006/relationships/image" Target="/media/image2.png" Id="rId1031501255" /><Relationship Type="http://schemas.openxmlformats.org/officeDocument/2006/relationships/image" Target="/media/image3.png" Id="rId1610513727" /><Relationship Type="http://schemas.openxmlformats.org/officeDocument/2006/relationships/image" Target="/media/image4.png" Id="rId396799158" /><Relationship Type="http://schemas.openxmlformats.org/officeDocument/2006/relationships/hyperlink" Target="https://visioneval.github.io/docs/model-inputs.html#verspm-azone_fuel_power_cost.csv" TargetMode="External" Id="R92aa8f47afa54c49" /><Relationship Type="http://schemas.openxmlformats.org/officeDocument/2006/relationships/hyperlink" Target="https://github.com/visioneval/visioneval/blob/main/sources/modules/VETravelPerformance/inst/module_docs/CalculateVehicleOperatingCost.md" TargetMode="External" Id="R93aa139a8db24132" /><Relationship Type="http://schemas.openxmlformats.org/officeDocument/2006/relationships/hyperlink" Target="https://www.eia.gov/dnav/pet/pet_pri_gnd_a_epmr_pte_dpgal_w.htm" TargetMode="External" Id="R83ac36b1fa42435d" /><Relationship Type="http://schemas.openxmlformats.org/officeDocument/2006/relationships/hyperlink" Target="https://www.eia.gov/electricity/sales_revenue_price/" TargetMode="External" Id="R31a93056c9014675" /><Relationship Type="http://schemas.openxmlformats.org/officeDocument/2006/relationships/hyperlink" Target="https://www.eia.gov/dnav/pet/pet_pri_gnd_a_epmr_pte_dpgal_w.htm" TargetMode="External" Id="R34e3e74a28b548ea" /><Relationship Type="http://schemas.openxmlformats.org/officeDocument/2006/relationships/hyperlink" Target="https://www.eia.gov/electricity/sales_revenue_price/" TargetMode="External" Id="Ra52a2b993dbf4a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Clements, Max (ddv5df)</lastModifiedBy>
  <revision>4</revision>
  <dcterms:created xsi:type="dcterms:W3CDTF">2013-12-23T23:15:00.0000000Z</dcterms:created>
  <dcterms:modified xsi:type="dcterms:W3CDTF">2026-04-28T18:53:11.8331888Z</dcterms:modified>
  <category/>
</coreProperties>
</file>