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5696F" w14:textId="0D765F1F" w:rsidR="00D56EB6" w:rsidRPr="00A52E23" w:rsidRDefault="00C454E3" w:rsidP="6EC4B471">
      <w:pPr>
        <w:jc w:val="center"/>
        <w:rPr>
          <w:rFonts w:asciiTheme="majorHAnsi" w:eastAsia="Aptos" w:hAnsiTheme="majorHAnsi" w:cstheme="majorHAnsi"/>
          <w:b/>
          <w:bCs/>
          <w:szCs w:val="24"/>
        </w:rPr>
      </w:pPr>
      <w:r w:rsidRPr="00A52E23">
        <w:rPr>
          <w:rFonts w:asciiTheme="majorHAnsi" w:eastAsia="Aptos" w:hAnsiTheme="majorHAnsi" w:cstheme="majorHAnsi"/>
          <w:b/>
          <w:bCs/>
          <w:color w:val="FF0000"/>
          <w:szCs w:val="24"/>
        </w:rPr>
        <w:t>Optional</w:t>
      </w:r>
      <w:r w:rsidRPr="00A52E23">
        <w:rPr>
          <w:rFonts w:asciiTheme="majorHAnsi" w:eastAsia="Aptos" w:hAnsiTheme="majorHAnsi" w:cstheme="majorHAnsi"/>
          <w:b/>
          <w:bCs/>
          <w:szCs w:val="24"/>
        </w:rPr>
        <w:t xml:space="preserve"> </w:t>
      </w:r>
      <w:r w:rsidR="1BCE7E07" w:rsidRPr="00A52E23">
        <w:rPr>
          <w:rFonts w:asciiTheme="majorHAnsi" w:eastAsia="Aptos" w:hAnsiTheme="majorHAnsi" w:cstheme="majorHAnsi"/>
          <w:b/>
          <w:bCs/>
          <w:szCs w:val="24"/>
        </w:rPr>
        <w:t>File 06_azone_hh_ave_veh_per_driver.csv</w:t>
      </w:r>
    </w:p>
    <w:p w14:paraId="31AAB013" w14:textId="4B0882F7" w:rsidR="00D56EB6" w:rsidRPr="00A52E23" w:rsidRDefault="00C454E3" w:rsidP="6EC4B471">
      <w:pPr>
        <w:jc w:val="center"/>
        <w:rPr>
          <w:rFonts w:asciiTheme="majorHAnsi" w:eastAsia="Aptos" w:hAnsiTheme="majorHAnsi" w:cstheme="majorHAnsi"/>
          <w:b/>
          <w:bCs/>
          <w:szCs w:val="24"/>
        </w:rPr>
      </w:pPr>
      <w:r w:rsidRPr="00A52E23">
        <w:rPr>
          <w:rFonts w:asciiTheme="majorHAnsi" w:eastAsia="Aptos" w:hAnsiTheme="majorHAnsi" w:cstheme="majorHAnsi"/>
          <w:b/>
          <w:bCs/>
          <w:szCs w:val="24"/>
        </w:rPr>
        <w:t>June 1</w:t>
      </w:r>
      <w:r w:rsidR="205FBA75" w:rsidRPr="00A52E23">
        <w:rPr>
          <w:rFonts w:asciiTheme="majorHAnsi" w:eastAsia="Aptos" w:hAnsiTheme="majorHAnsi" w:cstheme="majorHAnsi"/>
          <w:b/>
          <w:bCs/>
          <w:szCs w:val="24"/>
        </w:rPr>
        <w:t>, 2026</w:t>
      </w:r>
    </w:p>
    <w:p w14:paraId="7C31A057" w14:textId="77777777" w:rsidR="00D56EB6" w:rsidRPr="00A52E23" w:rsidRDefault="1BCE7E07" w:rsidP="6EC4B471">
      <w:pPr>
        <w:rPr>
          <w:rFonts w:asciiTheme="majorHAnsi" w:eastAsia="Aptos" w:hAnsiTheme="majorHAnsi" w:cstheme="majorHAnsi"/>
          <w:szCs w:val="24"/>
        </w:rPr>
      </w:pPr>
      <w:r w:rsidRPr="00A52E23">
        <w:rPr>
          <w:rFonts w:asciiTheme="majorHAnsi" w:eastAsia="Aptos" w:hAnsiTheme="majorHAnsi" w:cstheme="majorHAnsi"/>
          <w:b/>
          <w:bCs/>
          <w:szCs w:val="24"/>
        </w:rPr>
        <w:t>Definition of the Input File</w:t>
      </w:r>
    </w:p>
    <w:p w14:paraId="07BD7D1D" w14:textId="77777777" w:rsidR="00A52E23" w:rsidRPr="00A52E23" w:rsidRDefault="00C454E3" w:rsidP="00A52E23">
      <w:pPr>
        <w:ind w:firstLine="720"/>
        <w:rPr>
          <w:rFonts w:asciiTheme="majorHAnsi" w:hAnsiTheme="majorHAnsi" w:cstheme="majorHAnsi"/>
          <w:szCs w:val="24"/>
        </w:rPr>
      </w:pPr>
      <w:r w:rsidRPr="00A52E23">
        <w:rPr>
          <w:rFonts w:asciiTheme="majorHAnsi" w:hAnsiTheme="majorHAnsi" w:cstheme="majorHAnsi"/>
          <w:szCs w:val="24"/>
        </w:rPr>
        <w:t>This file does not appear in the VisionEval inputs (</w:t>
      </w:r>
      <w:hyperlink r:id="rId6" w:history="1">
        <w:r w:rsidRPr="00A52E23">
          <w:rPr>
            <w:rStyle w:val="Hyperlink"/>
            <w:rFonts w:asciiTheme="majorHAnsi" w:hAnsiTheme="majorHAnsi" w:cstheme="majorHAnsi"/>
            <w:szCs w:val="24"/>
          </w:rPr>
          <w:t>https://visioneval.github.io/docs/model-inputs.html</w:t>
        </w:r>
      </w:hyperlink>
      <w:r w:rsidRPr="00A52E23">
        <w:rPr>
          <w:rFonts w:asciiTheme="majorHAnsi" w:hAnsiTheme="majorHAnsi" w:cstheme="majorHAnsi"/>
          <w:szCs w:val="24"/>
        </w:rPr>
        <w:t>) and</w:t>
      </w:r>
      <w:r w:rsidR="00A52E23" w:rsidRPr="00A52E23">
        <w:rPr>
          <w:rFonts w:asciiTheme="majorHAnsi" w:hAnsiTheme="majorHAnsi" w:cstheme="majorHAnsi"/>
          <w:szCs w:val="24"/>
        </w:rPr>
        <w:t xml:space="preserve"> as of now does not appear to affect VisionEval results.  Execution of the multimomodal module and then summing the attributes </w:t>
      </w:r>
      <w:r w:rsidR="00A52E23" w:rsidRPr="00A52E23">
        <w:rPr>
          <w:rFonts w:asciiTheme="majorHAnsi" w:hAnsiTheme="majorHAnsi" w:cstheme="majorHAnsi"/>
          <w:szCs w:val="24"/>
        </w:rPr>
        <w:t>UrbanHhDvmt</w:t>
      </w:r>
      <w:r w:rsidR="00A52E23" w:rsidRPr="00A52E23">
        <w:rPr>
          <w:rFonts w:asciiTheme="majorHAnsi" w:hAnsiTheme="majorHAnsi" w:cstheme="majorHAnsi"/>
          <w:szCs w:val="24"/>
        </w:rPr>
        <w:t xml:space="preserve">, </w:t>
      </w:r>
      <w:r w:rsidR="00A52E23" w:rsidRPr="00A52E23">
        <w:rPr>
          <w:rFonts w:asciiTheme="majorHAnsi" w:hAnsiTheme="majorHAnsi" w:cstheme="majorHAnsi"/>
          <w:szCs w:val="24"/>
        </w:rPr>
        <w:t>TownHhDvmt</w:t>
      </w:r>
      <w:r w:rsidR="00A52E23" w:rsidRPr="00A52E23">
        <w:rPr>
          <w:rFonts w:asciiTheme="majorHAnsi" w:hAnsiTheme="majorHAnsi" w:cstheme="majorHAnsi"/>
          <w:szCs w:val="24"/>
        </w:rPr>
        <w:t xml:space="preserve">, and </w:t>
      </w:r>
      <w:r w:rsidR="00A52E23" w:rsidRPr="00A52E23">
        <w:rPr>
          <w:rFonts w:asciiTheme="majorHAnsi" w:hAnsiTheme="majorHAnsi" w:cstheme="majorHAnsi"/>
          <w:szCs w:val="24"/>
        </w:rPr>
        <w:t>RuralHhDvm</w:t>
      </w:r>
      <w:r w:rsidR="00A52E23" w:rsidRPr="00A52E23">
        <w:rPr>
          <w:rFonts w:asciiTheme="majorHAnsi" w:hAnsiTheme="majorHAnsi" w:cstheme="majorHAnsi"/>
          <w:szCs w:val="24"/>
        </w:rPr>
        <w:t xml:space="preserve">t (found in a test file </w:t>
      </w:r>
      <w:r w:rsidR="0087344A" w:rsidRPr="00A52E23">
        <w:rPr>
          <w:rFonts w:asciiTheme="majorHAnsi" w:eastAsia="Times New Roman" w:hAnsiTheme="majorHAnsi" w:cstheme="majorHAnsi"/>
          <w:color w:val="000000"/>
          <w:szCs w:val="24"/>
        </w:rPr>
        <w:t>Marea_SayedMM_2045</w:t>
      </w:r>
      <w:r w:rsidR="00A52E23" w:rsidRPr="00A52E23">
        <w:rPr>
          <w:rFonts w:asciiTheme="majorHAnsi" w:eastAsia="Times New Roman" w:hAnsiTheme="majorHAnsi" w:cstheme="majorHAnsi"/>
          <w:color w:val="000000"/>
          <w:szCs w:val="24"/>
        </w:rPr>
        <w:t xml:space="preserve">) did not show any differences for the cases of 1.1 vehicles per household, 0.1 vehicles per household, and running the file entirely.  </w:t>
      </w:r>
      <w:r w:rsidR="3FDA4FEE" w:rsidRPr="00A52E23">
        <w:rPr>
          <w:rFonts w:asciiTheme="majorHAnsi" w:eastAsia="Aptos" w:hAnsiTheme="majorHAnsi" w:cstheme="majorHAnsi"/>
          <w:szCs w:val="24"/>
        </w:rPr>
        <w:t>The only mention of a</w:t>
      </w:r>
      <w:r w:rsidR="1BCE7E07" w:rsidRPr="00A52E23">
        <w:rPr>
          <w:rFonts w:asciiTheme="majorHAnsi" w:eastAsia="Aptos" w:hAnsiTheme="majorHAnsi" w:cstheme="majorHAnsi"/>
          <w:szCs w:val="24"/>
        </w:rPr>
        <w:t xml:space="preserve">zone_hh_ave_veh_per_driver.csv </w:t>
      </w:r>
      <w:r w:rsidR="7020D364" w:rsidRPr="00A52E23">
        <w:rPr>
          <w:rFonts w:asciiTheme="majorHAnsi" w:eastAsia="Aptos" w:hAnsiTheme="majorHAnsi" w:cstheme="majorHAnsi"/>
          <w:szCs w:val="24"/>
        </w:rPr>
        <w:t xml:space="preserve">in official </w:t>
      </w:r>
      <w:hyperlink r:id="rId7">
        <w:r w:rsidR="7020D364" w:rsidRPr="00A52E23">
          <w:rPr>
            <w:rStyle w:val="Hyperlink"/>
            <w:rFonts w:asciiTheme="majorHAnsi" w:eastAsia="Aptos" w:hAnsiTheme="majorHAnsi" w:cstheme="majorHAnsi"/>
            <w:szCs w:val="24"/>
          </w:rPr>
          <w:t>VisionEval documentation</w:t>
        </w:r>
      </w:hyperlink>
      <w:r w:rsidR="7020D364" w:rsidRPr="00A52E23">
        <w:rPr>
          <w:rFonts w:asciiTheme="majorHAnsi" w:eastAsia="Aptos" w:hAnsiTheme="majorHAnsi" w:cstheme="majorHAnsi"/>
          <w:szCs w:val="24"/>
        </w:rPr>
        <w:t xml:space="preserve"> is the following: </w:t>
      </w:r>
      <w:r w:rsidR="004E3F5A" w:rsidRPr="00A52E23">
        <w:rPr>
          <w:rFonts w:asciiTheme="majorHAnsi" w:hAnsiTheme="majorHAnsi" w:cstheme="majorHAnsi"/>
          <w:szCs w:val="24"/>
        </w:rPr>
        <w:br/>
      </w:r>
      <w:r w:rsidR="004E3F5A" w:rsidRPr="00A52E23">
        <w:rPr>
          <w:rFonts w:asciiTheme="majorHAnsi" w:hAnsiTheme="majorHAnsi" w:cstheme="majorHAnsi"/>
          <w:szCs w:val="24"/>
        </w:rPr>
        <w:br/>
      </w:r>
      <w:r w:rsidR="7020D364" w:rsidRPr="00A52E23">
        <w:rPr>
          <w:rFonts w:asciiTheme="majorHAnsi" w:eastAsia="Aptos" w:hAnsiTheme="majorHAnsi" w:cstheme="majorHAnsi"/>
          <w:szCs w:val="24"/>
        </w:rPr>
        <w:t>“Users can also use the azone_hh_ave_veh_per_driver.csv to reduce or increase vehicle ownership at the Azone level. It should be noted that this file inherently reduces the sensitivity of the AdjustVehicleOwnership module”</w:t>
      </w:r>
    </w:p>
    <w:p w14:paraId="16E128D6" w14:textId="1826E368" w:rsidR="00D56EB6" w:rsidRPr="00A52E23" w:rsidRDefault="00A52E23" w:rsidP="00A52E23">
      <w:pPr>
        <w:ind w:firstLine="720"/>
        <w:rPr>
          <w:rFonts w:asciiTheme="majorHAnsi" w:eastAsia="Aptos" w:hAnsiTheme="majorHAnsi" w:cstheme="majorHAnsi"/>
          <w:szCs w:val="24"/>
        </w:rPr>
      </w:pPr>
      <w:r w:rsidRPr="00A52E23">
        <w:rPr>
          <w:rFonts w:asciiTheme="majorHAnsi" w:eastAsia="Aptos" w:hAnsiTheme="majorHAnsi" w:cstheme="majorHAnsi"/>
          <w:szCs w:val="24"/>
        </w:rPr>
        <w:t xml:space="preserve">In the future, if this file were needed, it could be defined as shown below:  the </w:t>
      </w:r>
      <w:r w:rsidR="1BCE7E07" w:rsidRPr="00A52E23">
        <w:rPr>
          <w:rFonts w:asciiTheme="majorHAnsi" w:eastAsia="Aptos" w:hAnsiTheme="majorHAnsi" w:cstheme="majorHAnsi"/>
          <w:szCs w:val="24"/>
        </w:rPr>
        <w:t>average number of vehicles per driver by azone. This input is used to estimate vehicle availability within households and plays a role in determining travel behavior and vehicle ownership patterns.</w:t>
      </w:r>
    </w:p>
    <w:p w14:paraId="3D557E83" w14:textId="1E63E436" w:rsidR="77C7AC39" w:rsidRPr="00A52E23" w:rsidRDefault="77C7AC39" w:rsidP="6EC4B471">
      <w:pPr>
        <w:rPr>
          <w:rFonts w:asciiTheme="majorHAnsi" w:hAnsiTheme="majorHAnsi" w:cstheme="majorHAnsi"/>
          <w:szCs w:val="24"/>
        </w:rPr>
      </w:pPr>
      <w:r w:rsidRPr="00A52E23">
        <w:rPr>
          <w:rFonts w:asciiTheme="majorHAnsi" w:hAnsiTheme="majorHAnsi" w:cstheme="majorHAnsi"/>
          <w:noProof/>
          <w:szCs w:val="24"/>
        </w:rPr>
        <w:drawing>
          <wp:inline distT="0" distB="0" distL="0" distR="0" wp14:anchorId="786774A9" wp14:editId="7374285E">
            <wp:extent cx="3057952" cy="895475"/>
            <wp:effectExtent l="0" t="0" r="0" b="0"/>
            <wp:docPr id="8035046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504638" name="Picture 803504638"/>
                    <pic:cNvPicPr/>
                  </pic:nvPicPr>
                  <pic:blipFill>
                    <a:blip r:embed="rId8">
                      <a:extLst>
                        <a:ext uri="{28A0092B-C50C-407E-A947-70E740481C1C}">
                          <a14:useLocalDpi xmlns:a14="http://schemas.microsoft.com/office/drawing/2010/main"/>
                        </a:ext>
                      </a:extLst>
                    </a:blip>
                    <a:stretch>
                      <a:fillRect/>
                    </a:stretch>
                  </pic:blipFill>
                  <pic:spPr>
                    <a:xfrm>
                      <a:off x="0" y="0"/>
                      <a:ext cx="3057952" cy="895475"/>
                    </a:xfrm>
                    <a:prstGeom prst="rect">
                      <a:avLst/>
                    </a:prstGeom>
                  </pic:spPr>
                </pic:pic>
              </a:graphicData>
            </a:graphic>
          </wp:inline>
        </w:drawing>
      </w:r>
    </w:p>
    <w:p w14:paraId="56E85DB3" w14:textId="77777777" w:rsidR="00D56EB6" w:rsidRPr="00A52E23" w:rsidRDefault="1BCE7E07" w:rsidP="6EC4B471">
      <w:pPr>
        <w:rPr>
          <w:rFonts w:asciiTheme="majorHAnsi" w:eastAsia="Aptos" w:hAnsiTheme="majorHAnsi" w:cstheme="majorHAnsi"/>
          <w:szCs w:val="24"/>
        </w:rPr>
      </w:pPr>
      <w:r w:rsidRPr="00A52E23">
        <w:rPr>
          <w:rFonts w:asciiTheme="majorHAnsi" w:eastAsia="Aptos" w:hAnsiTheme="majorHAnsi" w:cstheme="majorHAnsi"/>
          <w:b/>
          <w:bCs/>
          <w:szCs w:val="24"/>
        </w:rPr>
        <w:t>Possible Scenario</w:t>
      </w:r>
    </w:p>
    <w:p w14:paraId="2B5F9291" w14:textId="4E928DEB" w:rsidR="00D56EB6" w:rsidRPr="00A52E23" w:rsidRDefault="1BCE7E07" w:rsidP="6EC4B471">
      <w:pPr>
        <w:ind w:firstLine="720"/>
        <w:rPr>
          <w:rFonts w:asciiTheme="majorHAnsi" w:eastAsia="Aptos" w:hAnsiTheme="majorHAnsi" w:cstheme="majorHAnsi"/>
          <w:szCs w:val="24"/>
        </w:rPr>
      </w:pPr>
      <w:r w:rsidRPr="00A52E23">
        <w:rPr>
          <w:rFonts w:asciiTheme="majorHAnsi" w:eastAsia="Aptos" w:hAnsiTheme="majorHAnsi" w:cstheme="majorHAnsi"/>
          <w:szCs w:val="24"/>
        </w:rPr>
        <w:t xml:space="preserve">One possible scenario </w:t>
      </w:r>
      <w:r w:rsidR="16BACB08" w:rsidRPr="00A52E23">
        <w:rPr>
          <w:rFonts w:asciiTheme="majorHAnsi" w:eastAsia="Aptos" w:hAnsiTheme="majorHAnsi" w:cstheme="majorHAnsi"/>
          <w:szCs w:val="24"/>
        </w:rPr>
        <w:t xml:space="preserve">for this input file </w:t>
      </w:r>
      <w:r w:rsidRPr="00A52E23">
        <w:rPr>
          <w:rFonts w:asciiTheme="majorHAnsi" w:eastAsia="Aptos" w:hAnsiTheme="majorHAnsi" w:cstheme="majorHAnsi"/>
          <w:szCs w:val="24"/>
        </w:rPr>
        <w:t xml:space="preserve">is to examine how changes in vehicle availability per driver influence travel behavior, vehicle ownership patterns, and transportation demand. Higher vehicles per driver may indicate greater accessibility to personal vehicles, potentially increasing vehicle miles traveled and reducing reliance on alternative modes </w:t>
      </w:r>
      <w:r w:rsidR="69174894" w:rsidRPr="00A52E23">
        <w:rPr>
          <w:rFonts w:asciiTheme="majorHAnsi" w:eastAsia="Aptos" w:hAnsiTheme="majorHAnsi" w:cstheme="majorHAnsi"/>
          <w:szCs w:val="24"/>
        </w:rPr>
        <w:t>of transit</w:t>
      </w:r>
      <w:r w:rsidRPr="00A52E23">
        <w:rPr>
          <w:rFonts w:asciiTheme="majorHAnsi" w:eastAsia="Aptos" w:hAnsiTheme="majorHAnsi" w:cstheme="majorHAnsi"/>
          <w:szCs w:val="24"/>
        </w:rPr>
        <w:t xml:space="preserve">. </w:t>
      </w:r>
      <w:r w:rsidR="496C5EA6" w:rsidRPr="00A52E23">
        <w:rPr>
          <w:rFonts w:asciiTheme="majorHAnsi" w:eastAsia="Aptos" w:hAnsiTheme="majorHAnsi" w:cstheme="majorHAnsi"/>
          <w:szCs w:val="24"/>
        </w:rPr>
        <w:t>L</w:t>
      </w:r>
      <w:r w:rsidRPr="00A52E23">
        <w:rPr>
          <w:rFonts w:asciiTheme="majorHAnsi" w:eastAsia="Aptos" w:hAnsiTheme="majorHAnsi" w:cstheme="majorHAnsi"/>
          <w:szCs w:val="24"/>
        </w:rPr>
        <w:t>ower vehicles per driver may reflect constraints on vehicle access, encouraging mode shifts or trip consolidation. Changes in this variable may also reflect broader societal trends such as urbanization, affordability constraints, or policy interventions aimed at reducing vehicle dependence.</w:t>
      </w:r>
    </w:p>
    <w:p w14:paraId="0C8685CB" w14:textId="77777777" w:rsidR="00D56EB6" w:rsidRPr="00A52E23" w:rsidRDefault="1BCE7E07" w:rsidP="6EC4B471">
      <w:pPr>
        <w:rPr>
          <w:rFonts w:asciiTheme="majorHAnsi" w:eastAsia="Aptos" w:hAnsiTheme="majorHAnsi" w:cstheme="majorHAnsi"/>
          <w:szCs w:val="24"/>
        </w:rPr>
      </w:pPr>
      <w:r w:rsidRPr="00A52E23">
        <w:rPr>
          <w:rFonts w:asciiTheme="majorHAnsi" w:eastAsia="Aptos" w:hAnsiTheme="majorHAnsi" w:cstheme="majorHAnsi"/>
          <w:b/>
          <w:bCs/>
          <w:szCs w:val="24"/>
        </w:rPr>
        <w:t>Method Used for Virginia</w:t>
      </w:r>
    </w:p>
    <w:p w14:paraId="1FC76A4E" w14:textId="77777777" w:rsidR="00D56EB6" w:rsidRPr="00A52E23" w:rsidRDefault="1BCE7E07" w:rsidP="6EC4B471">
      <w:pPr>
        <w:rPr>
          <w:rFonts w:asciiTheme="majorHAnsi" w:eastAsia="Aptos" w:hAnsiTheme="majorHAnsi" w:cstheme="majorHAnsi"/>
          <w:i/>
          <w:iCs/>
          <w:szCs w:val="24"/>
        </w:rPr>
      </w:pPr>
      <w:r w:rsidRPr="00A52E23">
        <w:rPr>
          <w:rFonts w:asciiTheme="majorHAnsi" w:eastAsia="Aptos" w:hAnsiTheme="majorHAnsi" w:cstheme="majorHAnsi"/>
          <w:i/>
          <w:iCs/>
          <w:szCs w:val="24"/>
        </w:rPr>
        <w:t>Overview</w:t>
      </w:r>
    </w:p>
    <w:p w14:paraId="4045F699" w14:textId="77777777" w:rsidR="00D56EB6" w:rsidRPr="00A52E23" w:rsidRDefault="1BCE7E07" w:rsidP="6EC4B471">
      <w:pPr>
        <w:ind w:firstLine="720"/>
        <w:rPr>
          <w:rFonts w:asciiTheme="majorHAnsi" w:eastAsia="Aptos" w:hAnsiTheme="majorHAnsi" w:cstheme="majorHAnsi"/>
          <w:szCs w:val="24"/>
        </w:rPr>
      </w:pPr>
      <w:r w:rsidRPr="00A52E23">
        <w:rPr>
          <w:rFonts w:asciiTheme="majorHAnsi" w:eastAsia="Aptos" w:hAnsiTheme="majorHAnsi" w:cstheme="majorHAnsi"/>
          <w:szCs w:val="24"/>
        </w:rPr>
        <w:t>The file was developed by combining data on the number of drivers and the number of vehicles for each azone. The ratio of vehicles to drivers was calculated to represent the average number of vehicles available per driver. Values were estimated for a base year and a future forecast year to support scenario modeling.</w:t>
      </w:r>
    </w:p>
    <w:p w14:paraId="57121144" w14:textId="77777777" w:rsidR="00D56EB6" w:rsidRPr="00A52E23" w:rsidRDefault="1BCE7E07" w:rsidP="6EC4B471">
      <w:pPr>
        <w:rPr>
          <w:rFonts w:asciiTheme="majorHAnsi" w:eastAsia="Aptos" w:hAnsiTheme="majorHAnsi" w:cstheme="majorHAnsi"/>
          <w:i/>
          <w:iCs/>
          <w:szCs w:val="24"/>
        </w:rPr>
      </w:pPr>
      <w:r w:rsidRPr="00A52E23">
        <w:rPr>
          <w:rFonts w:asciiTheme="majorHAnsi" w:eastAsia="Aptos" w:hAnsiTheme="majorHAnsi" w:cstheme="majorHAnsi"/>
          <w:i/>
          <w:iCs/>
          <w:szCs w:val="24"/>
        </w:rPr>
        <w:t>Initial Calculations</w:t>
      </w:r>
    </w:p>
    <w:p w14:paraId="6B2D34B1" w14:textId="1BCF52E9" w:rsidR="00D56EB6" w:rsidRPr="00A52E23" w:rsidRDefault="1BCE7E07" w:rsidP="6EC4B471">
      <w:pPr>
        <w:ind w:firstLine="720"/>
        <w:rPr>
          <w:rFonts w:asciiTheme="majorHAnsi" w:eastAsia="Aptos" w:hAnsiTheme="majorHAnsi" w:cstheme="majorHAnsi"/>
          <w:szCs w:val="24"/>
        </w:rPr>
      </w:pPr>
      <w:r w:rsidRPr="00A52E23">
        <w:rPr>
          <w:rFonts w:asciiTheme="majorHAnsi" w:eastAsia="Aptos" w:hAnsiTheme="majorHAnsi" w:cstheme="majorHAnsi"/>
          <w:szCs w:val="24"/>
        </w:rPr>
        <w:lastRenderedPageBreak/>
        <w:t xml:space="preserve">Driver counts were obtained from the </w:t>
      </w:r>
      <w:hyperlink r:id="rId9">
        <w:r w:rsidRPr="00A52E23">
          <w:rPr>
            <w:rStyle w:val="Hyperlink"/>
            <w:rFonts w:asciiTheme="majorHAnsi" w:eastAsia="Aptos" w:hAnsiTheme="majorHAnsi" w:cstheme="majorHAnsi"/>
            <w:szCs w:val="24"/>
          </w:rPr>
          <w:t>Virginia Traffic Crash Facts report for 2023</w:t>
        </w:r>
      </w:hyperlink>
      <w:r w:rsidRPr="00A52E23">
        <w:rPr>
          <w:rFonts w:asciiTheme="majorHAnsi" w:eastAsia="Aptos" w:hAnsiTheme="majorHAnsi" w:cstheme="majorHAnsi"/>
          <w:szCs w:val="24"/>
        </w:rPr>
        <w:t xml:space="preserve">. Vehicle counts were obtained from the </w:t>
      </w:r>
      <w:hyperlink r:id="rId10">
        <w:r w:rsidRPr="00A52E23">
          <w:rPr>
            <w:rStyle w:val="Hyperlink"/>
            <w:rFonts w:asciiTheme="majorHAnsi" w:eastAsia="Aptos" w:hAnsiTheme="majorHAnsi" w:cstheme="majorHAnsi"/>
            <w:szCs w:val="24"/>
          </w:rPr>
          <w:t>U.S. Census Bureau Table B25046: Aggregate Number of Vehicles Available by Tenure from the 2023 ACS 5-Year Estimates</w:t>
        </w:r>
      </w:hyperlink>
      <w:r w:rsidRPr="00A52E23">
        <w:rPr>
          <w:rFonts w:asciiTheme="majorHAnsi" w:eastAsia="Aptos" w:hAnsiTheme="majorHAnsi" w:cstheme="majorHAnsi"/>
          <w:szCs w:val="24"/>
        </w:rPr>
        <w:t xml:space="preserve">. The total number of vehicles was divided by the total number of drivers for each azone to calculate </w:t>
      </w:r>
      <w:r w:rsidR="1D61F90F" w:rsidRPr="00A52E23">
        <w:rPr>
          <w:rFonts w:asciiTheme="majorHAnsi" w:eastAsia="Aptos" w:hAnsiTheme="majorHAnsi" w:cstheme="majorHAnsi"/>
          <w:szCs w:val="24"/>
        </w:rPr>
        <w:t xml:space="preserve">an initial 2023 </w:t>
      </w:r>
      <w:r w:rsidRPr="00A52E23">
        <w:rPr>
          <w:rFonts w:asciiTheme="majorHAnsi" w:eastAsia="Aptos" w:hAnsiTheme="majorHAnsi" w:cstheme="majorHAnsi"/>
          <w:szCs w:val="24"/>
        </w:rPr>
        <w:t>ratio.</w:t>
      </w:r>
    </w:p>
    <w:p w14:paraId="404B6615" w14:textId="77777777" w:rsidR="00D56EB6" w:rsidRPr="00A52E23" w:rsidRDefault="1BCE7E07" w:rsidP="6EC4B471">
      <w:pPr>
        <w:rPr>
          <w:rFonts w:asciiTheme="majorHAnsi" w:eastAsia="Aptos" w:hAnsiTheme="majorHAnsi" w:cstheme="majorHAnsi"/>
          <w:i/>
          <w:iCs/>
          <w:szCs w:val="24"/>
        </w:rPr>
      </w:pPr>
      <w:r w:rsidRPr="00A52E23">
        <w:rPr>
          <w:rFonts w:asciiTheme="majorHAnsi" w:eastAsia="Aptos" w:hAnsiTheme="majorHAnsi" w:cstheme="majorHAnsi"/>
          <w:i/>
          <w:iCs/>
          <w:szCs w:val="24"/>
        </w:rPr>
        <w:t>Forecast Assumptions</w:t>
      </w:r>
    </w:p>
    <w:p w14:paraId="2798102B" w14:textId="622BCC0F" w:rsidR="00D56EB6" w:rsidRPr="00A52E23" w:rsidRDefault="1BCE7E07" w:rsidP="6EC4B471">
      <w:pPr>
        <w:ind w:firstLine="720"/>
        <w:rPr>
          <w:rFonts w:asciiTheme="majorHAnsi" w:eastAsia="Aptos" w:hAnsiTheme="majorHAnsi" w:cstheme="majorHAnsi"/>
          <w:szCs w:val="24"/>
        </w:rPr>
      </w:pPr>
      <w:r w:rsidRPr="00A52E23">
        <w:rPr>
          <w:rFonts w:asciiTheme="majorHAnsi" w:eastAsia="Aptos" w:hAnsiTheme="majorHAnsi" w:cstheme="majorHAnsi"/>
          <w:szCs w:val="24"/>
        </w:rPr>
        <w:t xml:space="preserve">National trends suggest that the average number of vehicles per driver is gradually declining due to factors such as increased urbanization, improved access to alternative transportation modes, and rising vehicle costs. Based on this trend and limited availability of localized forecasts, </w:t>
      </w:r>
      <w:r w:rsidR="1619512B" w:rsidRPr="00A52E23">
        <w:rPr>
          <w:rFonts w:asciiTheme="majorHAnsi" w:eastAsia="Aptos" w:hAnsiTheme="majorHAnsi" w:cstheme="majorHAnsi"/>
          <w:szCs w:val="24"/>
        </w:rPr>
        <w:t>base year</w:t>
      </w:r>
      <w:r w:rsidRPr="00A52E23">
        <w:rPr>
          <w:rFonts w:asciiTheme="majorHAnsi" w:eastAsia="Aptos" w:hAnsiTheme="majorHAnsi" w:cstheme="majorHAnsi"/>
          <w:szCs w:val="24"/>
        </w:rPr>
        <w:t xml:space="preserve"> values were estimated by multiplying the 2023 ratios by 0.985. 2045 values were estimated by multiplying the 2023 ratios by 0.85 to reflect a continued long-term decline.</w:t>
      </w:r>
    </w:p>
    <w:p w14:paraId="174E863F" w14:textId="5897C004" w:rsidR="00D56EB6" w:rsidRPr="00A52E23" w:rsidRDefault="1BCE7E07" w:rsidP="6EC4B471">
      <w:pPr>
        <w:rPr>
          <w:rFonts w:asciiTheme="majorHAnsi" w:eastAsia="Aptos" w:hAnsiTheme="majorHAnsi" w:cstheme="majorHAnsi"/>
          <w:szCs w:val="24"/>
        </w:rPr>
      </w:pPr>
      <w:r w:rsidRPr="00A52E23">
        <w:rPr>
          <w:rFonts w:asciiTheme="majorHAnsi" w:eastAsia="Aptos" w:hAnsiTheme="majorHAnsi" w:cstheme="majorHAnsi"/>
          <w:b/>
          <w:bCs/>
          <w:szCs w:val="24"/>
        </w:rPr>
        <w:t>Sources</w:t>
      </w:r>
      <w:r w:rsidR="004E3F5A" w:rsidRPr="00A52E23">
        <w:rPr>
          <w:rFonts w:asciiTheme="majorHAnsi" w:hAnsiTheme="majorHAnsi" w:cstheme="majorHAnsi"/>
          <w:szCs w:val="24"/>
        </w:rPr>
        <w:br/>
      </w:r>
      <w:r w:rsidR="004E3F5A" w:rsidRPr="00A52E23">
        <w:rPr>
          <w:rFonts w:asciiTheme="majorHAnsi" w:hAnsiTheme="majorHAnsi" w:cstheme="majorHAnsi"/>
          <w:szCs w:val="24"/>
        </w:rPr>
        <w:br/>
      </w:r>
      <w:r w:rsidR="3424AAC3" w:rsidRPr="00A52E23">
        <w:rPr>
          <w:rFonts w:asciiTheme="majorHAnsi" w:eastAsia="Aptos" w:hAnsiTheme="majorHAnsi" w:cstheme="majorHAnsi"/>
          <w:szCs w:val="24"/>
        </w:rPr>
        <w:t xml:space="preserve">- VisionEval mention: </w:t>
      </w:r>
      <w:hyperlink r:id="rId11">
        <w:r w:rsidR="3424AAC3" w:rsidRPr="00A52E23">
          <w:rPr>
            <w:rStyle w:val="Hyperlink"/>
            <w:rFonts w:asciiTheme="majorHAnsi" w:eastAsia="Aptos" w:hAnsiTheme="majorHAnsi" w:cstheme="majorHAnsi"/>
            <w:szCs w:val="24"/>
          </w:rPr>
          <w:t>https://visioneval.github.io/docs/validation-and-troubleshooting.html</w:t>
        </w:r>
      </w:hyperlink>
      <w:r w:rsidR="3424AAC3" w:rsidRPr="00A52E23">
        <w:rPr>
          <w:rFonts w:asciiTheme="majorHAnsi" w:eastAsia="Aptos" w:hAnsiTheme="majorHAnsi" w:cstheme="majorHAnsi"/>
          <w:szCs w:val="24"/>
        </w:rPr>
        <w:t xml:space="preserve"> </w:t>
      </w:r>
    </w:p>
    <w:p w14:paraId="3A80DEF3" w14:textId="31CDE7A1" w:rsidR="00D56EB6" w:rsidRPr="00A52E23" w:rsidRDefault="1BCE7E07" w:rsidP="6EC4B471">
      <w:pPr>
        <w:rPr>
          <w:rFonts w:asciiTheme="majorHAnsi" w:eastAsia="Aptos" w:hAnsiTheme="majorHAnsi" w:cstheme="majorHAnsi"/>
          <w:szCs w:val="24"/>
        </w:rPr>
      </w:pPr>
      <w:r w:rsidRPr="00A52E23">
        <w:rPr>
          <w:rFonts w:asciiTheme="majorHAnsi" w:eastAsia="Aptos" w:hAnsiTheme="majorHAnsi" w:cstheme="majorHAnsi"/>
          <w:szCs w:val="24"/>
        </w:rPr>
        <w:t xml:space="preserve">- Virginia Traffic Crash Facts Report (2023): </w:t>
      </w:r>
      <w:hyperlink r:id="rId12">
        <w:r w:rsidRPr="00A52E23">
          <w:rPr>
            <w:rStyle w:val="Hyperlink"/>
            <w:rFonts w:asciiTheme="majorHAnsi" w:eastAsia="Aptos" w:hAnsiTheme="majorHAnsi" w:cstheme="majorHAnsi"/>
            <w:szCs w:val="24"/>
          </w:rPr>
          <w:t>https://www.dmv.virginia.gov/sites/default/files/documents/VA-traffic-crash-2024.pdf</w:t>
        </w:r>
      </w:hyperlink>
      <w:r w:rsidR="7F264590" w:rsidRPr="00A52E23">
        <w:rPr>
          <w:rFonts w:asciiTheme="majorHAnsi" w:eastAsia="Aptos" w:hAnsiTheme="majorHAnsi" w:cstheme="majorHAnsi"/>
          <w:szCs w:val="24"/>
        </w:rPr>
        <w:t xml:space="preserve"> </w:t>
      </w:r>
    </w:p>
    <w:p w14:paraId="7CF5F5BA" w14:textId="2F80293F" w:rsidR="00D56EB6" w:rsidRPr="00A52E23" w:rsidRDefault="1BCE7E07" w:rsidP="6EC4B471">
      <w:pPr>
        <w:rPr>
          <w:rFonts w:asciiTheme="majorHAnsi" w:eastAsia="Aptos" w:hAnsiTheme="majorHAnsi" w:cstheme="majorHAnsi"/>
          <w:szCs w:val="24"/>
        </w:rPr>
      </w:pPr>
      <w:r w:rsidRPr="00A52E23">
        <w:rPr>
          <w:rFonts w:asciiTheme="majorHAnsi" w:eastAsia="Aptos" w:hAnsiTheme="majorHAnsi" w:cstheme="majorHAnsi"/>
          <w:szCs w:val="24"/>
        </w:rPr>
        <w:t>- U.S. Census Bureau ACS Table B25046 (2023 5-Year Estimates)</w:t>
      </w:r>
      <w:r w:rsidR="7518A1AC" w:rsidRPr="00A52E23">
        <w:rPr>
          <w:rFonts w:asciiTheme="majorHAnsi" w:eastAsia="Aptos" w:hAnsiTheme="majorHAnsi" w:cstheme="majorHAnsi"/>
          <w:szCs w:val="24"/>
        </w:rPr>
        <w:t xml:space="preserve">: </w:t>
      </w:r>
      <w:hyperlink r:id="rId13">
        <w:r w:rsidR="7518A1AC" w:rsidRPr="00A52E23">
          <w:rPr>
            <w:rStyle w:val="Hyperlink"/>
            <w:rFonts w:asciiTheme="majorHAnsi" w:eastAsia="Aptos" w:hAnsiTheme="majorHAnsi" w:cstheme="majorHAnsi"/>
            <w:szCs w:val="24"/>
          </w:rPr>
          <w:t>https://data.census.gov/table/ACSDT5Y2023.B25046</w:t>
        </w:r>
      </w:hyperlink>
      <w:r w:rsidR="7518A1AC" w:rsidRPr="00A52E23">
        <w:rPr>
          <w:rFonts w:asciiTheme="majorHAnsi" w:eastAsia="Aptos" w:hAnsiTheme="majorHAnsi" w:cstheme="majorHAnsi"/>
          <w:szCs w:val="24"/>
        </w:rPr>
        <w:t xml:space="preserve"> </w:t>
      </w:r>
    </w:p>
    <w:sectPr w:rsidR="00D56EB6" w:rsidRPr="00A52E23" w:rsidSect="00C454E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7825019">
    <w:abstractNumId w:val="8"/>
  </w:num>
  <w:num w:numId="2" w16cid:durableId="1976905416">
    <w:abstractNumId w:val="6"/>
  </w:num>
  <w:num w:numId="3" w16cid:durableId="1678531411">
    <w:abstractNumId w:val="5"/>
  </w:num>
  <w:num w:numId="4" w16cid:durableId="28577674">
    <w:abstractNumId w:val="4"/>
  </w:num>
  <w:num w:numId="5" w16cid:durableId="1677608115">
    <w:abstractNumId w:val="7"/>
  </w:num>
  <w:num w:numId="6" w16cid:durableId="1832598375">
    <w:abstractNumId w:val="3"/>
  </w:num>
  <w:num w:numId="7" w16cid:durableId="1471437152">
    <w:abstractNumId w:val="2"/>
  </w:num>
  <w:num w:numId="8" w16cid:durableId="59408245">
    <w:abstractNumId w:val="1"/>
  </w:num>
  <w:num w:numId="9" w16cid:durableId="636031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1BCD"/>
    <w:rsid w:val="00326F90"/>
    <w:rsid w:val="004E3F5A"/>
    <w:rsid w:val="005A26F3"/>
    <w:rsid w:val="006A6B12"/>
    <w:rsid w:val="00700FE5"/>
    <w:rsid w:val="0087344A"/>
    <w:rsid w:val="00A52E23"/>
    <w:rsid w:val="00AA1D8D"/>
    <w:rsid w:val="00B47730"/>
    <w:rsid w:val="00C454E3"/>
    <w:rsid w:val="00CB0664"/>
    <w:rsid w:val="00D56EB6"/>
    <w:rsid w:val="00F00E81"/>
    <w:rsid w:val="00FC693F"/>
    <w:rsid w:val="0774EBAA"/>
    <w:rsid w:val="08023A00"/>
    <w:rsid w:val="12077ECF"/>
    <w:rsid w:val="1619512B"/>
    <w:rsid w:val="16BACB08"/>
    <w:rsid w:val="1BCE7E07"/>
    <w:rsid w:val="1D212753"/>
    <w:rsid w:val="1D61F90F"/>
    <w:rsid w:val="205FBA75"/>
    <w:rsid w:val="3424AAC3"/>
    <w:rsid w:val="348EE9FE"/>
    <w:rsid w:val="3FDA4FEE"/>
    <w:rsid w:val="468CBB0F"/>
    <w:rsid w:val="46EDC943"/>
    <w:rsid w:val="496C5EA6"/>
    <w:rsid w:val="4DFAB81C"/>
    <w:rsid w:val="588F30D4"/>
    <w:rsid w:val="69174894"/>
    <w:rsid w:val="6EC4B471"/>
    <w:rsid w:val="7020D364"/>
    <w:rsid w:val="7518A1AC"/>
    <w:rsid w:val="77C7AC39"/>
    <w:rsid w:val="7A927BE1"/>
    <w:rsid w:val="7F26459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B36A45"/>
  <w14:defaultImageDpi w14:val="300"/>
  <w15:docId w15:val="{93AE6AE7-F282-42E1-9AE8-D14DDDE49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6EC4B471"/>
    <w:rPr>
      <w:color w:val="0000FF"/>
      <w:u w:val="single"/>
    </w:rPr>
  </w:style>
  <w:style w:type="character" w:styleId="FollowedHyperlink">
    <w:name w:val="FollowedHyperlink"/>
    <w:basedOn w:val="DefaultParagraphFont"/>
    <w:uiPriority w:val="99"/>
    <w:semiHidden/>
    <w:unhideWhenUsed/>
    <w:rsid w:val="00F00E81"/>
    <w:rPr>
      <w:color w:val="800080" w:themeColor="followedHyperlink"/>
      <w:u w:val="single"/>
    </w:rPr>
  </w:style>
  <w:style w:type="character" w:styleId="UnresolvedMention">
    <w:name w:val="Unresolved Mention"/>
    <w:basedOn w:val="DefaultParagraphFont"/>
    <w:uiPriority w:val="99"/>
    <w:semiHidden/>
    <w:unhideWhenUsed/>
    <w:rsid w:val="00C454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ata.census.gov/table/ACSDT5Y2023.B25046" TargetMode="External"/><Relationship Id="rId3" Type="http://schemas.openxmlformats.org/officeDocument/2006/relationships/styles" Target="styles.xml"/><Relationship Id="rId7" Type="http://schemas.openxmlformats.org/officeDocument/2006/relationships/hyperlink" Target="https://visioneval.github.io/docs/validation-and-troubleshooting.html" TargetMode="External"/><Relationship Id="rId12" Type="http://schemas.openxmlformats.org/officeDocument/2006/relationships/hyperlink" Target="https://www.dmv.virginia.gov/sites/default/files/documents/VA-traffic-crash-2024.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visioneval.github.io/docs/model-inputs.html" TargetMode="External"/><Relationship Id="rId11" Type="http://schemas.openxmlformats.org/officeDocument/2006/relationships/hyperlink" Target="https://visioneval.github.io/docs/validation-and-troubleshooting.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ata.census.gov/table/ACSDT5Y2023.B25046" TargetMode="External"/><Relationship Id="rId4" Type="http://schemas.openxmlformats.org/officeDocument/2006/relationships/settings" Target="settings.xml"/><Relationship Id="rId9" Type="http://schemas.openxmlformats.org/officeDocument/2006/relationships/hyperlink" Target="https://www.dmv.virginia.gov/sites/default/files/documents/VA-traffic-crash-2024.pd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Pages>
  <Words>595</Words>
  <Characters>3398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Miller, John S. (VDOT)</cp:lastModifiedBy>
  <cp:revision>6</cp:revision>
  <dcterms:created xsi:type="dcterms:W3CDTF">2026-04-09T18:24:00Z</dcterms:created>
  <dcterms:modified xsi:type="dcterms:W3CDTF">2026-06-01T14:45:00Z</dcterms:modified>
  <cp:category/>
</cp:coreProperties>
</file>