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4174F" w14:textId="14345FA3" w:rsidR="00A91FF6" w:rsidRDefault="00A91FF6" w:rsidP="00AC7ACE">
      <w:pPr>
        <w:spacing w:after="0" w:line="240" w:lineRule="auto"/>
        <w:contextualSpacing/>
        <w:jc w:val="center"/>
        <w:rPr>
          <w:b/>
          <w:lang w:eastAsia="ko-KR"/>
        </w:rPr>
      </w:pPr>
      <w:r>
        <w:rPr>
          <w:rFonts w:asciiTheme="majorHAnsi" w:hAnsiTheme="majorHAnsi" w:cstheme="majorHAnsi"/>
          <w:b/>
          <w:bCs/>
        </w:rPr>
        <w:t xml:space="preserve">File </w:t>
      </w:r>
      <w:r>
        <w:rPr>
          <w:rFonts w:asciiTheme="majorHAnsi" w:hAnsiTheme="majorHAnsi" w:cstheme="majorHAnsi"/>
          <w:b/>
          <w:bCs/>
        </w:rPr>
        <w:t>14</w:t>
      </w:r>
      <w:r>
        <w:rPr>
          <w:rFonts w:asciiTheme="majorHAnsi" w:hAnsiTheme="majorHAnsi" w:cstheme="majorHAnsi"/>
          <w:b/>
          <w:bCs/>
        </w:rPr>
        <w:t>_</w:t>
      </w:r>
      <w:r w:rsidRPr="00AC002D">
        <w:rPr>
          <w:b/>
          <w:lang w:eastAsia="ko-KR"/>
        </w:rPr>
        <w:t>azone_payd_insurance_prop.csv</w:t>
      </w:r>
    </w:p>
    <w:p w14:paraId="571617F0" w14:textId="77777777" w:rsidR="00AC7ACE" w:rsidRDefault="00AC7ACE" w:rsidP="00AC7ACE">
      <w:pPr>
        <w:spacing w:after="0" w:line="240" w:lineRule="auto"/>
        <w:contextualSpacing/>
        <w:jc w:val="center"/>
        <w:rPr>
          <w:lang w:eastAsia="ko-KR"/>
        </w:rPr>
      </w:pPr>
    </w:p>
    <w:p w14:paraId="58C952B7" w14:textId="23CE2734" w:rsidR="00A91FF6" w:rsidRDefault="00A91FF6" w:rsidP="00AC7ACE">
      <w:pPr>
        <w:tabs>
          <w:tab w:val="num" w:pos="720"/>
        </w:tabs>
        <w:spacing w:after="0" w:line="240" w:lineRule="auto"/>
        <w:contextualSpacing/>
        <w:jc w:val="center"/>
        <w:rPr>
          <w:rFonts w:asciiTheme="majorHAnsi" w:hAnsiTheme="majorHAnsi" w:cstheme="majorHAnsi"/>
          <w:b/>
          <w:bCs/>
        </w:rPr>
      </w:pPr>
      <w:r>
        <w:rPr>
          <w:rFonts w:asciiTheme="majorHAnsi" w:hAnsiTheme="majorHAnsi" w:cstheme="majorHAnsi"/>
          <w:b/>
          <w:bCs/>
        </w:rPr>
        <w:t>May 12, 2026</w:t>
      </w:r>
    </w:p>
    <w:p w14:paraId="138495D2" w14:textId="77777777" w:rsidR="00AC7ACE" w:rsidRDefault="00AC7ACE" w:rsidP="00AC7ACE">
      <w:pPr>
        <w:tabs>
          <w:tab w:val="num" w:pos="720"/>
        </w:tabs>
        <w:spacing w:after="0" w:line="240" w:lineRule="auto"/>
        <w:contextualSpacing/>
        <w:jc w:val="center"/>
        <w:rPr>
          <w:rFonts w:asciiTheme="majorHAnsi" w:hAnsiTheme="majorHAnsi" w:cstheme="majorHAnsi"/>
          <w:b/>
          <w:bCs/>
        </w:rPr>
      </w:pPr>
    </w:p>
    <w:p w14:paraId="3E772034" w14:textId="77777777" w:rsidR="00A91FF6" w:rsidRDefault="00A91FF6" w:rsidP="00AC7ACE">
      <w:pPr>
        <w:tabs>
          <w:tab w:val="num" w:pos="720"/>
        </w:tabs>
        <w:spacing w:after="0" w:line="240" w:lineRule="auto"/>
        <w:contextualSpacing/>
        <w:rPr>
          <w:rFonts w:asciiTheme="majorHAnsi" w:hAnsiTheme="majorHAnsi" w:cstheme="majorHAnsi"/>
          <w:b/>
          <w:bCs/>
        </w:rPr>
      </w:pPr>
      <w:r w:rsidRPr="000D2CAD">
        <w:rPr>
          <w:rFonts w:asciiTheme="majorHAnsi" w:hAnsiTheme="majorHAnsi" w:cstheme="majorHAnsi"/>
          <w:b/>
          <w:bCs/>
        </w:rPr>
        <w:t>Definition of the Input File</w:t>
      </w:r>
    </w:p>
    <w:p w14:paraId="6AA036A1" w14:textId="77777777" w:rsidR="00AC7ACE" w:rsidRPr="000D2CAD" w:rsidRDefault="00AC7ACE" w:rsidP="00AC7ACE">
      <w:pPr>
        <w:tabs>
          <w:tab w:val="num" w:pos="720"/>
        </w:tabs>
        <w:spacing w:after="0" w:line="240" w:lineRule="auto"/>
        <w:contextualSpacing/>
        <w:rPr>
          <w:rFonts w:asciiTheme="majorHAnsi" w:hAnsiTheme="majorHAnsi" w:cstheme="majorHAnsi"/>
          <w:b/>
          <w:bCs/>
        </w:rPr>
      </w:pPr>
    </w:p>
    <w:p w14:paraId="493D1F2E" w14:textId="7D3CAB7D" w:rsidR="00C10C97" w:rsidRDefault="00A91FF6" w:rsidP="00AC7ACE">
      <w:pPr>
        <w:tabs>
          <w:tab w:val="num" w:pos="720"/>
        </w:tabs>
        <w:spacing w:after="0" w:line="240" w:lineRule="auto"/>
        <w:contextualSpacing/>
        <w:rPr>
          <w:rFonts w:asciiTheme="majorHAnsi" w:hAnsiTheme="majorHAnsi" w:cstheme="majorHAnsi"/>
        </w:rPr>
      </w:pPr>
      <w:r w:rsidRPr="000D2CAD">
        <w:rPr>
          <w:rFonts w:asciiTheme="majorHAnsi" w:hAnsiTheme="majorHAnsi" w:cstheme="majorHAnsi"/>
        </w:rPr>
        <w:tab/>
        <w:t xml:space="preserve">VisionEval (https://visioneval.github.io/docs/model-inputs.html) explains that </w:t>
      </w:r>
      <w:r w:rsidRPr="00A91FF6">
        <w:rPr>
          <w:rFonts w:asciiTheme="majorHAnsi" w:hAnsiTheme="majorHAnsi" w:cstheme="majorHAnsi"/>
        </w:rPr>
        <w:t>azone_payd_insurance_prop</w:t>
      </w:r>
      <w:r w:rsidRPr="00A91FF6">
        <w:rPr>
          <w:rFonts w:asciiTheme="majorHAnsi" w:hAnsiTheme="majorHAnsi" w:cstheme="majorHAnsi"/>
        </w:rPr>
        <w:t xml:space="preserve"> </w:t>
      </w:r>
      <w:r>
        <w:rPr>
          <w:rFonts w:asciiTheme="majorHAnsi" w:hAnsiTheme="majorHAnsi" w:cstheme="majorHAnsi"/>
        </w:rPr>
        <w:t>gives “t</w:t>
      </w:r>
      <w:r w:rsidRPr="00A91FF6">
        <w:rPr>
          <w:rFonts w:asciiTheme="majorHAnsi" w:hAnsiTheme="majorHAnsi" w:cstheme="majorHAnsi"/>
        </w:rPr>
        <w:t>he proportion of households having PAYD (pay-as-you-drive) insurance</w:t>
      </w:r>
      <w:r>
        <w:rPr>
          <w:rFonts w:asciiTheme="majorHAnsi" w:hAnsiTheme="majorHAnsi" w:cstheme="majorHAnsi"/>
        </w:rPr>
        <w:t xml:space="preserve">.”  </w:t>
      </w:r>
      <w:r w:rsidR="00C10C97">
        <w:rPr>
          <w:rFonts w:asciiTheme="majorHAnsi" w:hAnsiTheme="majorHAnsi" w:cstheme="majorHAnsi"/>
        </w:rPr>
        <w:t xml:space="preserve"> For example, according to the input file, the proportion of households who do not pay a flat fee for insurance but rather pay for it </w:t>
      </w:r>
      <w:proofErr w:type="gramStart"/>
      <w:r w:rsidR="00C10C97">
        <w:rPr>
          <w:rFonts w:asciiTheme="majorHAnsi" w:hAnsiTheme="majorHAnsi" w:cstheme="majorHAnsi"/>
        </w:rPr>
        <w:t xml:space="preserve">on </w:t>
      </w:r>
      <w:proofErr w:type="gramEnd"/>
      <w:r w:rsidR="00C10C97">
        <w:rPr>
          <w:rFonts w:asciiTheme="majorHAnsi" w:hAnsiTheme="majorHAnsi" w:cstheme="majorHAnsi"/>
        </w:rPr>
        <w:t xml:space="preserve"> per-mile basis is about 1%, for both the base year of 2024 and the forecast year of 2045, for Accomack, Albemarle, and Charlottesville.</w:t>
      </w:r>
    </w:p>
    <w:p w14:paraId="2E188E90" w14:textId="77777777" w:rsidR="00C10C97" w:rsidRDefault="00C10C97" w:rsidP="00AC7ACE">
      <w:pPr>
        <w:tabs>
          <w:tab w:val="num" w:pos="720"/>
        </w:tabs>
        <w:spacing w:after="0" w:line="240" w:lineRule="auto"/>
        <w:contextualSpacing/>
        <w:rPr>
          <w:rFonts w:asciiTheme="majorHAnsi" w:hAnsiTheme="majorHAnsi" w:cstheme="majorHAnsi"/>
        </w:rPr>
      </w:pPr>
    </w:p>
    <w:p w14:paraId="5337A9AE" w14:textId="6CD80FF6" w:rsidR="00C10C97" w:rsidRDefault="00C10C97" w:rsidP="00AC7ACE">
      <w:pPr>
        <w:tabs>
          <w:tab w:val="num" w:pos="720"/>
        </w:tabs>
        <w:spacing w:after="0" w:line="240" w:lineRule="auto"/>
        <w:contextualSpacing/>
        <w:rPr>
          <w:rFonts w:asciiTheme="majorHAnsi" w:hAnsiTheme="majorHAnsi" w:cstheme="majorHAnsi"/>
        </w:rPr>
      </w:pPr>
      <w:r>
        <w:rPr>
          <w:rFonts w:asciiTheme="majorHAnsi" w:hAnsiTheme="majorHAnsi" w:cstheme="majorHAnsi"/>
        </w:rPr>
        <w:tab/>
      </w:r>
      <w:r w:rsidRPr="00C10C97">
        <w:rPr>
          <w:rFonts w:asciiTheme="majorHAnsi" w:hAnsiTheme="majorHAnsi" w:cstheme="majorHAnsi"/>
        </w:rPr>
        <w:drawing>
          <wp:inline distT="0" distB="0" distL="0" distR="0" wp14:anchorId="69AD4B4C" wp14:editId="382E8D75">
            <wp:extent cx="2295845" cy="1343212"/>
            <wp:effectExtent l="0" t="0" r="9525" b="9525"/>
            <wp:docPr id="150807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74949" name=""/>
                    <pic:cNvPicPr/>
                  </pic:nvPicPr>
                  <pic:blipFill>
                    <a:blip r:embed="rId11"/>
                    <a:stretch>
                      <a:fillRect/>
                    </a:stretch>
                  </pic:blipFill>
                  <pic:spPr>
                    <a:xfrm>
                      <a:off x="0" y="0"/>
                      <a:ext cx="2295845" cy="1343212"/>
                    </a:xfrm>
                    <a:prstGeom prst="rect">
                      <a:avLst/>
                    </a:prstGeom>
                  </pic:spPr>
                </pic:pic>
              </a:graphicData>
            </a:graphic>
          </wp:inline>
        </w:drawing>
      </w:r>
      <w:r>
        <w:rPr>
          <w:rFonts w:asciiTheme="majorHAnsi" w:hAnsiTheme="majorHAnsi" w:cstheme="majorHAnsi"/>
        </w:rPr>
        <w:tab/>
      </w:r>
      <w:r>
        <w:rPr>
          <w:rFonts w:asciiTheme="majorHAnsi" w:hAnsiTheme="majorHAnsi" w:cstheme="majorHAnsi"/>
        </w:rPr>
        <w:tab/>
      </w:r>
    </w:p>
    <w:p w14:paraId="248CEB6D" w14:textId="77777777" w:rsidR="00C10C97" w:rsidRDefault="00C10C97" w:rsidP="00AC7ACE">
      <w:pPr>
        <w:tabs>
          <w:tab w:val="num" w:pos="720"/>
        </w:tabs>
        <w:spacing w:after="0" w:line="240" w:lineRule="auto"/>
        <w:contextualSpacing/>
        <w:rPr>
          <w:rFonts w:asciiTheme="majorHAnsi" w:hAnsiTheme="majorHAnsi" w:cstheme="majorHAnsi"/>
        </w:rPr>
      </w:pPr>
    </w:p>
    <w:p w14:paraId="245E0CB9" w14:textId="5E055F34" w:rsidR="00C10C97" w:rsidRDefault="00C10C97" w:rsidP="00AC7ACE">
      <w:pPr>
        <w:tabs>
          <w:tab w:val="num" w:pos="720"/>
        </w:tabs>
        <w:spacing w:after="0" w:line="240" w:lineRule="auto"/>
        <w:contextualSpacing/>
      </w:pPr>
      <w:r>
        <w:rPr>
          <w:rFonts w:asciiTheme="majorHAnsi" w:hAnsiTheme="majorHAnsi" w:cstheme="majorHAnsi"/>
        </w:rPr>
        <w:tab/>
      </w:r>
      <w:r w:rsidR="00A91FF6">
        <w:rPr>
          <w:rFonts w:asciiTheme="majorHAnsi" w:hAnsiTheme="majorHAnsi" w:cstheme="majorHAnsi"/>
        </w:rPr>
        <w:t>The reason for this input is explained in the details of the Calculate Vehicle Ownership Cost module (</w:t>
      </w:r>
      <w:hyperlink r:id="rId12" w:history="1">
        <w:r w:rsidR="00A91FF6" w:rsidRPr="000E4F87">
          <w:rPr>
            <w:rStyle w:val="Hyperlink"/>
            <w:lang w:eastAsia="ko-KR"/>
          </w:rPr>
          <w:t>https://visioneval.github.io/docs/verspm.html#verspm-calculatevehicleowncost</w:t>
        </w:r>
      </w:hyperlink>
      <w:r w:rsidR="00A91FF6">
        <w:rPr>
          <w:lang w:eastAsia="ko-KR"/>
        </w:rPr>
        <w:t xml:space="preserve">).  </w:t>
      </w:r>
      <w:r>
        <w:rPr>
          <w:lang w:eastAsia="ko-KR"/>
        </w:rPr>
        <w:tab/>
      </w:r>
      <w:r w:rsidR="00A91FF6">
        <w:rPr>
          <w:lang w:eastAsia="ko-KR"/>
        </w:rPr>
        <w:t xml:space="preserve">In sum, VisionEval estimates how much money a household can spend on travel and then limits daily vehicle miles traveled accordingly, and there are </w:t>
      </w:r>
      <w:r w:rsidR="005A1459">
        <w:rPr>
          <w:lang w:eastAsia="ko-KR"/>
        </w:rPr>
        <w:t>three</w:t>
      </w:r>
      <w:r w:rsidR="00AC7ACE">
        <w:rPr>
          <w:lang w:eastAsia="ko-KR"/>
        </w:rPr>
        <w:t xml:space="preserve"> </w:t>
      </w:r>
      <w:r w:rsidR="00A91FF6">
        <w:rPr>
          <w:lang w:eastAsia="ko-KR"/>
        </w:rPr>
        <w:t>cha</w:t>
      </w:r>
      <w:r w:rsidR="00AC7ACE">
        <w:rPr>
          <w:lang w:eastAsia="ko-KR"/>
        </w:rPr>
        <w:t>ra</w:t>
      </w:r>
      <w:r w:rsidR="00A91FF6">
        <w:rPr>
          <w:lang w:eastAsia="ko-KR"/>
        </w:rPr>
        <w:t xml:space="preserve">cteristics that appear to the research team that can be used to </w:t>
      </w:r>
      <w:proofErr w:type="gramStart"/>
      <w:r w:rsidR="00A91FF6">
        <w:rPr>
          <w:lang w:eastAsia="ko-KR"/>
        </w:rPr>
        <w:t>more strongly</w:t>
      </w:r>
      <w:proofErr w:type="gramEnd"/>
      <w:r w:rsidR="00A91FF6">
        <w:rPr>
          <w:lang w:eastAsia="ko-KR"/>
        </w:rPr>
        <w:t xml:space="preserve"> associate costs with VMT—and thus reduce VMT if costs must be reduced to stay within the household budget.  One of these is pay as you go insurance, in the sense that if you reduce VMT, you </w:t>
      </w:r>
      <w:r w:rsidR="00AC7ACE">
        <w:rPr>
          <w:lang w:eastAsia="ko-KR"/>
        </w:rPr>
        <w:t>directly</w:t>
      </w:r>
      <w:r w:rsidR="00A91FF6">
        <w:rPr>
          <w:lang w:eastAsia="ko-KR"/>
        </w:rPr>
        <w:t xml:space="preserve"> reduce insurance costs (compared to paying a set amount of insurance that is insensitive to VMT.  </w:t>
      </w:r>
      <w:r w:rsidR="00033957">
        <w:rPr>
          <w:lang w:eastAsia="ko-KR"/>
        </w:rPr>
        <w:t>Formally, this is described as “th</w:t>
      </w:r>
      <w:r w:rsidR="00033957">
        <w:rPr>
          <w:lang w:eastAsia="ko-KR"/>
        </w:rPr>
        <w:t>e cost of insurance is removed from</w:t>
      </w:r>
      <w:r w:rsidR="00033957">
        <w:rPr>
          <w:lang w:eastAsia="ko-KR"/>
        </w:rPr>
        <w:t xml:space="preserve"> </w:t>
      </w:r>
      <w:r w:rsidR="00033957">
        <w:rPr>
          <w:lang w:eastAsia="ko-KR"/>
        </w:rPr>
        <w:t>ownership and shifted to marginal operating costs</w:t>
      </w:r>
      <w:r w:rsidR="00033957">
        <w:rPr>
          <w:lang w:eastAsia="ko-KR"/>
        </w:rPr>
        <w:t xml:space="preserve">” in the Simplified Scenario Development Guide </w:t>
      </w:r>
      <w:r w:rsidR="00033957" w:rsidRPr="000D2CAD">
        <w:rPr>
          <w:rFonts w:asciiTheme="majorHAnsi" w:hAnsiTheme="majorHAnsi" w:cstheme="majorHAnsi"/>
        </w:rPr>
        <w:t>available at </w:t>
      </w:r>
      <w:hyperlink r:id="rId13" w:tgtFrame="_blank" w:history="1">
        <w:r w:rsidR="00033957" w:rsidRPr="000D2CAD">
          <w:rPr>
            <w:rStyle w:val="Hyperlink"/>
            <w:rFonts w:cstheme="majorHAnsi"/>
          </w:rPr>
          <w:t xml:space="preserve">A </w:t>
        </w:r>
        <w:r w:rsidR="00033957" w:rsidRPr="000D2CAD">
          <w:rPr>
            <w:rStyle w:val="Hyperlink"/>
            <w:rFonts w:cstheme="majorHAnsi"/>
          </w:rPr>
          <w:t>P</w:t>
        </w:r>
        <w:r w:rsidR="00033957" w:rsidRPr="000D2CAD">
          <w:rPr>
            <w:rStyle w:val="Hyperlink"/>
            <w:rFonts w:cstheme="majorHAnsi"/>
          </w:rPr>
          <w:t>laybook for Simplified Approaches for Creating Scenarios in VisionEval</w:t>
        </w:r>
      </w:hyperlink>
      <w:r w:rsidR="00033957">
        <w:t xml:space="preserve">.  </w:t>
      </w:r>
    </w:p>
    <w:p w14:paraId="6EE435F1" w14:textId="77777777" w:rsidR="00C10C97" w:rsidRDefault="00C10C97" w:rsidP="00AC7ACE">
      <w:pPr>
        <w:tabs>
          <w:tab w:val="num" w:pos="720"/>
        </w:tabs>
        <w:spacing w:after="0" w:line="240" w:lineRule="auto"/>
        <w:contextualSpacing/>
      </w:pPr>
    </w:p>
    <w:p w14:paraId="4D1FAF6E" w14:textId="43F66173" w:rsidR="00A91FF6" w:rsidRDefault="00C10C97" w:rsidP="00AC7ACE">
      <w:pPr>
        <w:tabs>
          <w:tab w:val="num" w:pos="720"/>
        </w:tabs>
        <w:spacing w:after="0" w:line="240" w:lineRule="auto"/>
        <w:contextualSpacing/>
        <w:rPr>
          <w:lang w:eastAsia="ko-KR"/>
        </w:rPr>
      </w:pPr>
      <w:r>
        <w:tab/>
      </w:r>
      <w:r w:rsidR="00033957">
        <w:rPr>
          <w:lang w:eastAsia="ko-KR"/>
        </w:rPr>
        <w:t xml:space="preserve">(The other two attributes noted are workers participating in a cash-out program and the use of carsharing program, but those are not the subject of this input file).  </w:t>
      </w:r>
    </w:p>
    <w:p w14:paraId="739D657F" w14:textId="77777777" w:rsidR="00C10C97" w:rsidRDefault="00C10C97" w:rsidP="00AC7ACE">
      <w:pPr>
        <w:tabs>
          <w:tab w:val="num" w:pos="720"/>
        </w:tabs>
        <w:spacing w:after="0" w:line="240" w:lineRule="auto"/>
        <w:contextualSpacing/>
        <w:rPr>
          <w:lang w:eastAsia="ko-KR"/>
        </w:rPr>
      </w:pPr>
    </w:p>
    <w:p w14:paraId="5227BA39" w14:textId="08A54889" w:rsidR="005A1459" w:rsidRDefault="005A1459" w:rsidP="00AC7ACE">
      <w:pPr>
        <w:tabs>
          <w:tab w:val="num" w:pos="720"/>
        </w:tabs>
        <w:spacing w:after="0" w:line="240" w:lineRule="auto"/>
        <w:contextualSpacing/>
        <w:rPr>
          <w:rFonts w:asciiTheme="majorHAnsi" w:hAnsiTheme="majorHAnsi" w:cstheme="majorHAnsi"/>
          <w:b/>
          <w:bCs/>
          <w:noProof/>
        </w:rPr>
      </w:pPr>
      <w:r w:rsidRPr="000D2CAD">
        <w:rPr>
          <w:rFonts w:asciiTheme="majorHAnsi" w:hAnsiTheme="majorHAnsi" w:cstheme="majorHAnsi"/>
          <w:b/>
          <w:bCs/>
          <w:noProof/>
        </w:rPr>
        <w:t>Possible Scenario</w:t>
      </w:r>
    </w:p>
    <w:p w14:paraId="2753EA5E" w14:textId="77777777" w:rsidR="00AC7ACE" w:rsidRPr="000D2CAD" w:rsidRDefault="00AC7ACE" w:rsidP="00AC7ACE">
      <w:pPr>
        <w:tabs>
          <w:tab w:val="num" w:pos="720"/>
        </w:tabs>
        <w:spacing w:after="0" w:line="240" w:lineRule="auto"/>
        <w:contextualSpacing/>
        <w:rPr>
          <w:rFonts w:asciiTheme="majorHAnsi" w:hAnsiTheme="majorHAnsi" w:cstheme="majorHAnsi"/>
          <w:b/>
          <w:bCs/>
          <w:noProof/>
        </w:rPr>
      </w:pPr>
    </w:p>
    <w:p w14:paraId="2ECA4D9D" w14:textId="3367F9EC" w:rsidR="005A1459" w:rsidRDefault="005A1459" w:rsidP="00AC7ACE">
      <w:pPr>
        <w:tabs>
          <w:tab w:val="num" w:pos="720"/>
        </w:tabs>
        <w:spacing w:after="0" w:line="240" w:lineRule="auto"/>
        <w:contextualSpacing/>
        <w:rPr>
          <w:rFonts w:asciiTheme="majorHAnsi" w:hAnsiTheme="majorHAnsi" w:cstheme="majorHAnsi"/>
          <w:noProof/>
        </w:rPr>
      </w:pPr>
      <w:r w:rsidRPr="000D2CAD">
        <w:rPr>
          <w:rFonts w:asciiTheme="majorHAnsi" w:hAnsiTheme="majorHAnsi" w:cstheme="majorHAnsi"/>
          <w:noProof/>
        </w:rPr>
        <w:tab/>
        <w:t xml:space="preserve">One possible scenario in VisionEval based on this input file is to examine how </w:t>
      </w:r>
      <w:r>
        <w:rPr>
          <w:rFonts w:asciiTheme="majorHAnsi" w:hAnsiTheme="majorHAnsi" w:cstheme="majorHAnsi"/>
          <w:noProof/>
        </w:rPr>
        <w:t xml:space="preserve">increasing pay as you go insurance increases sensitivity to higher costs of DVMT.  Logically, one would expect this file to be modified in conjunction with a file that influenced cost.  For example, one could increase taxes using the input file </w:t>
      </w:r>
      <w:r w:rsidRPr="00CF6C4E">
        <w:rPr>
          <w:rFonts w:asciiTheme="majorHAnsi" w:hAnsiTheme="majorHAnsi" w:cstheme="majorHAnsi"/>
          <w:noProof/>
        </w:rPr>
        <w:t>azone_hh_veh_own_taxes</w:t>
      </w:r>
      <w:r>
        <w:rPr>
          <w:rFonts w:asciiTheme="majorHAnsi" w:hAnsiTheme="majorHAnsi" w:cstheme="majorHAnsi"/>
          <w:noProof/>
        </w:rPr>
        <w:t xml:space="preserve"> and there would be some type of DVMT reduction.  One could then see how shifting more drivers to a pay as you go insurance program along with the increase in taxes further influenced DVMT.</w:t>
      </w:r>
    </w:p>
    <w:p w14:paraId="5BB8E3FF" w14:textId="77777777" w:rsidR="00AC7ACE" w:rsidRDefault="00AC7ACE" w:rsidP="00AC7ACE">
      <w:pPr>
        <w:tabs>
          <w:tab w:val="num" w:pos="720"/>
        </w:tabs>
        <w:spacing w:after="0" w:line="240" w:lineRule="auto"/>
        <w:contextualSpacing/>
        <w:rPr>
          <w:rFonts w:asciiTheme="majorHAnsi" w:hAnsiTheme="majorHAnsi" w:cstheme="majorHAnsi"/>
          <w:noProof/>
        </w:rPr>
      </w:pPr>
    </w:p>
    <w:p w14:paraId="34D9B2A8" w14:textId="1FDB2ADC" w:rsidR="00532945" w:rsidRDefault="005A1459" w:rsidP="00AC7ACE">
      <w:pPr>
        <w:tabs>
          <w:tab w:val="num" w:pos="720"/>
        </w:tabs>
        <w:spacing w:after="0" w:line="240" w:lineRule="auto"/>
        <w:contextualSpacing/>
        <w:rPr>
          <w:rFonts w:asciiTheme="majorHAnsi" w:hAnsiTheme="majorHAnsi" w:cstheme="majorHAnsi"/>
        </w:rPr>
      </w:pPr>
      <w:r>
        <w:rPr>
          <w:rFonts w:asciiTheme="majorHAnsi" w:hAnsiTheme="majorHAnsi" w:cstheme="majorHAnsi"/>
          <w:noProof/>
        </w:rPr>
        <w:tab/>
        <w:t>T</w:t>
      </w:r>
      <w:r w:rsidRPr="000D2CAD">
        <w:rPr>
          <w:rFonts w:asciiTheme="majorHAnsi" w:hAnsiTheme="majorHAnsi" w:cstheme="majorHAnsi"/>
        </w:rPr>
        <w:t xml:space="preserve">he document </w:t>
      </w:r>
      <w:r w:rsidR="0069656A">
        <w:rPr>
          <w:rFonts w:asciiTheme="majorHAnsi" w:hAnsiTheme="majorHAnsi" w:cstheme="majorHAnsi"/>
        </w:rPr>
        <w:t>“</w:t>
      </w:r>
      <w:r w:rsidRPr="000D2CAD">
        <w:rPr>
          <w:rFonts w:asciiTheme="majorHAnsi" w:hAnsiTheme="majorHAnsi" w:cstheme="majorHAnsi"/>
        </w:rPr>
        <w:t xml:space="preserve">Simplified Scenario Development </w:t>
      </w:r>
      <w:r w:rsidR="0069656A">
        <w:rPr>
          <w:rFonts w:asciiTheme="majorHAnsi" w:hAnsiTheme="majorHAnsi" w:cstheme="majorHAnsi"/>
        </w:rPr>
        <w:t>G</w:t>
      </w:r>
      <w:r w:rsidRPr="000D2CAD">
        <w:rPr>
          <w:rFonts w:asciiTheme="majorHAnsi" w:hAnsiTheme="majorHAnsi" w:cstheme="majorHAnsi"/>
        </w:rPr>
        <w:t>uide</w:t>
      </w:r>
      <w:r w:rsidR="0069656A">
        <w:rPr>
          <w:rFonts w:asciiTheme="majorHAnsi" w:hAnsiTheme="majorHAnsi" w:cstheme="majorHAnsi"/>
        </w:rPr>
        <w:t>”</w:t>
      </w:r>
      <w:r w:rsidRPr="000D2CAD">
        <w:rPr>
          <w:rFonts w:asciiTheme="majorHAnsi" w:hAnsiTheme="majorHAnsi" w:cstheme="majorHAnsi"/>
        </w:rPr>
        <w:t xml:space="preserve"> </w:t>
      </w:r>
      <w:r>
        <w:rPr>
          <w:rFonts w:asciiTheme="majorHAnsi" w:hAnsiTheme="majorHAnsi" w:cstheme="majorHAnsi"/>
        </w:rPr>
        <w:t xml:space="preserve">gives a substantial amount of detail regarding this input file, suggesting that one scenario could be to see how </w:t>
      </w:r>
      <w:r>
        <w:rPr>
          <w:rFonts w:asciiTheme="majorHAnsi" w:hAnsiTheme="majorHAnsi" w:cstheme="majorHAnsi"/>
        </w:rPr>
        <w:t xml:space="preserve"> </w:t>
      </w:r>
      <w:r>
        <w:rPr>
          <w:rFonts w:asciiTheme="majorHAnsi" w:hAnsiTheme="majorHAnsi" w:cstheme="majorHAnsi"/>
        </w:rPr>
        <w:t>not just DVMT changes (as more drivers adopt pay as you go insurance) but also an the “</w:t>
      </w:r>
      <w:r w:rsidRPr="005A1459">
        <w:rPr>
          <w:rFonts w:asciiTheme="majorHAnsi" w:hAnsiTheme="majorHAnsi" w:cstheme="majorHAnsi"/>
        </w:rPr>
        <w:t>AvePaydInsCostPM</w:t>
      </w:r>
      <w:r>
        <w:rPr>
          <w:rFonts w:asciiTheme="majorHAnsi" w:hAnsiTheme="majorHAnsi" w:cstheme="majorHAnsi"/>
        </w:rPr>
        <w:t xml:space="preserve">” </w:t>
      </w:r>
      <w:r w:rsidR="00AC7ACE">
        <w:rPr>
          <w:rFonts w:asciiTheme="majorHAnsi" w:hAnsiTheme="majorHAnsi" w:cstheme="majorHAnsi"/>
        </w:rPr>
        <w:t>attribute</w:t>
      </w:r>
      <w:r>
        <w:rPr>
          <w:rFonts w:asciiTheme="majorHAnsi" w:hAnsiTheme="majorHAnsi" w:cstheme="majorHAnsi"/>
        </w:rPr>
        <w:t xml:space="preserve"> which is the “</w:t>
      </w:r>
      <w:r w:rsidRPr="005A1459">
        <w:rPr>
          <w:rFonts w:asciiTheme="majorHAnsi" w:hAnsiTheme="majorHAnsi" w:cstheme="majorHAnsi"/>
        </w:rPr>
        <w:t>average cost per mile for car insurance for those households which shifted</w:t>
      </w:r>
      <w:r>
        <w:rPr>
          <w:rFonts w:asciiTheme="majorHAnsi" w:hAnsiTheme="majorHAnsi" w:cstheme="majorHAnsi"/>
        </w:rPr>
        <w:t>” to pay as you go insurance (shown as “PAYD”).</w:t>
      </w:r>
      <w:r w:rsidR="00033957">
        <w:rPr>
          <w:rFonts w:asciiTheme="majorHAnsi" w:hAnsiTheme="majorHAnsi" w:cstheme="majorHAnsi"/>
        </w:rPr>
        <w:t xml:space="preserve"> </w:t>
      </w:r>
    </w:p>
    <w:p w14:paraId="762E328D" w14:textId="77777777" w:rsidR="00AC7ACE" w:rsidRDefault="00AC7ACE" w:rsidP="00AC7ACE">
      <w:pPr>
        <w:tabs>
          <w:tab w:val="num" w:pos="720"/>
        </w:tabs>
        <w:spacing w:after="0" w:line="240" w:lineRule="auto"/>
        <w:contextualSpacing/>
        <w:rPr>
          <w:rFonts w:asciiTheme="majorHAnsi" w:hAnsiTheme="majorHAnsi" w:cstheme="majorHAnsi"/>
        </w:rPr>
      </w:pPr>
    </w:p>
    <w:p w14:paraId="51B44B0B" w14:textId="77777777" w:rsidR="00532945" w:rsidRDefault="00532945" w:rsidP="00AC7ACE">
      <w:pPr>
        <w:tabs>
          <w:tab w:val="num" w:pos="720"/>
        </w:tabs>
        <w:spacing w:after="0" w:line="240" w:lineRule="auto"/>
        <w:contextualSpacing/>
        <w:rPr>
          <w:rFonts w:asciiTheme="majorHAnsi" w:hAnsiTheme="majorHAnsi" w:cstheme="majorHAnsi"/>
          <w:b/>
          <w:bCs/>
        </w:rPr>
      </w:pPr>
      <w:r w:rsidRPr="000D2CAD">
        <w:rPr>
          <w:rFonts w:asciiTheme="majorHAnsi" w:hAnsiTheme="majorHAnsi" w:cstheme="majorHAnsi"/>
          <w:b/>
          <w:bCs/>
        </w:rPr>
        <w:t>Method Used for Virginia</w:t>
      </w:r>
      <w:r>
        <w:rPr>
          <w:rFonts w:asciiTheme="majorHAnsi" w:hAnsiTheme="majorHAnsi" w:cstheme="majorHAnsi"/>
          <w:b/>
          <w:bCs/>
        </w:rPr>
        <w:t xml:space="preserve"> Statewide</w:t>
      </w:r>
    </w:p>
    <w:p w14:paraId="3B226023" w14:textId="77777777" w:rsidR="00AC7ACE" w:rsidRPr="000D2CAD" w:rsidRDefault="00AC7ACE" w:rsidP="00AC7ACE">
      <w:pPr>
        <w:tabs>
          <w:tab w:val="num" w:pos="720"/>
        </w:tabs>
        <w:spacing w:after="0" w:line="240" w:lineRule="auto"/>
        <w:contextualSpacing/>
        <w:rPr>
          <w:rFonts w:asciiTheme="majorHAnsi" w:hAnsiTheme="majorHAnsi" w:cstheme="majorHAnsi"/>
          <w:b/>
          <w:bCs/>
        </w:rPr>
      </w:pPr>
    </w:p>
    <w:p w14:paraId="003AD450" w14:textId="382FB552" w:rsidR="00AC7ACE" w:rsidRDefault="00AC7ACE" w:rsidP="00AC7ACE">
      <w:pPr>
        <w:tabs>
          <w:tab w:val="num" w:pos="720"/>
        </w:tabs>
        <w:spacing w:after="0" w:line="240" w:lineRule="auto"/>
        <w:contextualSpacing/>
        <w:rPr>
          <w:rFonts w:asciiTheme="majorHAnsi" w:hAnsiTheme="majorHAnsi" w:cstheme="majorHAnsi"/>
        </w:rPr>
      </w:pPr>
      <w:r>
        <w:rPr>
          <w:rFonts w:asciiTheme="majorHAnsi" w:hAnsiTheme="majorHAnsi" w:cstheme="majorHAnsi"/>
        </w:rPr>
        <w:t>Base Year (2024)</w:t>
      </w:r>
      <w:r w:rsidR="00532945">
        <w:rPr>
          <w:rFonts w:asciiTheme="majorHAnsi" w:hAnsiTheme="majorHAnsi" w:cstheme="majorHAnsi"/>
        </w:rPr>
        <w:tab/>
      </w:r>
    </w:p>
    <w:p w14:paraId="0F36505B" w14:textId="77777777" w:rsidR="00AC7ACE" w:rsidRDefault="00AC7ACE" w:rsidP="00AC7ACE">
      <w:pPr>
        <w:tabs>
          <w:tab w:val="num" w:pos="720"/>
        </w:tabs>
        <w:spacing w:after="0" w:line="240" w:lineRule="auto"/>
        <w:contextualSpacing/>
        <w:rPr>
          <w:rFonts w:asciiTheme="majorHAnsi" w:hAnsiTheme="majorHAnsi" w:cstheme="majorHAnsi"/>
        </w:rPr>
      </w:pPr>
    </w:p>
    <w:p w14:paraId="1FBB0965" w14:textId="2E920C94" w:rsidR="00532945" w:rsidRDefault="00AC7ACE" w:rsidP="00AC7ACE">
      <w:pPr>
        <w:tabs>
          <w:tab w:val="num" w:pos="720"/>
        </w:tabs>
        <w:spacing w:after="0" w:line="240" w:lineRule="auto"/>
        <w:contextualSpacing/>
        <w:rPr>
          <w:rFonts w:cstheme="majorHAnsi"/>
        </w:rPr>
      </w:pPr>
      <w:r>
        <w:rPr>
          <w:rFonts w:asciiTheme="majorHAnsi" w:hAnsiTheme="majorHAnsi" w:cstheme="majorHAnsi"/>
        </w:rPr>
        <w:tab/>
      </w:r>
      <w:r w:rsidR="00532945">
        <w:rPr>
          <w:rFonts w:asciiTheme="majorHAnsi" w:hAnsiTheme="majorHAnsi" w:cstheme="majorHAnsi"/>
        </w:rPr>
        <w:t>Unlike some states, Virginia allows pay as you drive insurance (see Table 1 of Gu</w:t>
      </w:r>
      <w:r>
        <w:rPr>
          <w:rFonts w:asciiTheme="majorHAnsi" w:hAnsiTheme="majorHAnsi" w:cstheme="majorHAnsi"/>
        </w:rPr>
        <w:t>e</w:t>
      </w:r>
      <w:r w:rsidR="00532945">
        <w:rPr>
          <w:rFonts w:asciiTheme="majorHAnsi" w:hAnsiTheme="majorHAnsi" w:cstheme="majorHAnsi"/>
        </w:rPr>
        <w:t xml:space="preserve">nsler et al., </w:t>
      </w:r>
      <w:r w:rsidR="00532945" w:rsidRPr="00532945">
        <w:rPr>
          <w:rFonts w:asciiTheme="majorHAnsi" w:hAnsiTheme="majorHAnsi" w:cstheme="majorHAnsi"/>
        </w:rPr>
        <w:t xml:space="preserve">Current State Regulatory Support </w:t>
      </w:r>
      <w:r w:rsidR="00532945">
        <w:rPr>
          <w:rFonts w:asciiTheme="majorHAnsi" w:hAnsiTheme="majorHAnsi" w:cstheme="majorHAnsi"/>
        </w:rPr>
        <w:t>f</w:t>
      </w:r>
      <w:r w:rsidR="00532945" w:rsidRPr="00532945">
        <w:rPr>
          <w:rFonts w:asciiTheme="majorHAnsi" w:hAnsiTheme="majorHAnsi" w:cstheme="majorHAnsi"/>
        </w:rPr>
        <w:t>or  Pay-As-You-Drive Automobile Insurance Options</w:t>
      </w:r>
      <w:r w:rsidR="00532945">
        <w:rPr>
          <w:rFonts w:asciiTheme="majorHAnsi" w:hAnsiTheme="majorHAnsi" w:cstheme="majorHAnsi"/>
        </w:rPr>
        <w:t xml:space="preserve">, </w:t>
      </w:r>
      <w:hyperlink r:id="rId14" w:history="1">
        <w:r w:rsidR="00532945" w:rsidRPr="000E4F87">
          <w:rPr>
            <w:rStyle w:val="Hyperlink"/>
            <w:rFonts w:asciiTheme="majorHAnsi" w:hAnsiTheme="majorHAnsi" w:cstheme="majorHAnsi"/>
          </w:rPr>
          <w:t>ht</w:t>
        </w:r>
        <w:r w:rsidR="00532945" w:rsidRPr="000E4F87">
          <w:rPr>
            <w:rStyle w:val="Hyperlink"/>
            <w:rFonts w:asciiTheme="majorHAnsi" w:hAnsiTheme="majorHAnsi" w:cstheme="majorHAnsi"/>
          </w:rPr>
          <w:t>t</w:t>
        </w:r>
        <w:r w:rsidR="00532945" w:rsidRPr="000E4F87">
          <w:rPr>
            <w:rStyle w:val="Hyperlink"/>
            <w:rFonts w:asciiTheme="majorHAnsi" w:hAnsiTheme="majorHAnsi" w:cstheme="majorHAnsi"/>
          </w:rPr>
          <w:t>ps://transportation.libguides.com/ld.php?content_id=63071776</w:t>
        </w:r>
      </w:hyperlink>
      <w:r w:rsidR="00532945">
        <w:rPr>
          <w:rFonts w:asciiTheme="majorHAnsi" w:hAnsiTheme="majorHAnsi" w:cstheme="majorHAnsi"/>
        </w:rPr>
        <w:t xml:space="preserve">) so a nonzero proportion is feasible.  Further, both the </w:t>
      </w:r>
      <w:r w:rsidR="00532945" w:rsidRPr="000D2CAD">
        <w:rPr>
          <w:rFonts w:asciiTheme="majorHAnsi" w:hAnsiTheme="majorHAnsi" w:cstheme="majorHAnsi"/>
        </w:rPr>
        <w:t>Simplified Scenario Development</w:t>
      </w:r>
      <w:r w:rsidR="00532945">
        <w:rPr>
          <w:rFonts w:asciiTheme="majorHAnsi" w:hAnsiTheme="majorHAnsi" w:cstheme="majorHAnsi"/>
        </w:rPr>
        <w:t xml:space="preserve"> Guide and a 2022 update titled “</w:t>
      </w:r>
      <w:r w:rsidR="00532945" w:rsidRPr="00532945">
        <w:rPr>
          <w:rFonts w:cstheme="majorHAnsi"/>
        </w:rPr>
        <w:t>Pay-As-You-Drive Auto Insurance: 2022 Update</w:t>
      </w:r>
      <w:r w:rsidR="00532945">
        <w:rPr>
          <w:rFonts w:cstheme="majorHAnsi"/>
        </w:rPr>
        <w:t>” (</w:t>
      </w:r>
      <w:hyperlink r:id="rId15" w:history="1">
        <w:r w:rsidR="00532945" w:rsidRPr="000E4F87">
          <w:rPr>
            <w:rStyle w:val="Hyperlink"/>
            <w:rFonts w:cstheme="majorHAnsi"/>
          </w:rPr>
          <w:t>https://transportation.libguides.com/c.php?g=851090&amp;p=8905167</w:t>
        </w:r>
      </w:hyperlink>
      <w:r w:rsidR="00532945">
        <w:rPr>
          <w:rFonts w:cstheme="majorHAnsi"/>
        </w:rPr>
        <w:t>) suggest that improvements in technology will make pay as you drive insurance increasingly popular in the future.</w:t>
      </w:r>
    </w:p>
    <w:p w14:paraId="188737CC" w14:textId="77777777" w:rsidR="00AC7ACE" w:rsidRDefault="00AC7ACE" w:rsidP="00AC7ACE">
      <w:pPr>
        <w:tabs>
          <w:tab w:val="num" w:pos="720"/>
        </w:tabs>
        <w:spacing w:after="0" w:line="240" w:lineRule="auto"/>
        <w:contextualSpacing/>
        <w:rPr>
          <w:rFonts w:cstheme="majorHAnsi"/>
        </w:rPr>
      </w:pPr>
    </w:p>
    <w:p w14:paraId="212F5990" w14:textId="27AF4553" w:rsidR="008268D5" w:rsidRDefault="008268D5" w:rsidP="00AC7ACE">
      <w:pPr>
        <w:tabs>
          <w:tab w:val="num" w:pos="720"/>
        </w:tabs>
        <w:spacing w:after="0" w:line="240" w:lineRule="auto"/>
        <w:contextualSpacing/>
        <w:rPr>
          <w:rFonts w:cstheme="majorHAnsi"/>
        </w:rPr>
      </w:pPr>
      <w:r>
        <w:rPr>
          <w:rFonts w:cstheme="majorHAnsi"/>
        </w:rPr>
        <w:tab/>
        <w:t xml:space="preserve">That said, the research team could not find any information that gives an estimate of the </w:t>
      </w:r>
      <w:r w:rsidR="00AC7ACE">
        <w:rPr>
          <w:rFonts w:cstheme="majorHAnsi"/>
        </w:rPr>
        <w:t>proportion</w:t>
      </w:r>
      <w:r>
        <w:rPr>
          <w:rFonts w:cstheme="majorHAnsi"/>
        </w:rPr>
        <w:t xml:space="preserve"> of Virginians who have pay-as-you-go insurance.  One clue, however, is that this program would tend to be more appealing to </w:t>
      </w:r>
      <w:r w:rsidR="00AC7ACE">
        <w:rPr>
          <w:rFonts w:cstheme="majorHAnsi"/>
        </w:rPr>
        <w:t>V</w:t>
      </w:r>
      <w:r>
        <w:rPr>
          <w:rFonts w:cstheme="majorHAnsi"/>
        </w:rPr>
        <w:t xml:space="preserve">irginians who drive fewer miles than average.  A surrogate for this estimate is the number of Virginians who participate in the mileage choice program, where in lieu of paying a highway use fee, Virginians pay a fee per mile (but this fee stops once a certain threshold is met).  </w:t>
      </w:r>
      <w:proofErr w:type="gramStart"/>
      <w:r>
        <w:rPr>
          <w:rFonts w:cstheme="majorHAnsi"/>
        </w:rPr>
        <w:t>Thus</w:t>
      </w:r>
      <w:proofErr w:type="gramEnd"/>
      <w:r>
        <w:rPr>
          <w:rFonts w:cstheme="majorHAnsi"/>
        </w:rPr>
        <w:t xml:space="preserve"> the number of Virginians who enrolled in this program and who drove sufficiently low VMT so as not to meet this cap might be a good estimate for those who participate in a pay as you drive insurance program.</w:t>
      </w:r>
    </w:p>
    <w:p w14:paraId="04D02CD1" w14:textId="77777777" w:rsidR="00AC7ACE" w:rsidRDefault="00AC7ACE" w:rsidP="00AC7ACE">
      <w:pPr>
        <w:tabs>
          <w:tab w:val="num" w:pos="720"/>
        </w:tabs>
        <w:spacing w:after="0" w:line="240" w:lineRule="auto"/>
        <w:contextualSpacing/>
        <w:rPr>
          <w:rFonts w:cstheme="majorHAnsi"/>
        </w:rPr>
      </w:pPr>
    </w:p>
    <w:p w14:paraId="2EBBA7F1" w14:textId="4CE91386" w:rsidR="008268D5" w:rsidRDefault="008268D5" w:rsidP="00AC7ACE">
      <w:pPr>
        <w:tabs>
          <w:tab w:val="num" w:pos="720"/>
        </w:tabs>
        <w:spacing w:after="0" w:line="240" w:lineRule="auto"/>
        <w:contextualSpacing/>
        <w:rPr>
          <w:rFonts w:cstheme="majorHAnsi"/>
        </w:rPr>
      </w:pPr>
      <w:r>
        <w:rPr>
          <w:rFonts w:cstheme="majorHAnsi"/>
        </w:rPr>
        <w:tab/>
        <w:t>A review of Cummings (2023) suggests that this percentage might be estimated as:</w:t>
      </w:r>
    </w:p>
    <w:p w14:paraId="4C0C1D84" w14:textId="77777777" w:rsidR="00AC7ACE" w:rsidRDefault="00AC7ACE" w:rsidP="00AC7ACE">
      <w:pPr>
        <w:tabs>
          <w:tab w:val="num" w:pos="720"/>
        </w:tabs>
        <w:spacing w:after="0" w:line="240" w:lineRule="auto"/>
        <w:contextualSpacing/>
        <w:rPr>
          <w:rFonts w:cstheme="majorHAnsi"/>
        </w:rPr>
      </w:pPr>
    </w:p>
    <w:p w14:paraId="7CC29D5D" w14:textId="4F18E2FD" w:rsidR="008268D5" w:rsidRDefault="008268D5" w:rsidP="00AC7ACE">
      <w:pPr>
        <w:pStyle w:val="ListParagraph"/>
        <w:numPr>
          <w:ilvl w:val="0"/>
          <w:numId w:val="30"/>
        </w:numPr>
        <w:tabs>
          <w:tab w:val="num" w:pos="720"/>
        </w:tabs>
        <w:spacing w:after="0" w:line="240" w:lineRule="auto"/>
        <w:rPr>
          <w:rFonts w:cstheme="majorHAnsi"/>
        </w:rPr>
      </w:pPr>
      <w:r>
        <w:rPr>
          <w:rFonts w:cstheme="majorHAnsi"/>
        </w:rPr>
        <w:t xml:space="preserve">There are 2 million Virginia vehicles that may </w:t>
      </w:r>
      <w:proofErr w:type="gramStart"/>
      <w:r>
        <w:rPr>
          <w:rFonts w:cstheme="majorHAnsi"/>
        </w:rPr>
        <w:t>a user</w:t>
      </w:r>
      <w:proofErr w:type="gramEnd"/>
      <w:r>
        <w:rPr>
          <w:rFonts w:cstheme="majorHAnsi"/>
        </w:rPr>
        <w:t xml:space="preserve"> fee</w:t>
      </w:r>
    </w:p>
    <w:p w14:paraId="1C4EE7AB" w14:textId="19364CA7" w:rsidR="008268D5" w:rsidRDefault="008268D5" w:rsidP="00AC7ACE">
      <w:pPr>
        <w:pStyle w:val="ListParagraph"/>
        <w:numPr>
          <w:ilvl w:val="0"/>
          <w:numId w:val="30"/>
        </w:numPr>
        <w:tabs>
          <w:tab w:val="num" w:pos="720"/>
        </w:tabs>
        <w:spacing w:after="0" w:line="240" w:lineRule="auto"/>
        <w:rPr>
          <w:rFonts w:cstheme="majorHAnsi"/>
        </w:rPr>
      </w:pPr>
      <w:r>
        <w:rPr>
          <w:rFonts w:cstheme="majorHAnsi"/>
        </w:rPr>
        <w:t xml:space="preserve">21,000 of these vehicles enrolled in the </w:t>
      </w:r>
      <w:proofErr w:type="gramStart"/>
      <w:r>
        <w:rPr>
          <w:rFonts w:cstheme="majorHAnsi"/>
        </w:rPr>
        <w:t>mileage based</w:t>
      </w:r>
      <w:proofErr w:type="gramEnd"/>
      <w:r>
        <w:rPr>
          <w:rFonts w:cstheme="majorHAnsi"/>
        </w:rPr>
        <w:t xml:space="preserve"> user fee program</w:t>
      </w:r>
    </w:p>
    <w:p w14:paraId="2A6AD539" w14:textId="2D6E6710" w:rsidR="008268D5" w:rsidRDefault="008268D5" w:rsidP="00AC7ACE">
      <w:pPr>
        <w:pStyle w:val="ListParagraph"/>
        <w:numPr>
          <w:ilvl w:val="0"/>
          <w:numId w:val="30"/>
        </w:numPr>
        <w:tabs>
          <w:tab w:val="num" w:pos="720"/>
        </w:tabs>
        <w:spacing w:after="0" w:line="240" w:lineRule="auto"/>
        <w:rPr>
          <w:rFonts w:cstheme="majorHAnsi"/>
        </w:rPr>
      </w:pPr>
      <w:r>
        <w:rPr>
          <w:rFonts w:cstheme="majorHAnsi"/>
        </w:rPr>
        <w:t>88% of those enrollees did not meet the threshold (e.g., they saved money by participating)</w:t>
      </w:r>
    </w:p>
    <w:p w14:paraId="6DB75F59" w14:textId="77777777" w:rsidR="0069656A" w:rsidRDefault="0069656A" w:rsidP="0069656A">
      <w:pPr>
        <w:pStyle w:val="ListParagraph"/>
        <w:tabs>
          <w:tab w:val="num" w:pos="720"/>
        </w:tabs>
        <w:spacing w:after="0" w:line="240" w:lineRule="auto"/>
        <w:rPr>
          <w:rFonts w:cstheme="majorHAnsi"/>
        </w:rPr>
      </w:pPr>
    </w:p>
    <w:p w14:paraId="3961DEBD" w14:textId="1128F197" w:rsidR="008268D5" w:rsidRDefault="0069656A" w:rsidP="0069656A">
      <w:pPr>
        <w:pStyle w:val="ListParagraph"/>
        <w:tabs>
          <w:tab w:val="num" w:pos="720"/>
        </w:tabs>
        <w:spacing w:after="0" w:line="240" w:lineRule="auto"/>
        <w:rPr>
          <w:rFonts w:cstheme="majorHAnsi"/>
        </w:rPr>
      </w:pPr>
      <w:r>
        <w:rPr>
          <w:rFonts w:cstheme="majorHAnsi"/>
        </w:rPr>
        <w:t xml:space="preserve">This percentage is thus estimated as </w:t>
      </w:r>
      <w:r w:rsidR="008268D5">
        <w:rPr>
          <w:rFonts w:cstheme="majorHAnsi"/>
        </w:rPr>
        <w:t>(88%)(21,000)</w:t>
      </w:r>
      <w:r w:rsidR="00AC7ACE">
        <w:rPr>
          <w:rFonts w:cstheme="majorHAnsi"/>
        </w:rPr>
        <w:t>/</w:t>
      </w:r>
      <w:r w:rsidR="008268D5">
        <w:rPr>
          <w:rFonts w:cstheme="majorHAnsi"/>
        </w:rPr>
        <w:t xml:space="preserve">(2,000,000) </w:t>
      </w:r>
      <w:r>
        <w:rPr>
          <w:rFonts w:cstheme="majorHAnsi"/>
        </w:rPr>
        <w:t>or</w:t>
      </w:r>
      <w:r w:rsidR="00AC7ACE">
        <w:rPr>
          <w:rFonts w:cstheme="majorHAnsi"/>
        </w:rPr>
        <w:t xml:space="preserve"> about 1%.  </w:t>
      </w:r>
    </w:p>
    <w:p w14:paraId="185E9958" w14:textId="77777777" w:rsidR="00AC7ACE" w:rsidRDefault="00AC7ACE" w:rsidP="00AC7ACE">
      <w:pPr>
        <w:tabs>
          <w:tab w:val="num" w:pos="720"/>
        </w:tabs>
        <w:spacing w:after="0" w:line="240" w:lineRule="auto"/>
        <w:ind w:left="720"/>
        <w:contextualSpacing/>
        <w:rPr>
          <w:rFonts w:cstheme="majorHAnsi"/>
        </w:rPr>
      </w:pPr>
    </w:p>
    <w:p w14:paraId="5DCDACAB" w14:textId="5B5BB5F9" w:rsidR="00AC7ACE" w:rsidRDefault="00AC7ACE" w:rsidP="00AC7ACE">
      <w:pPr>
        <w:tabs>
          <w:tab w:val="num" w:pos="720"/>
        </w:tabs>
        <w:spacing w:after="0" w:line="240" w:lineRule="auto"/>
        <w:contextualSpacing/>
        <w:rPr>
          <w:rFonts w:cstheme="majorHAnsi"/>
        </w:rPr>
      </w:pPr>
      <w:r>
        <w:rPr>
          <w:rFonts w:cstheme="majorHAnsi"/>
        </w:rPr>
        <w:t>Forecast Year (2045)</w:t>
      </w:r>
    </w:p>
    <w:p w14:paraId="6B196318" w14:textId="77777777" w:rsidR="00AC7ACE" w:rsidRDefault="00AC7ACE" w:rsidP="00AC7ACE">
      <w:pPr>
        <w:tabs>
          <w:tab w:val="num" w:pos="720"/>
        </w:tabs>
        <w:spacing w:after="0" w:line="240" w:lineRule="auto"/>
        <w:contextualSpacing/>
        <w:rPr>
          <w:rFonts w:cstheme="majorHAnsi"/>
        </w:rPr>
      </w:pPr>
    </w:p>
    <w:p w14:paraId="687D5C4C" w14:textId="32AC1E36" w:rsidR="00AC7ACE" w:rsidRDefault="00AC7ACE" w:rsidP="00AC7ACE">
      <w:pPr>
        <w:tabs>
          <w:tab w:val="num" w:pos="720"/>
        </w:tabs>
        <w:spacing w:after="0" w:line="240" w:lineRule="auto"/>
        <w:contextualSpacing/>
        <w:rPr>
          <w:rFonts w:cstheme="majorHAnsi"/>
        </w:rPr>
      </w:pPr>
      <w:r>
        <w:rPr>
          <w:rFonts w:cstheme="majorHAnsi"/>
        </w:rPr>
        <w:tab/>
        <w:t xml:space="preserve">This percentage may increase but the research team does not have any indication as to how this may increase.  It appears more productive to presume that the percentage will not change for the baseline case and then include an increase in pay as you go insurance in conjunction with specific policies, such as an increase in fuel taxes.  </w:t>
      </w:r>
      <w:proofErr w:type="gramStart"/>
      <w:r>
        <w:rPr>
          <w:rFonts w:cstheme="majorHAnsi"/>
        </w:rPr>
        <w:t>Thus</w:t>
      </w:r>
      <w:proofErr w:type="gramEnd"/>
      <w:r>
        <w:rPr>
          <w:rFonts w:cstheme="majorHAnsi"/>
        </w:rPr>
        <w:t xml:space="preserve"> the forecast year is left as 1%.</w:t>
      </w:r>
    </w:p>
    <w:p w14:paraId="14E1FDEE" w14:textId="77777777" w:rsidR="00AC7ACE" w:rsidRDefault="00AC7ACE" w:rsidP="00AC7ACE">
      <w:pPr>
        <w:tabs>
          <w:tab w:val="num" w:pos="720"/>
        </w:tabs>
        <w:spacing w:after="0" w:line="240" w:lineRule="auto"/>
        <w:contextualSpacing/>
        <w:rPr>
          <w:rFonts w:cstheme="majorHAnsi"/>
        </w:rPr>
      </w:pPr>
    </w:p>
    <w:p w14:paraId="505DF2CF" w14:textId="3CD75480" w:rsidR="00AC7ACE" w:rsidRDefault="00AC7ACE" w:rsidP="00AC7ACE">
      <w:pPr>
        <w:tabs>
          <w:tab w:val="num" w:pos="720"/>
        </w:tabs>
        <w:spacing w:after="0" w:line="240" w:lineRule="auto"/>
        <w:contextualSpacing/>
        <w:rPr>
          <w:rFonts w:cstheme="majorHAnsi"/>
          <w:b/>
          <w:bCs/>
        </w:rPr>
      </w:pPr>
      <w:r w:rsidRPr="00AC7ACE">
        <w:rPr>
          <w:rFonts w:cstheme="majorHAnsi"/>
          <w:b/>
          <w:bCs/>
        </w:rPr>
        <w:t>Reference</w:t>
      </w:r>
    </w:p>
    <w:p w14:paraId="1F134D86" w14:textId="77777777" w:rsidR="00AC7ACE" w:rsidRPr="00AC7ACE" w:rsidRDefault="00AC7ACE" w:rsidP="00AC7ACE">
      <w:pPr>
        <w:tabs>
          <w:tab w:val="num" w:pos="720"/>
        </w:tabs>
        <w:spacing w:after="0" w:line="240" w:lineRule="auto"/>
        <w:contextualSpacing/>
        <w:rPr>
          <w:rFonts w:cstheme="majorHAnsi"/>
          <w:b/>
          <w:bCs/>
        </w:rPr>
      </w:pPr>
    </w:p>
    <w:p w14:paraId="52910951" w14:textId="6CA2C849" w:rsidR="008268D5" w:rsidRDefault="008268D5" w:rsidP="00AC7ACE">
      <w:pPr>
        <w:tabs>
          <w:tab w:val="num" w:pos="720"/>
        </w:tabs>
        <w:spacing w:after="0" w:line="240" w:lineRule="auto"/>
        <w:contextualSpacing/>
        <w:rPr>
          <w:rFonts w:cstheme="majorHAnsi"/>
        </w:rPr>
      </w:pPr>
      <w:r>
        <w:rPr>
          <w:rFonts w:cstheme="majorHAnsi"/>
        </w:rPr>
        <w:t xml:space="preserve">Cummings, S.  </w:t>
      </w:r>
      <w:r w:rsidRPr="008268D5">
        <w:rPr>
          <w:rFonts w:cstheme="majorHAnsi"/>
        </w:rPr>
        <w:t>Virginia’s Mileage Choice Program</w:t>
      </w:r>
      <w:r>
        <w:rPr>
          <w:rFonts w:cstheme="majorHAnsi"/>
        </w:rPr>
        <w:t xml:space="preserve">.  Department of Motor Vehicles, Richmond, 2023.  </w:t>
      </w:r>
      <w:r w:rsidRPr="008268D5">
        <w:rPr>
          <w:rFonts w:cstheme="majorHAnsi"/>
        </w:rPr>
        <w:t>https://documents.ncsl.org/wwwncsl/Transportation/Scott%20Cummings%20Presentation%2012.2023_Jennifer%20Kraft.pdf</w:t>
      </w:r>
      <w:r>
        <w:rPr>
          <w:rFonts w:cstheme="majorHAnsi"/>
        </w:rPr>
        <w:t>.  Accessed May 12, 2026.</w:t>
      </w:r>
    </w:p>
    <w:p w14:paraId="2C214B04" w14:textId="77777777" w:rsidR="00AC7ACE" w:rsidRDefault="00AC7ACE" w:rsidP="00AC7ACE">
      <w:pPr>
        <w:tabs>
          <w:tab w:val="num" w:pos="720"/>
        </w:tabs>
        <w:spacing w:after="0" w:line="240" w:lineRule="auto"/>
        <w:contextualSpacing/>
        <w:rPr>
          <w:rFonts w:cstheme="majorHAnsi"/>
        </w:rPr>
      </w:pPr>
    </w:p>
    <w:p w14:paraId="6131C96D" w14:textId="4442A093" w:rsidR="00AC7ACE" w:rsidRDefault="00AC7ACE" w:rsidP="00AC7ACE">
      <w:pPr>
        <w:tabs>
          <w:tab w:val="num" w:pos="720"/>
        </w:tabs>
        <w:spacing w:after="0" w:line="240" w:lineRule="auto"/>
        <w:contextualSpacing/>
        <w:rPr>
          <w:rFonts w:cstheme="majorHAnsi"/>
          <w:b/>
          <w:bCs/>
        </w:rPr>
      </w:pPr>
      <w:r>
        <w:rPr>
          <w:rFonts w:cstheme="majorHAnsi"/>
          <w:b/>
          <w:bCs/>
        </w:rPr>
        <w:t>Scrap Work</w:t>
      </w:r>
    </w:p>
    <w:p w14:paraId="18DE2EFB" w14:textId="77777777" w:rsidR="00AC7ACE" w:rsidRPr="00AC7ACE" w:rsidRDefault="00AC7ACE" w:rsidP="00AC7ACE">
      <w:pPr>
        <w:tabs>
          <w:tab w:val="num" w:pos="720"/>
        </w:tabs>
        <w:spacing w:after="0" w:line="240" w:lineRule="auto"/>
        <w:contextualSpacing/>
        <w:rPr>
          <w:rFonts w:cstheme="majorHAnsi"/>
          <w:b/>
          <w:bCs/>
        </w:rPr>
      </w:pPr>
    </w:p>
    <w:p w14:paraId="245678AA" w14:textId="649CFEF6" w:rsidR="00532945" w:rsidRPr="00AC7ACE" w:rsidRDefault="00532945" w:rsidP="00AC7ACE">
      <w:pPr>
        <w:pStyle w:val="ListParagraph"/>
        <w:numPr>
          <w:ilvl w:val="0"/>
          <w:numId w:val="31"/>
        </w:numPr>
        <w:tabs>
          <w:tab w:val="num" w:pos="720"/>
        </w:tabs>
        <w:spacing w:after="0" w:line="240" w:lineRule="auto"/>
        <w:rPr>
          <w:rFonts w:asciiTheme="majorHAnsi" w:hAnsiTheme="majorHAnsi" w:cstheme="majorHAnsi"/>
        </w:rPr>
      </w:pPr>
      <w:hyperlink r:id="rId16" w:history="1">
        <w:r w:rsidRPr="00AC7ACE">
          <w:rPr>
            <w:rStyle w:val="Hyperlink"/>
            <w:rFonts w:asciiTheme="majorHAnsi" w:hAnsiTheme="majorHAnsi" w:cstheme="majorHAnsi"/>
          </w:rPr>
          <w:t>ld.php</w:t>
        </w:r>
      </w:hyperlink>
    </w:p>
    <w:p w14:paraId="5B990978" w14:textId="54408A0F" w:rsidR="00A91FF6" w:rsidRDefault="00532945" w:rsidP="00AC7ACE">
      <w:pPr>
        <w:pStyle w:val="ListParagraph"/>
        <w:numPr>
          <w:ilvl w:val="0"/>
          <w:numId w:val="31"/>
        </w:numPr>
        <w:spacing w:after="0" w:line="240" w:lineRule="auto"/>
        <w:rPr>
          <w:lang w:eastAsia="ko-KR"/>
        </w:rPr>
      </w:pPr>
      <w:hyperlink r:id="rId17" w:history="1">
        <w:r w:rsidRPr="00532945">
          <w:rPr>
            <w:rStyle w:val="Hyperlink"/>
            <w:lang w:eastAsia="ko-KR"/>
          </w:rPr>
          <w:t>Impact &amp; Implementation - Pay-As-You-Drive Auto Insurance - LibGuides at National Transportation Library</w:t>
        </w:r>
      </w:hyperlink>
    </w:p>
    <w:p w14:paraId="15ECA491" w14:textId="6FD056ED" w:rsidR="00A91FF6" w:rsidRDefault="00033957" w:rsidP="00AC7ACE">
      <w:pPr>
        <w:pStyle w:val="ListParagraph"/>
        <w:numPr>
          <w:ilvl w:val="0"/>
          <w:numId w:val="31"/>
        </w:numPr>
        <w:spacing w:after="0" w:line="240" w:lineRule="auto"/>
        <w:rPr>
          <w:lang w:eastAsia="ko-KR"/>
        </w:rPr>
      </w:pPr>
      <w:hyperlink r:id="rId18" w:history="1">
        <w:r w:rsidRPr="00033957">
          <w:rPr>
            <w:rStyle w:val="Hyperlink"/>
            <w:lang w:eastAsia="ko-KR"/>
          </w:rPr>
          <w:t>State-by-State Guide to Pay-As-You-Go Car Insurance Availability in the USA</w:t>
        </w:r>
      </w:hyperlink>
    </w:p>
    <w:p w14:paraId="54D07157" w14:textId="658F8D2E" w:rsidR="00A91FF6" w:rsidRPr="00AC7ACE" w:rsidRDefault="00033957" w:rsidP="00AC7ACE">
      <w:pPr>
        <w:pStyle w:val="ListParagraph"/>
        <w:numPr>
          <w:ilvl w:val="0"/>
          <w:numId w:val="31"/>
        </w:numPr>
        <w:tabs>
          <w:tab w:val="num" w:pos="720"/>
        </w:tabs>
        <w:spacing w:after="0" w:line="240" w:lineRule="auto"/>
        <w:rPr>
          <w:rFonts w:asciiTheme="majorHAnsi" w:hAnsiTheme="majorHAnsi" w:cstheme="majorHAnsi"/>
        </w:rPr>
      </w:pPr>
      <w:hyperlink r:id="rId19" w:history="1">
        <w:r w:rsidRPr="00AC7ACE">
          <w:rPr>
            <w:rStyle w:val="Hyperlink"/>
            <w:rFonts w:asciiTheme="majorHAnsi" w:hAnsiTheme="majorHAnsi" w:cstheme="majorHAnsi"/>
          </w:rPr>
          <w:t>auto-insurance.pdf</w:t>
        </w:r>
      </w:hyperlink>
    </w:p>
    <w:p w14:paraId="285B6260" w14:textId="11BDC977" w:rsidR="00532945" w:rsidRPr="00AC7ACE" w:rsidRDefault="00532945" w:rsidP="00AC7ACE">
      <w:pPr>
        <w:pStyle w:val="ListParagraph"/>
        <w:numPr>
          <w:ilvl w:val="0"/>
          <w:numId w:val="31"/>
        </w:numPr>
        <w:tabs>
          <w:tab w:val="num" w:pos="720"/>
        </w:tabs>
        <w:spacing w:after="0" w:line="240" w:lineRule="auto"/>
        <w:rPr>
          <w:rFonts w:asciiTheme="majorHAnsi" w:hAnsiTheme="majorHAnsi" w:cstheme="majorHAnsi"/>
        </w:rPr>
      </w:pPr>
      <w:hyperlink r:id="rId20" w:history="1">
        <w:r w:rsidRPr="00AC7ACE">
          <w:rPr>
            <w:rStyle w:val="Hyperlink"/>
            <w:rFonts w:asciiTheme="majorHAnsi" w:hAnsiTheme="majorHAnsi" w:cstheme="majorHAnsi"/>
          </w:rPr>
          <w:t>Car Insurance Costs: Rates by State &amp; Gender</w:t>
        </w:r>
      </w:hyperlink>
    </w:p>
    <w:p w14:paraId="2E976040" w14:textId="217B566F" w:rsidR="00532945" w:rsidRPr="00AC7ACE" w:rsidRDefault="00532945" w:rsidP="00AC7ACE">
      <w:pPr>
        <w:pStyle w:val="ListParagraph"/>
        <w:numPr>
          <w:ilvl w:val="0"/>
          <w:numId w:val="31"/>
        </w:numPr>
        <w:tabs>
          <w:tab w:val="num" w:pos="720"/>
        </w:tabs>
        <w:spacing w:after="0" w:line="240" w:lineRule="auto"/>
        <w:rPr>
          <w:rFonts w:asciiTheme="majorHAnsi" w:hAnsiTheme="majorHAnsi" w:cstheme="majorHAnsi"/>
        </w:rPr>
      </w:pPr>
      <w:hyperlink r:id="rId21" w:history="1">
        <w:r w:rsidRPr="00AC7ACE">
          <w:rPr>
            <w:rStyle w:val="Hyperlink"/>
            <w:rFonts w:asciiTheme="majorHAnsi" w:hAnsiTheme="majorHAnsi" w:cstheme="majorHAnsi"/>
          </w:rPr>
          <w:t xml:space="preserve">Car Insurance Facts </w:t>
        </w:r>
        <w:proofErr w:type="gramStart"/>
        <w:r w:rsidRPr="00AC7ACE">
          <w:rPr>
            <w:rStyle w:val="Hyperlink"/>
            <w:rFonts w:asciiTheme="majorHAnsi" w:hAnsiTheme="majorHAnsi" w:cstheme="majorHAnsi"/>
          </w:rPr>
          <w:t>And</w:t>
        </w:r>
        <w:proofErr w:type="gramEnd"/>
        <w:r w:rsidRPr="00AC7ACE">
          <w:rPr>
            <w:rStyle w:val="Hyperlink"/>
            <w:rFonts w:asciiTheme="majorHAnsi" w:hAnsiTheme="majorHAnsi" w:cstheme="majorHAnsi"/>
          </w:rPr>
          <w:t xml:space="preserve"> Statistics 2026 | ConsumerAffairs®</w:t>
        </w:r>
      </w:hyperlink>
    </w:p>
    <w:p w14:paraId="312A3B3F" w14:textId="767EF2CD" w:rsidR="008268D5" w:rsidRPr="00AC7ACE" w:rsidRDefault="008268D5" w:rsidP="00AC7ACE">
      <w:pPr>
        <w:pStyle w:val="ListParagraph"/>
        <w:numPr>
          <w:ilvl w:val="0"/>
          <w:numId w:val="31"/>
        </w:numPr>
        <w:tabs>
          <w:tab w:val="num" w:pos="720"/>
        </w:tabs>
        <w:spacing w:after="0" w:line="240" w:lineRule="auto"/>
        <w:rPr>
          <w:rFonts w:asciiTheme="majorHAnsi" w:hAnsiTheme="majorHAnsi" w:cstheme="majorHAnsi"/>
        </w:rPr>
      </w:pPr>
      <w:hyperlink r:id="rId22" w:history="1">
        <w:r w:rsidRPr="00AC7ACE">
          <w:rPr>
            <w:rStyle w:val="Hyperlink"/>
            <w:rFonts w:asciiTheme="majorHAnsi" w:hAnsiTheme="majorHAnsi" w:cstheme="majorHAnsi"/>
          </w:rPr>
          <w:t>PowerPoint Presentation</w:t>
        </w:r>
      </w:hyperlink>
    </w:p>
    <w:sectPr w:rsidR="008268D5" w:rsidRPr="00AC7ACE" w:rsidSect="00900B8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2A472" w14:textId="77777777" w:rsidR="000A6463" w:rsidRDefault="000A6463" w:rsidP="001E0B85">
      <w:pPr>
        <w:spacing w:after="0" w:line="240" w:lineRule="auto"/>
      </w:pPr>
      <w:r>
        <w:separator/>
      </w:r>
    </w:p>
  </w:endnote>
  <w:endnote w:type="continuationSeparator" w:id="0">
    <w:p w14:paraId="00068EF4" w14:textId="77777777" w:rsidR="000A6463" w:rsidRDefault="000A6463" w:rsidP="001E0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Gulim">
    <w:altName w:val="굴림"/>
    <w:panose1 w:val="020B0600000101010101"/>
    <w:charset w:val="81"/>
    <w:family w:val="modern"/>
    <w:pitch w:val="variable"/>
    <w:sig w:usb0="B00002AF" w:usb1="69D77CFB" w:usb2="00000030" w:usb3="00000000" w:csb0="0008009F" w:csb1="00000000"/>
  </w:font>
  <w:font w:name="GulimChe">
    <w:altName w:val="굴림체"/>
    <w:charset w:val="81"/>
    <w:family w:val="modern"/>
    <w:pitch w:val="fixed"/>
    <w:sig w:usb0="B00002AF" w:usb1="69D77CFB" w:usb2="00000030" w:usb3="00000000" w:csb0="0008009F" w:csb1="00000000"/>
  </w:font>
  <w:font w:name="함초롬바탕">
    <w:charset w:val="81"/>
    <w:family w:val="roman"/>
    <w:pitch w:val="variable"/>
    <w:sig w:usb0="F7002EFF" w:usb1="19DFFFFF" w:usb2="001BFDD7" w:usb3="00000000" w:csb0="001F01FF" w:csb1="00000000"/>
  </w:font>
  <w:font w:name="한컴바탕">
    <w:panose1 w:val="00000000000000000000"/>
    <w:charset w:val="81"/>
    <w:family w:val="roman"/>
    <w:notTrueType/>
    <w:pitch w:val="default"/>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4BA66" w14:textId="77777777" w:rsidR="000A6463" w:rsidRDefault="000A6463" w:rsidP="001E0B85">
      <w:pPr>
        <w:spacing w:after="0" w:line="240" w:lineRule="auto"/>
      </w:pPr>
      <w:r>
        <w:separator/>
      </w:r>
    </w:p>
  </w:footnote>
  <w:footnote w:type="continuationSeparator" w:id="0">
    <w:p w14:paraId="64C05CA6" w14:textId="77777777" w:rsidR="000A6463" w:rsidRDefault="000A6463" w:rsidP="001E0B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95967"/>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 w15:restartNumberingAfterBreak="0">
    <w:nsid w:val="19C60069"/>
    <w:multiLevelType w:val="hybridMultilevel"/>
    <w:tmpl w:val="DCA4F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4C4F63"/>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3" w15:restartNumberingAfterBreak="0">
    <w:nsid w:val="244768FD"/>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4" w15:restartNumberingAfterBreak="0">
    <w:nsid w:val="2B6E5FEB"/>
    <w:multiLevelType w:val="multilevel"/>
    <w:tmpl w:val="0FDA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46806"/>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6" w15:restartNumberingAfterBreak="0">
    <w:nsid w:val="2F17479F"/>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7" w15:restartNumberingAfterBreak="0">
    <w:nsid w:val="347D62A6"/>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8" w15:restartNumberingAfterBreak="0">
    <w:nsid w:val="34A849D3"/>
    <w:multiLevelType w:val="hybridMultilevel"/>
    <w:tmpl w:val="18A61DA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34C245CF"/>
    <w:multiLevelType w:val="multilevel"/>
    <w:tmpl w:val="B7BA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891879"/>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1" w15:restartNumberingAfterBreak="0">
    <w:nsid w:val="3803195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2" w15:restartNumberingAfterBreak="0">
    <w:nsid w:val="3BFD0CDA"/>
    <w:multiLevelType w:val="hybridMultilevel"/>
    <w:tmpl w:val="5F98DD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1E6481"/>
    <w:multiLevelType w:val="hybridMultilevel"/>
    <w:tmpl w:val="EEFA9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B82E5D"/>
    <w:multiLevelType w:val="multilevel"/>
    <w:tmpl w:val="C540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F336CB"/>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6" w15:restartNumberingAfterBreak="0">
    <w:nsid w:val="45452034"/>
    <w:multiLevelType w:val="hybridMultilevel"/>
    <w:tmpl w:val="6310E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8D256B2"/>
    <w:multiLevelType w:val="hybridMultilevel"/>
    <w:tmpl w:val="46B87AC0"/>
    <w:lvl w:ilvl="0" w:tplc="04090001">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4AF727E9"/>
    <w:multiLevelType w:val="multilevel"/>
    <w:tmpl w:val="88BA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8C00B9"/>
    <w:multiLevelType w:val="hybridMultilevel"/>
    <w:tmpl w:val="BAC25B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A3317F9"/>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1" w15:restartNumberingAfterBreak="0">
    <w:nsid w:val="5F7C6CD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2" w15:restartNumberingAfterBreak="0">
    <w:nsid w:val="5FB90B68"/>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3" w15:restartNumberingAfterBreak="0">
    <w:nsid w:val="61D45D2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4" w15:restartNumberingAfterBreak="0">
    <w:nsid w:val="65791074"/>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5" w15:restartNumberingAfterBreak="0">
    <w:nsid w:val="68F96C93"/>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6" w15:restartNumberingAfterBreak="0">
    <w:nsid w:val="690834A3"/>
    <w:multiLevelType w:val="multilevel"/>
    <w:tmpl w:val="2BC8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3E62B7"/>
    <w:multiLevelType w:val="hybridMultilevel"/>
    <w:tmpl w:val="649059B4"/>
    <w:lvl w:ilvl="0" w:tplc="04090001">
      <w:start w:val="1"/>
      <w:numFmt w:val="bullet"/>
      <w:lvlText w:val=""/>
      <w:lvlJc w:val="left"/>
      <w:pPr>
        <w:ind w:left="908" w:hanging="400"/>
      </w:pPr>
      <w:rPr>
        <w:rFonts w:ascii="Symbol" w:hAnsi="Symbol" w:hint="default"/>
      </w:rPr>
    </w:lvl>
    <w:lvl w:ilvl="1" w:tplc="04090003" w:tentative="1">
      <w:start w:val="1"/>
      <w:numFmt w:val="bullet"/>
      <w:lvlText w:val=""/>
      <w:lvlJc w:val="left"/>
      <w:pPr>
        <w:ind w:left="1308" w:hanging="400"/>
      </w:pPr>
      <w:rPr>
        <w:rFonts w:ascii="Wingdings" w:hAnsi="Wingdings" w:hint="default"/>
      </w:rPr>
    </w:lvl>
    <w:lvl w:ilvl="2" w:tplc="04090005" w:tentative="1">
      <w:start w:val="1"/>
      <w:numFmt w:val="bullet"/>
      <w:lvlText w:val=""/>
      <w:lvlJc w:val="left"/>
      <w:pPr>
        <w:ind w:left="1708" w:hanging="400"/>
      </w:pPr>
      <w:rPr>
        <w:rFonts w:ascii="Wingdings" w:hAnsi="Wingdings" w:hint="default"/>
      </w:rPr>
    </w:lvl>
    <w:lvl w:ilvl="3" w:tplc="04090001" w:tentative="1">
      <w:start w:val="1"/>
      <w:numFmt w:val="bullet"/>
      <w:lvlText w:val=""/>
      <w:lvlJc w:val="left"/>
      <w:pPr>
        <w:ind w:left="2108" w:hanging="400"/>
      </w:pPr>
      <w:rPr>
        <w:rFonts w:ascii="Wingdings" w:hAnsi="Wingdings" w:hint="default"/>
      </w:rPr>
    </w:lvl>
    <w:lvl w:ilvl="4" w:tplc="04090003" w:tentative="1">
      <w:start w:val="1"/>
      <w:numFmt w:val="bullet"/>
      <w:lvlText w:val=""/>
      <w:lvlJc w:val="left"/>
      <w:pPr>
        <w:ind w:left="2508" w:hanging="400"/>
      </w:pPr>
      <w:rPr>
        <w:rFonts w:ascii="Wingdings" w:hAnsi="Wingdings" w:hint="default"/>
      </w:rPr>
    </w:lvl>
    <w:lvl w:ilvl="5" w:tplc="04090005" w:tentative="1">
      <w:start w:val="1"/>
      <w:numFmt w:val="bullet"/>
      <w:lvlText w:val=""/>
      <w:lvlJc w:val="left"/>
      <w:pPr>
        <w:ind w:left="2908" w:hanging="400"/>
      </w:pPr>
      <w:rPr>
        <w:rFonts w:ascii="Wingdings" w:hAnsi="Wingdings" w:hint="default"/>
      </w:rPr>
    </w:lvl>
    <w:lvl w:ilvl="6" w:tplc="04090001" w:tentative="1">
      <w:start w:val="1"/>
      <w:numFmt w:val="bullet"/>
      <w:lvlText w:val=""/>
      <w:lvlJc w:val="left"/>
      <w:pPr>
        <w:ind w:left="3308" w:hanging="400"/>
      </w:pPr>
      <w:rPr>
        <w:rFonts w:ascii="Wingdings" w:hAnsi="Wingdings" w:hint="default"/>
      </w:rPr>
    </w:lvl>
    <w:lvl w:ilvl="7" w:tplc="04090003" w:tentative="1">
      <w:start w:val="1"/>
      <w:numFmt w:val="bullet"/>
      <w:lvlText w:val=""/>
      <w:lvlJc w:val="left"/>
      <w:pPr>
        <w:ind w:left="3708" w:hanging="400"/>
      </w:pPr>
      <w:rPr>
        <w:rFonts w:ascii="Wingdings" w:hAnsi="Wingdings" w:hint="default"/>
      </w:rPr>
    </w:lvl>
    <w:lvl w:ilvl="8" w:tplc="04090005" w:tentative="1">
      <w:start w:val="1"/>
      <w:numFmt w:val="bullet"/>
      <w:lvlText w:val=""/>
      <w:lvlJc w:val="left"/>
      <w:pPr>
        <w:ind w:left="4108" w:hanging="400"/>
      </w:pPr>
      <w:rPr>
        <w:rFonts w:ascii="Wingdings" w:hAnsi="Wingdings" w:hint="default"/>
      </w:rPr>
    </w:lvl>
  </w:abstractNum>
  <w:abstractNum w:abstractNumId="28" w15:restartNumberingAfterBreak="0">
    <w:nsid w:val="73D62E89"/>
    <w:multiLevelType w:val="multilevel"/>
    <w:tmpl w:val="EC5E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C75FDB"/>
    <w:multiLevelType w:val="multilevel"/>
    <w:tmpl w:val="3B28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2017F9"/>
    <w:multiLevelType w:val="hybridMultilevel"/>
    <w:tmpl w:val="6B10A388"/>
    <w:lvl w:ilvl="0" w:tplc="3686FF94">
      <w:start w:val="3"/>
      <w:numFmt w:val="bullet"/>
      <w:lvlText w:val="-"/>
      <w:lvlJc w:val="left"/>
      <w:pPr>
        <w:ind w:left="576" w:hanging="360"/>
      </w:pPr>
      <w:rPr>
        <w:rFonts w:ascii="Aptos" w:eastAsiaTheme="minorEastAsia" w:hAnsi="Aptos" w:cstheme="minorBidi" w:hint="default"/>
      </w:rPr>
    </w:lvl>
    <w:lvl w:ilvl="1" w:tplc="04090003" w:tentative="1">
      <w:start w:val="1"/>
      <w:numFmt w:val="bullet"/>
      <w:lvlText w:val=""/>
      <w:lvlJc w:val="left"/>
      <w:pPr>
        <w:ind w:left="1016" w:hanging="400"/>
      </w:pPr>
      <w:rPr>
        <w:rFonts w:ascii="Wingdings" w:hAnsi="Wingdings" w:hint="default"/>
      </w:rPr>
    </w:lvl>
    <w:lvl w:ilvl="2" w:tplc="04090005" w:tentative="1">
      <w:start w:val="1"/>
      <w:numFmt w:val="bullet"/>
      <w:lvlText w:val=""/>
      <w:lvlJc w:val="left"/>
      <w:pPr>
        <w:ind w:left="1416" w:hanging="400"/>
      </w:pPr>
      <w:rPr>
        <w:rFonts w:ascii="Wingdings" w:hAnsi="Wingdings" w:hint="default"/>
      </w:rPr>
    </w:lvl>
    <w:lvl w:ilvl="3" w:tplc="04090001" w:tentative="1">
      <w:start w:val="1"/>
      <w:numFmt w:val="bullet"/>
      <w:lvlText w:val=""/>
      <w:lvlJc w:val="left"/>
      <w:pPr>
        <w:ind w:left="1816" w:hanging="400"/>
      </w:pPr>
      <w:rPr>
        <w:rFonts w:ascii="Wingdings" w:hAnsi="Wingdings" w:hint="default"/>
      </w:rPr>
    </w:lvl>
    <w:lvl w:ilvl="4" w:tplc="04090003" w:tentative="1">
      <w:start w:val="1"/>
      <w:numFmt w:val="bullet"/>
      <w:lvlText w:val=""/>
      <w:lvlJc w:val="left"/>
      <w:pPr>
        <w:ind w:left="2216" w:hanging="400"/>
      </w:pPr>
      <w:rPr>
        <w:rFonts w:ascii="Wingdings" w:hAnsi="Wingdings" w:hint="default"/>
      </w:rPr>
    </w:lvl>
    <w:lvl w:ilvl="5" w:tplc="04090005" w:tentative="1">
      <w:start w:val="1"/>
      <w:numFmt w:val="bullet"/>
      <w:lvlText w:val=""/>
      <w:lvlJc w:val="left"/>
      <w:pPr>
        <w:ind w:left="2616" w:hanging="400"/>
      </w:pPr>
      <w:rPr>
        <w:rFonts w:ascii="Wingdings" w:hAnsi="Wingdings" w:hint="default"/>
      </w:rPr>
    </w:lvl>
    <w:lvl w:ilvl="6" w:tplc="04090001" w:tentative="1">
      <w:start w:val="1"/>
      <w:numFmt w:val="bullet"/>
      <w:lvlText w:val=""/>
      <w:lvlJc w:val="left"/>
      <w:pPr>
        <w:ind w:left="3016" w:hanging="400"/>
      </w:pPr>
      <w:rPr>
        <w:rFonts w:ascii="Wingdings" w:hAnsi="Wingdings" w:hint="default"/>
      </w:rPr>
    </w:lvl>
    <w:lvl w:ilvl="7" w:tplc="04090003" w:tentative="1">
      <w:start w:val="1"/>
      <w:numFmt w:val="bullet"/>
      <w:lvlText w:val=""/>
      <w:lvlJc w:val="left"/>
      <w:pPr>
        <w:ind w:left="3416" w:hanging="400"/>
      </w:pPr>
      <w:rPr>
        <w:rFonts w:ascii="Wingdings" w:hAnsi="Wingdings" w:hint="default"/>
      </w:rPr>
    </w:lvl>
    <w:lvl w:ilvl="8" w:tplc="04090005" w:tentative="1">
      <w:start w:val="1"/>
      <w:numFmt w:val="bullet"/>
      <w:lvlText w:val=""/>
      <w:lvlJc w:val="left"/>
      <w:pPr>
        <w:ind w:left="3816" w:hanging="400"/>
      </w:pPr>
      <w:rPr>
        <w:rFonts w:ascii="Wingdings" w:hAnsi="Wingdings" w:hint="default"/>
      </w:rPr>
    </w:lvl>
  </w:abstractNum>
  <w:num w:numId="1" w16cid:durableId="437794584">
    <w:abstractNumId w:val="19"/>
  </w:num>
  <w:num w:numId="2" w16cid:durableId="1942637862">
    <w:abstractNumId w:val="16"/>
  </w:num>
  <w:num w:numId="3" w16cid:durableId="1536196158">
    <w:abstractNumId w:val="6"/>
  </w:num>
  <w:num w:numId="4" w16cid:durableId="1717700893">
    <w:abstractNumId w:val="30"/>
  </w:num>
  <w:num w:numId="5" w16cid:durableId="1263997572">
    <w:abstractNumId w:val="14"/>
  </w:num>
  <w:num w:numId="6" w16cid:durableId="392970135">
    <w:abstractNumId w:val="9"/>
  </w:num>
  <w:num w:numId="7" w16cid:durableId="1354192379">
    <w:abstractNumId w:val="4"/>
  </w:num>
  <w:num w:numId="8" w16cid:durableId="1506356616">
    <w:abstractNumId w:val="29"/>
  </w:num>
  <w:num w:numId="9" w16cid:durableId="681128419">
    <w:abstractNumId w:val="26"/>
  </w:num>
  <w:num w:numId="10" w16cid:durableId="1325864199">
    <w:abstractNumId w:val="18"/>
  </w:num>
  <w:num w:numId="11" w16cid:durableId="1128088128">
    <w:abstractNumId w:val="27"/>
  </w:num>
  <w:num w:numId="12" w16cid:durableId="617102545">
    <w:abstractNumId w:val="17"/>
  </w:num>
  <w:num w:numId="13" w16cid:durableId="1486118185">
    <w:abstractNumId w:val="0"/>
  </w:num>
  <w:num w:numId="14" w16cid:durableId="1815633487">
    <w:abstractNumId w:val="15"/>
  </w:num>
  <w:num w:numId="15" w16cid:durableId="1829900129">
    <w:abstractNumId w:val="11"/>
  </w:num>
  <w:num w:numId="16" w16cid:durableId="616567973">
    <w:abstractNumId w:val="22"/>
  </w:num>
  <w:num w:numId="17" w16cid:durableId="1651134908">
    <w:abstractNumId w:val="21"/>
  </w:num>
  <w:num w:numId="18" w16cid:durableId="33162982">
    <w:abstractNumId w:val="24"/>
  </w:num>
  <w:num w:numId="19" w16cid:durableId="1827933079">
    <w:abstractNumId w:val="25"/>
  </w:num>
  <w:num w:numId="20" w16cid:durableId="1761103557">
    <w:abstractNumId w:val="2"/>
  </w:num>
  <w:num w:numId="21" w16cid:durableId="358042746">
    <w:abstractNumId w:val="23"/>
  </w:num>
  <w:num w:numId="22" w16cid:durableId="550194062">
    <w:abstractNumId w:val="7"/>
  </w:num>
  <w:num w:numId="23" w16cid:durableId="134220098">
    <w:abstractNumId w:val="5"/>
  </w:num>
  <w:num w:numId="24" w16cid:durableId="1036464242">
    <w:abstractNumId w:val="20"/>
  </w:num>
  <w:num w:numId="25" w16cid:durableId="1614290747">
    <w:abstractNumId w:val="28"/>
  </w:num>
  <w:num w:numId="26" w16cid:durableId="1123039054">
    <w:abstractNumId w:val="10"/>
  </w:num>
  <w:num w:numId="27" w16cid:durableId="197163221">
    <w:abstractNumId w:val="3"/>
  </w:num>
  <w:num w:numId="28" w16cid:durableId="1604221710">
    <w:abstractNumId w:val="1"/>
  </w:num>
  <w:num w:numId="29" w16cid:durableId="1884097239">
    <w:abstractNumId w:val="8"/>
  </w:num>
  <w:num w:numId="30" w16cid:durableId="144009047">
    <w:abstractNumId w:val="13"/>
  </w:num>
  <w:num w:numId="31" w16cid:durableId="20775872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bordersDoNotSurroundHeader/>
  <w:bordersDoNotSurroundFooter/>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287"/>
    <w:rsid w:val="00022F0A"/>
    <w:rsid w:val="00023AC2"/>
    <w:rsid w:val="00033957"/>
    <w:rsid w:val="000445BA"/>
    <w:rsid w:val="00057274"/>
    <w:rsid w:val="000647AE"/>
    <w:rsid w:val="00066646"/>
    <w:rsid w:val="00076AF2"/>
    <w:rsid w:val="00081D78"/>
    <w:rsid w:val="00083931"/>
    <w:rsid w:val="00087D42"/>
    <w:rsid w:val="000970F0"/>
    <w:rsid w:val="000A3BDC"/>
    <w:rsid w:val="000A6463"/>
    <w:rsid w:val="000A7D8E"/>
    <w:rsid w:val="000E0E5B"/>
    <w:rsid w:val="000E52E8"/>
    <w:rsid w:val="000F37F5"/>
    <w:rsid w:val="000F6649"/>
    <w:rsid w:val="001040FB"/>
    <w:rsid w:val="00105704"/>
    <w:rsid w:val="00110F17"/>
    <w:rsid w:val="00131E8D"/>
    <w:rsid w:val="001341D5"/>
    <w:rsid w:val="00135790"/>
    <w:rsid w:val="001444FF"/>
    <w:rsid w:val="00151B2F"/>
    <w:rsid w:val="00151B9E"/>
    <w:rsid w:val="001825A1"/>
    <w:rsid w:val="001840C9"/>
    <w:rsid w:val="00195B76"/>
    <w:rsid w:val="001C543A"/>
    <w:rsid w:val="001C69AC"/>
    <w:rsid w:val="001E0B85"/>
    <w:rsid w:val="001E5727"/>
    <w:rsid w:val="001E6C2F"/>
    <w:rsid w:val="0020763A"/>
    <w:rsid w:val="00222FB7"/>
    <w:rsid w:val="002729B2"/>
    <w:rsid w:val="00280D27"/>
    <w:rsid w:val="00283B1E"/>
    <w:rsid w:val="00287B19"/>
    <w:rsid w:val="002D5D48"/>
    <w:rsid w:val="002E6F63"/>
    <w:rsid w:val="002F58CB"/>
    <w:rsid w:val="00305E7A"/>
    <w:rsid w:val="00305F40"/>
    <w:rsid w:val="003303C0"/>
    <w:rsid w:val="003309C7"/>
    <w:rsid w:val="0033135F"/>
    <w:rsid w:val="0035599B"/>
    <w:rsid w:val="00367822"/>
    <w:rsid w:val="00371256"/>
    <w:rsid w:val="003A319C"/>
    <w:rsid w:val="003C16F7"/>
    <w:rsid w:val="0040053D"/>
    <w:rsid w:val="004162C3"/>
    <w:rsid w:val="00421E9E"/>
    <w:rsid w:val="00427673"/>
    <w:rsid w:val="00442ED5"/>
    <w:rsid w:val="004639EF"/>
    <w:rsid w:val="004659D3"/>
    <w:rsid w:val="004731C0"/>
    <w:rsid w:val="00475873"/>
    <w:rsid w:val="004A0688"/>
    <w:rsid w:val="004A0F39"/>
    <w:rsid w:val="004A7A9D"/>
    <w:rsid w:val="004C7D45"/>
    <w:rsid w:val="004D4282"/>
    <w:rsid w:val="005055A6"/>
    <w:rsid w:val="00516A0B"/>
    <w:rsid w:val="00532945"/>
    <w:rsid w:val="00575AAD"/>
    <w:rsid w:val="00580859"/>
    <w:rsid w:val="0059076B"/>
    <w:rsid w:val="00591210"/>
    <w:rsid w:val="005A1459"/>
    <w:rsid w:val="005A5C00"/>
    <w:rsid w:val="005A6A4F"/>
    <w:rsid w:val="005B58A4"/>
    <w:rsid w:val="005C2811"/>
    <w:rsid w:val="005C3DE4"/>
    <w:rsid w:val="005F0B78"/>
    <w:rsid w:val="005F2635"/>
    <w:rsid w:val="0061487E"/>
    <w:rsid w:val="0061730B"/>
    <w:rsid w:val="00624ACF"/>
    <w:rsid w:val="00630510"/>
    <w:rsid w:val="00642941"/>
    <w:rsid w:val="00645FBA"/>
    <w:rsid w:val="00655D13"/>
    <w:rsid w:val="00671D14"/>
    <w:rsid w:val="006769D0"/>
    <w:rsid w:val="0069656A"/>
    <w:rsid w:val="006C5E2B"/>
    <w:rsid w:val="006C64B7"/>
    <w:rsid w:val="006D03FE"/>
    <w:rsid w:val="006E21C1"/>
    <w:rsid w:val="006E4F39"/>
    <w:rsid w:val="006F3245"/>
    <w:rsid w:val="00706754"/>
    <w:rsid w:val="007220A3"/>
    <w:rsid w:val="00727031"/>
    <w:rsid w:val="00731182"/>
    <w:rsid w:val="007361BB"/>
    <w:rsid w:val="00752C12"/>
    <w:rsid w:val="00755ADE"/>
    <w:rsid w:val="00773292"/>
    <w:rsid w:val="0077766B"/>
    <w:rsid w:val="007D01FA"/>
    <w:rsid w:val="007D23FC"/>
    <w:rsid w:val="007E0C40"/>
    <w:rsid w:val="0080729D"/>
    <w:rsid w:val="00815902"/>
    <w:rsid w:val="00817C2C"/>
    <w:rsid w:val="008268D5"/>
    <w:rsid w:val="00832693"/>
    <w:rsid w:val="0083541B"/>
    <w:rsid w:val="00853903"/>
    <w:rsid w:val="008651F5"/>
    <w:rsid w:val="008834C9"/>
    <w:rsid w:val="00895C87"/>
    <w:rsid w:val="008A2434"/>
    <w:rsid w:val="008A46D8"/>
    <w:rsid w:val="008B7356"/>
    <w:rsid w:val="008C2EF6"/>
    <w:rsid w:val="008C2F4F"/>
    <w:rsid w:val="008D753F"/>
    <w:rsid w:val="008D7EEA"/>
    <w:rsid w:val="008E26E7"/>
    <w:rsid w:val="008F538C"/>
    <w:rsid w:val="008F597A"/>
    <w:rsid w:val="008F7A70"/>
    <w:rsid w:val="00900B39"/>
    <w:rsid w:val="00900B87"/>
    <w:rsid w:val="00911DF3"/>
    <w:rsid w:val="00922106"/>
    <w:rsid w:val="00930F94"/>
    <w:rsid w:val="00933844"/>
    <w:rsid w:val="00974568"/>
    <w:rsid w:val="009831B9"/>
    <w:rsid w:val="009A0ECA"/>
    <w:rsid w:val="009C0287"/>
    <w:rsid w:val="009C1A8B"/>
    <w:rsid w:val="009D1690"/>
    <w:rsid w:val="009D1CD5"/>
    <w:rsid w:val="009D2AAF"/>
    <w:rsid w:val="009D4CD9"/>
    <w:rsid w:val="009E7991"/>
    <w:rsid w:val="009E7EB6"/>
    <w:rsid w:val="009F2E08"/>
    <w:rsid w:val="00A069DC"/>
    <w:rsid w:val="00A1087F"/>
    <w:rsid w:val="00A20459"/>
    <w:rsid w:val="00A22FEC"/>
    <w:rsid w:val="00A248B8"/>
    <w:rsid w:val="00A33586"/>
    <w:rsid w:val="00A4269F"/>
    <w:rsid w:val="00A47CEF"/>
    <w:rsid w:val="00A54004"/>
    <w:rsid w:val="00A702D2"/>
    <w:rsid w:val="00A91FF6"/>
    <w:rsid w:val="00A938AF"/>
    <w:rsid w:val="00A94155"/>
    <w:rsid w:val="00A94814"/>
    <w:rsid w:val="00AA368A"/>
    <w:rsid w:val="00AB66B8"/>
    <w:rsid w:val="00AC002D"/>
    <w:rsid w:val="00AC3145"/>
    <w:rsid w:val="00AC7ACE"/>
    <w:rsid w:val="00AF50DC"/>
    <w:rsid w:val="00AF5E71"/>
    <w:rsid w:val="00B0246E"/>
    <w:rsid w:val="00B32AD4"/>
    <w:rsid w:val="00B34707"/>
    <w:rsid w:val="00B66892"/>
    <w:rsid w:val="00B67381"/>
    <w:rsid w:val="00B77DD2"/>
    <w:rsid w:val="00B82440"/>
    <w:rsid w:val="00B84F40"/>
    <w:rsid w:val="00B86119"/>
    <w:rsid w:val="00B970D4"/>
    <w:rsid w:val="00BB4240"/>
    <w:rsid w:val="00BB4ED4"/>
    <w:rsid w:val="00BC2B0A"/>
    <w:rsid w:val="00C006AF"/>
    <w:rsid w:val="00C0312B"/>
    <w:rsid w:val="00C10C97"/>
    <w:rsid w:val="00C155FB"/>
    <w:rsid w:val="00C2172E"/>
    <w:rsid w:val="00C332E2"/>
    <w:rsid w:val="00C4074D"/>
    <w:rsid w:val="00C40B2F"/>
    <w:rsid w:val="00C701EE"/>
    <w:rsid w:val="00C82317"/>
    <w:rsid w:val="00C96715"/>
    <w:rsid w:val="00CC7FD2"/>
    <w:rsid w:val="00CE4A7A"/>
    <w:rsid w:val="00CE6F14"/>
    <w:rsid w:val="00CF01E7"/>
    <w:rsid w:val="00D01F55"/>
    <w:rsid w:val="00D137A5"/>
    <w:rsid w:val="00D4415C"/>
    <w:rsid w:val="00D505F0"/>
    <w:rsid w:val="00D52B25"/>
    <w:rsid w:val="00D56215"/>
    <w:rsid w:val="00D573DF"/>
    <w:rsid w:val="00D74446"/>
    <w:rsid w:val="00D744F2"/>
    <w:rsid w:val="00DB2F36"/>
    <w:rsid w:val="00DC1C16"/>
    <w:rsid w:val="00DD2DDA"/>
    <w:rsid w:val="00DE5460"/>
    <w:rsid w:val="00DE7AA8"/>
    <w:rsid w:val="00DF584C"/>
    <w:rsid w:val="00DF7483"/>
    <w:rsid w:val="00E03DEA"/>
    <w:rsid w:val="00E2764F"/>
    <w:rsid w:val="00E442C0"/>
    <w:rsid w:val="00E50FEB"/>
    <w:rsid w:val="00E738A1"/>
    <w:rsid w:val="00E80F98"/>
    <w:rsid w:val="00E854B7"/>
    <w:rsid w:val="00E928E5"/>
    <w:rsid w:val="00EB04D5"/>
    <w:rsid w:val="00EB17B9"/>
    <w:rsid w:val="00EC556B"/>
    <w:rsid w:val="00EF4A50"/>
    <w:rsid w:val="00EF7423"/>
    <w:rsid w:val="00F02248"/>
    <w:rsid w:val="00F14433"/>
    <w:rsid w:val="00F1478A"/>
    <w:rsid w:val="00F14D67"/>
    <w:rsid w:val="00F20653"/>
    <w:rsid w:val="00F30132"/>
    <w:rsid w:val="00F36368"/>
    <w:rsid w:val="00F439DC"/>
    <w:rsid w:val="00F45F3A"/>
    <w:rsid w:val="00F51093"/>
    <w:rsid w:val="00F56C4D"/>
    <w:rsid w:val="00F658B7"/>
    <w:rsid w:val="00F6729A"/>
    <w:rsid w:val="00F67BD1"/>
    <w:rsid w:val="00F7265A"/>
    <w:rsid w:val="00F73187"/>
    <w:rsid w:val="00F75243"/>
    <w:rsid w:val="00F83C77"/>
    <w:rsid w:val="00F85675"/>
    <w:rsid w:val="00F92176"/>
    <w:rsid w:val="00FB1046"/>
    <w:rsid w:val="00FC002B"/>
    <w:rsid w:val="00FF1D51"/>
    <w:rsid w:val="00FF328A"/>
    <w:rsid w:val="00FF73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517B8"/>
  <w15:chartTrackingRefBased/>
  <w15:docId w15:val="{6D59042F-AB89-4C32-BBBE-5D3A85E2A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ACE"/>
  </w:style>
  <w:style w:type="paragraph" w:styleId="Heading1">
    <w:name w:val="heading 1"/>
    <w:basedOn w:val="Normal"/>
    <w:next w:val="Normal"/>
    <w:link w:val="Heading1Char"/>
    <w:uiPriority w:val="9"/>
    <w:qFormat/>
    <w:rsid w:val="009C0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287"/>
    <w:rPr>
      <w:rFonts w:eastAsiaTheme="majorEastAsia" w:cstheme="majorBidi"/>
      <w:color w:val="272727" w:themeColor="text1" w:themeTint="D8"/>
    </w:rPr>
  </w:style>
  <w:style w:type="paragraph" w:styleId="Title">
    <w:name w:val="Title"/>
    <w:basedOn w:val="Normal"/>
    <w:next w:val="Normal"/>
    <w:link w:val="TitleChar"/>
    <w:uiPriority w:val="10"/>
    <w:qFormat/>
    <w:rsid w:val="009C0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287"/>
    <w:pPr>
      <w:spacing w:before="160"/>
      <w:jc w:val="center"/>
    </w:pPr>
    <w:rPr>
      <w:i/>
      <w:iCs/>
      <w:color w:val="404040" w:themeColor="text1" w:themeTint="BF"/>
    </w:rPr>
  </w:style>
  <w:style w:type="character" w:customStyle="1" w:styleId="QuoteChar">
    <w:name w:val="Quote Char"/>
    <w:basedOn w:val="DefaultParagraphFont"/>
    <w:link w:val="Quote"/>
    <w:uiPriority w:val="29"/>
    <w:rsid w:val="009C0287"/>
    <w:rPr>
      <w:i/>
      <w:iCs/>
      <w:color w:val="404040" w:themeColor="text1" w:themeTint="BF"/>
    </w:rPr>
  </w:style>
  <w:style w:type="paragraph" w:styleId="ListParagraph">
    <w:name w:val="List Paragraph"/>
    <w:basedOn w:val="Normal"/>
    <w:uiPriority w:val="34"/>
    <w:qFormat/>
    <w:rsid w:val="009C0287"/>
    <w:pPr>
      <w:ind w:left="720"/>
      <w:contextualSpacing/>
    </w:pPr>
  </w:style>
  <w:style w:type="character" w:styleId="IntenseEmphasis">
    <w:name w:val="Intense Emphasis"/>
    <w:basedOn w:val="DefaultParagraphFont"/>
    <w:uiPriority w:val="21"/>
    <w:qFormat/>
    <w:rsid w:val="009C0287"/>
    <w:rPr>
      <w:i/>
      <w:iCs/>
      <w:color w:val="0F4761" w:themeColor="accent1" w:themeShade="BF"/>
    </w:rPr>
  </w:style>
  <w:style w:type="paragraph" w:styleId="IntenseQuote">
    <w:name w:val="Intense Quote"/>
    <w:basedOn w:val="Normal"/>
    <w:next w:val="Normal"/>
    <w:link w:val="IntenseQuoteChar"/>
    <w:uiPriority w:val="30"/>
    <w:qFormat/>
    <w:rsid w:val="009C0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287"/>
    <w:rPr>
      <w:i/>
      <w:iCs/>
      <w:color w:val="0F4761" w:themeColor="accent1" w:themeShade="BF"/>
    </w:rPr>
  </w:style>
  <w:style w:type="character" w:styleId="IntenseReference">
    <w:name w:val="Intense Reference"/>
    <w:basedOn w:val="DefaultParagraphFont"/>
    <w:uiPriority w:val="32"/>
    <w:qFormat/>
    <w:rsid w:val="009C0287"/>
    <w:rPr>
      <w:b/>
      <w:bCs/>
      <w:smallCaps/>
      <w:color w:val="0F4761" w:themeColor="accent1" w:themeShade="BF"/>
      <w:spacing w:val="5"/>
    </w:rPr>
  </w:style>
  <w:style w:type="character" w:styleId="Hyperlink">
    <w:name w:val="Hyperlink"/>
    <w:basedOn w:val="DefaultParagraphFont"/>
    <w:uiPriority w:val="99"/>
    <w:unhideWhenUsed/>
    <w:rsid w:val="00F73187"/>
    <w:rPr>
      <w:color w:val="467886" w:themeColor="hyperlink"/>
      <w:u w:val="single"/>
    </w:rPr>
  </w:style>
  <w:style w:type="character" w:styleId="UnresolvedMention">
    <w:name w:val="Unresolved Mention"/>
    <w:basedOn w:val="DefaultParagraphFont"/>
    <w:uiPriority w:val="99"/>
    <w:semiHidden/>
    <w:unhideWhenUsed/>
    <w:rsid w:val="00F73187"/>
    <w:rPr>
      <w:color w:val="605E5C"/>
      <w:shd w:val="clear" w:color="auto" w:fill="E1DFDD"/>
    </w:rPr>
  </w:style>
  <w:style w:type="character" w:styleId="FollowedHyperlink">
    <w:name w:val="FollowedHyperlink"/>
    <w:basedOn w:val="DefaultParagraphFont"/>
    <w:uiPriority w:val="99"/>
    <w:semiHidden/>
    <w:unhideWhenUsed/>
    <w:rsid w:val="00105704"/>
    <w:rPr>
      <w:color w:val="96607D" w:themeColor="followedHyperlink"/>
      <w:u w:val="single"/>
    </w:rPr>
  </w:style>
  <w:style w:type="character" w:styleId="CommentReference">
    <w:name w:val="annotation reference"/>
    <w:basedOn w:val="DefaultParagraphFont"/>
    <w:uiPriority w:val="99"/>
    <w:semiHidden/>
    <w:unhideWhenUsed/>
    <w:rsid w:val="00D56215"/>
    <w:rPr>
      <w:sz w:val="18"/>
      <w:szCs w:val="18"/>
    </w:rPr>
  </w:style>
  <w:style w:type="paragraph" w:styleId="CommentText">
    <w:name w:val="annotation text"/>
    <w:basedOn w:val="Normal"/>
    <w:link w:val="CommentTextChar"/>
    <w:uiPriority w:val="99"/>
    <w:semiHidden/>
    <w:unhideWhenUsed/>
    <w:rsid w:val="00D56215"/>
  </w:style>
  <w:style w:type="character" w:customStyle="1" w:styleId="CommentTextChar">
    <w:name w:val="Comment Text Char"/>
    <w:basedOn w:val="DefaultParagraphFont"/>
    <w:link w:val="CommentText"/>
    <w:uiPriority w:val="99"/>
    <w:semiHidden/>
    <w:rsid w:val="00D56215"/>
  </w:style>
  <w:style w:type="paragraph" w:styleId="CommentSubject">
    <w:name w:val="annotation subject"/>
    <w:basedOn w:val="CommentText"/>
    <w:next w:val="CommentText"/>
    <w:link w:val="CommentSubjectChar"/>
    <w:uiPriority w:val="99"/>
    <w:semiHidden/>
    <w:unhideWhenUsed/>
    <w:rsid w:val="00D56215"/>
    <w:rPr>
      <w:b/>
      <w:bCs/>
    </w:rPr>
  </w:style>
  <w:style w:type="character" w:customStyle="1" w:styleId="CommentSubjectChar">
    <w:name w:val="Comment Subject Char"/>
    <w:basedOn w:val="CommentTextChar"/>
    <w:link w:val="CommentSubject"/>
    <w:uiPriority w:val="99"/>
    <w:semiHidden/>
    <w:rsid w:val="00D56215"/>
    <w:rPr>
      <w:b/>
      <w:bCs/>
    </w:rPr>
  </w:style>
  <w:style w:type="paragraph" w:styleId="BalloonText">
    <w:name w:val="Balloon Text"/>
    <w:basedOn w:val="Normal"/>
    <w:link w:val="BalloonTextChar"/>
    <w:uiPriority w:val="99"/>
    <w:semiHidden/>
    <w:unhideWhenUsed/>
    <w:rsid w:val="00D56215"/>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D56215"/>
    <w:rPr>
      <w:rFonts w:asciiTheme="majorHAnsi" w:eastAsiaTheme="majorEastAsia" w:hAnsiTheme="majorHAnsi" w:cstheme="majorBidi"/>
      <w:sz w:val="18"/>
      <w:szCs w:val="18"/>
    </w:rPr>
  </w:style>
  <w:style w:type="paragraph" w:styleId="NormalWeb">
    <w:name w:val="Normal (Web)"/>
    <w:basedOn w:val="Normal"/>
    <w:uiPriority w:val="99"/>
    <w:semiHidden/>
    <w:unhideWhenUsed/>
    <w:rsid w:val="00A94155"/>
    <w:pPr>
      <w:spacing w:before="100" w:beforeAutospacing="1" w:after="100" w:afterAutospacing="1" w:line="240" w:lineRule="auto"/>
    </w:pPr>
    <w:rPr>
      <w:rFonts w:ascii="Gulim" w:eastAsia="Gulim" w:hAnsi="Gulim" w:cs="Gulim"/>
      <w:kern w:val="0"/>
      <w:lang w:eastAsia="ko-KR"/>
      <w14:ligatures w14:val="none"/>
    </w:rPr>
  </w:style>
  <w:style w:type="character" w:styleId="HTMLCode">
    <w:name w:val="HTML Code"/>
    <w:basedOn w:val="DefaultParagraphFont"/>
    <w:uiPriority w:val="99"/>
    <w:semiHidden/>
    <w:unhideWhenUsed/>
    <w:rsid w:val="00A94155"/>
    <w:rPr>
      <w:rFonts w:ascii="GulimChe" w:eastAsia="GulimChe" w:hAnsi="GulimChe" w:cs="GulimChe"/>
      <w:sz w:val="24"/>
      <w:szCs w:val="24"/>
    </w:rPr>
  </w:style>
  <w:style w:type="character" w:styleId="Strong">
    <w:name w:val="Strong"/>
    <w:basedOn w:val="DefaultParagraphFont"/>
    <w:uiPriority w:val="22"/>
    <w:qFormat/>
    <w:rsid w:val="00A94155"/>
    <w:rPr>
      <w:b/>
      <w:bCs/>
    </w:rPr>
  </w:style>
  <w:style w:type="paragraph" w:customStyle="1" w:styleId="a">
    <w:name w:val="바탕글"/>
    <w:basedOn w:val="Normal"/>
    <w:rsid w:val="00A702D2"/>
    <w:pPr>
      <w:widowControl w:val="0"/>
      <w:wordWrap w:val="0"/>
      <w:autoSpaceDE w:val="0"/>
      <w:autoSpaceDN w:val="0"/>
      <w:spacing w:after="0" w:line="384" w:lineRule="auto"/>
      <w:jc w:val="both"/>
      <w:textAlignment w:val="baseline"/>
    </w:pPr>
    <w:rPr>
      <w:rFonts w:ascii="함초롬바탕" w:eastAsia="Gulim" w:hAnsi="Gulim" w:cs="Gulim"/>
      <w:color w:val="000000"/>
      <w:kern w:val="0"/>
      <w:sz w:val="20"/>
      <w:szCs w:val="20"/>
      <w:lang w:eastAsia="ko-KR"/>
      <w14:ligatures w14:val="none"/>
    </w:rPr>
  </w:style>
  <w:style w:type="paragraph" w:customStyle="1" w:styleId="MS">
    <w:name w:val="MS바탕글"/>
    <w:basedOn w:val="Normal"/>
    <w:rsid w:val="00A702D2"/>
    <w:pPr>
      <w:autoSpaceDE w:val="0"/>
      <w:autoSpaceDN w:val="0"/>
      <w:spacing w:line="273" w:lineRule="auto"/>
      <w:textAlignment w:val="baseline"/>
    </w:pPr>
    <w:rPr>
      <w:rFonts w:ascii="Aptos" w:eastAsia="Gulim" w:hAnsi="Gulim" w:cs="Gulim"/>
      <w:color w:val="000000"/>
      <w:kern w:val="0"/>
      <w:lang w:eastAsia="ko-KR"/>
      <w14:ligatures w14:val="none"/>
    </w:rPr>
  </w:style>
  <w:style w:type="table" w:styleId="TableGrid">
    <w:name w:val="Table Grid"/>
    <w:basedOn w:val="TableNormal"/>
    <w:uiPriority w:val="39"/>
    <w:rsid w:val="00A33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35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l65">
    <w:name w:val="xl65"/>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66">
    <w:name w:val="xl66"/>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67">
    <w:name w:val="xl67"/>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70">
    <w:name w:val="xl70"/>
    <w:basedOn w:val="Normal"/>
    <w:rsid w:val="00F02248"/>
    <w:pPr>
      <w:widowControl w:val="0"/>
      <w:wordWrap w:val="0"/>
      <w:autoSpaceDE w:val="0"/>
      <w:autoSpaceDN w:val="0"/>
      <w:spacing w:after="0" w:line="384" w:lineRule="auto"/>
      <w:jc w:val="both"/>
      <w:textAlignment w:val="baseline"/>
    </w:pPr>
    <w:rPr>
      <w:rFonts w:ascii="한컴바탕" w:eastAsia="Gulim" w:hAnsi="Gulim" w:cs="Gulim"/>
      <w:color w:val="000000"/>
      <w:kern w:val="0"/>
      <w:sz w:val="20"/>
      <w:szCs w:val="20"/>
      <w:lang w:eastAsia="ko-KR"/>
      <w14:ligatures w14:val="none"/>
    </w:rPr>
  </w:style>
  <w:style w:type="paragraph" w:customStyle="1" w:styleId="xl71">
    <w:name w:val="xl71"/>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68">
    <w:name w:val="xl68"/>
    <w:basedOn w:val="Normal"/>
    <w:rsid w:val="00F02248"/>
    <w:pPr>
      <w:widowControl w:val="0"/>
      <w:autoSpaceDE w:val="0"/>
      <w:autoSpaceDN w:val="0"/>
      <w:spacing w:after="0" w:line="240" w:lineRule="auto"/>
      <w:textAlignment w:val="center"/>
    </w:pPr>
    <w:rPr>
      <w:rFonts w:ascii="Malgun Gothic" w:eastAsia="Gulim" w:hAnsi="Gulim" w:cs="Gulim"/>
      <w:color w:val="000000"/>
      <w:kern w:val="0"/>
      <w:sz w:val="22"/>
      <w:szCs w:val="22"/>
      <w:lang w:eastAsia="ko-KR"/>
      <w14:ligatures w14:val="none"/>
    </w:rPr>
  </w:style>
  <w:style w:type="character" w:styleId="Emphasis">
    <w:name w:val="Emphasis"/>
    <w:basedOn w:val="DefaultParagraphFont"/>
    <w:uiPriority w:val="20"/>
    <w:qFormat/>
    <w:rsid w:val="00F67BD1"/>
    <w:rPr>
      <w:i/>
      <w:iCs/>
    </w:rPr>
  </w:style>
  <w:style w:type="paragraph" w:customStyle="1" w:styleId="msonormal0">
    <w:name w:val="msonormal"/>
    <w:basedOn w:val="Normal"/>
    <w:rsid w:val="00110F17"/>
    <w:pPr>
      <w:spacing w:before="100" w:beforeAutospacing="1" w:after="100" w:afterAutospacing="1" w:line="240" w:lineRule="auto"/>
    </w:pPr>
    <w:rPr>
      <w:rFonts w:ascii="Gulim" w:eastAsia="Gulim" w:hAnsi="Gulim" w:cs="Gulim"/>
      <w:kern w:val="0"/>
      <w:lang w:eastAsia="ko-KR"/>
      <w14:ligatures w14:val="none"/>
    </w:rPr>
  </w:style>
  <w:style w:type="paragraph" w:customStyle="1" w:styleId="font5">
    <w:name w:val="font5"/>
    <w:basedOn w:val="Normal"/>
    <w:rsid w:val="00110F17"/>
    <w:pPr>
      <w:spacing w:before="100" w:beforeAutospacing="1" w:after="100" w:afterAutospacing="1" w:line="240" w:lineRule="auto"/>
    </w:pPr>
    <w:rPr>
      <w:rFonts w:ascii="Malgun Gothic" w:eastAsia="Malgun Gothic" w:hAnsi="Malgun Gothic" w:cs="Gulim"/>
      <w:kern w:val="0"/>
      <w:sz w:val="16"/>
      <w:szCs w:val="16"/>
      <w:lang w:eastAsia="ko-KR"/>
      <w14:ligatures w14:val="none"/>
    </w:rPr>
  </w:style>
  <w:style w:type="paragraph" w:customStyle="1" w:styleId="xl64">
    <w:name w:val="xl64"/>
    <w:basedOn w:val="Normal"/>
    <w:rsid w:val="00110F17"/>
    <w:pPr>
      <w:spacing w:before="100" w:beforeAutospacing="1" w:after="100" w:afterAutospacing="1" w:line="240" w:lineRule="auto"/>
      <w:textAlignment w:val="center"/>
    </w:pPr>
    <w:rPr>
      <w:rFonts w:ascii="Gulim" w:eastAsia="Gulim" w:hAnsi="Gulim" w:cs="Gulim"/>
      <w:kern w:val="0"/>
      <w:lang w:eastAsia="ko-KR"/>
      <w14:ligatures w14:val="none"/>
    </w:rPr>
  </w:style>
  <w:style w:type="paragraph" w:customStyle="1" w:styleId="xl69">
    <w:name w:val="xl69"/>
    <w:basedOn w:val="Normal"/>
    <w:rsid w:val="00110F17"/>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Gulim" w:eastAsia="Gulim" w:hAnsi="Gulim" w:cs="Gulim"/>
      <w:kern w:val="0"/>
      <w:lang w:eastAsia="ko-KR"/>
      <w14:ligatures w14:val="none"/>
    </w:rPr>
  </w:style>
  <w:style w:type="paragraph" w:styleId="Header">
    <w:name w:val="header"/>
    <w:basedOn w:val="Normal"/>
    <w:link w:val="HeaderChar"/>
    <w:uiPriority w:val="99"/>
    <w:unhideWhenUsed/>
    <w:rsid w:val="001E0B85"/>
    <w:pPr>
      <w:tabs>
        <w:tab w:val="center" w:pos="4513"/>
        <w:tab w:val="right" w:pos="9026"/>
      </w:tabs>
      <w:snapToGrid w:val="0"/>
    </w:pPr>
  </w:style>
  <w:style w:type="character" w:customStyle="1" w:styleId="HeaderChar">
    <w:name w:val="Header Char"/>
    <w:basedOn w:val="DefaultParagraphFont"/>
    <w:link w:val="Header"/>
    <w:uiPriority w:val="99"/>
    <w:rsid w:val="001E0B85"/>
  </w:style>
  <w:style w:type="paragraph" w:styleId="Footer">
    <w:name w:val="footer"/>
    <w:basedOn w:val="Normal"/>
    <w:link w:val="FooterChar"/>
    <w:uiPriority w:val="99"/>
    <w:unhideWhenUsed/>
    <w:rsid w:val="001E0B85"/>
    <w:pPr>
      <w:tabs>
        <w:tab w:val="center" w:pos="4513"/>
        <w:tab w:val="right" w:pos="9026"/>
      </w:tabs>
      <w:snapToGrid w:val="0"/>
    </w:pPr>
  </w:style>
  <w:style w:type="character" w:customStyle="1" w:styleId="FooterChar">
    <w:name w:val="Footer Char"/>
    <w:basedOn w:val="DefaultParagraphFont"/>
    <w:link w:val="Footer"/>
    <w:uiPriority w:val="99"/>
    <w:rsid w:val="001E0B85"/>
  </w:style>
  <w:style w:type="paragraph" w:customStyle="1" w:styleId="Default">
    <w:name w:val="Default"/>
    <w:rsid w:val="00FF1D51"/>
    <w:pPr>
      <w:widowControl w:val="0"/>
      <w:autoSpaceDE w:val="0"/>
      <w:autoSpaceDN w:val="0"/>
      <w:adjustRightInd w:val="0"/>
      <w:spacing w:after="0" w:line="240" w:lineRule="auto"/>
    </w:pPr>
    <w:rPr>
      <w:rFonts w:ascii="Times New Roman" w:hAnsi="Times New Roman"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7566">
      <w:bodyDiv w:val="1"/>
      <w:marLeft w:val="0"/>
      <w:marRight w:val="0"/>
      <w:marTop w:val="0"/>
      <w:marBottom w:val="0"/>
      <w:divBdr>
        <w:top w:val="none" w:sz="0" w:space="0" w:color="auto"/>
        <w:left w:val="none" w:sz="0" w:space="0" w:color="auto"/>
        <w:bottom w:val="none" w:sz="0" w:space="0" w:color="auto"/>
        <w:right w:val="none" w:sz="0" w:space="0" w:color="auto"/>
      </w:divBdr>
    </w:div>
    <w:div w:id="75177558">
      <w:bodyDiv w:val="1"/>
      <w:marLeft w:val="0"/>
      <w:marRight w:val="0"/>
      <w:marTop w:val="0"/>
      <w:marBottom w:val="0"/>
      <w:divBdr>
        <w:top w:val="none" w:sz="0" w:space="0" w:color="auto"/>
        <w:left w:val="none" w:sz="0" w:space="0" w:color="auto"/>
        <w:bottom w:val="none" w:sz="0" w:space="0" w:color="auto"/>
        <w:right w:val="none" w:sz="0" w:space="0" w:color="auto"/>
      </w:divBdr>
    </w:div>
    <w:div w:id="98529827">
      <w:bodyDiv w:val="1"/>
      <w:marLeft w:val="0"/>
      <w:marRight w:val="0"/>
      <w:marTop w:val="0"/>
      <w:marBottom w:val="0"/>
      <w:divBdr>
        <w:top w:val="none" w:sz="0" w:space="0" w:color="auto"/>
        <w:left w:val="none" w:sz="0" w:space="0" w:color="auto"/>
        <w:bottom w:val="none" w:sz="0" w:space="0" w:color="auto"/>
        <w:right w:val="none" w:sz="0" w:space="0" w:color="auto"/>
      </w:divBdr>
    </w:div>
    <w:div w:id="130055984">
      <w:bodyDiv w:val="1"/>
      <w:marLeft w:val="0"/>
      <w:marRight w:val="0"/>
      <w:marTop w:val="0"/>
      <w:marBottom w:val="0"/>
      <w:divBdr>
        <w:top w:val="none" w:sz="0" w:space="0" w:color="auto"/>
        <w:left w:val="none" w:sz="0" w:space="0" w:color="auto"/>
        <w:bottom w:val="none" w:sz="0" w:space="0" w:color="auto"/>
        <w:right w:val="none" w:sz="0" w:space="0" w:color="auto"/>
      </w:divBdr>
    </w:div>
    <w:div w:id="140851543">
      <w:bodyDiv w:val="1"/>
      <w:marLeft w:val="0"/>
      <w:marRight w:val="0"/>
      <w:marTop w:val="0"/>
      <w:marBottom w:val="0"/>
      <w:divBdr>
        <w:top w:val="none" w:sz="0" w:space="0" w:color="auto"/>
        <w:left w:val="none" w:sz="0" w:space="0" w:color="auto"/>
        <w:bottom w:val="none" w:sz="0" w:space="0" w:color="auto"/>
        <w:right w:val="none" w:sz="0" w:space="0" w:color="auto"/>
      </w:divBdr>
    </w:div>
    <w:div w:id="180507574">
      <w:bodyDiv w:val="1"/>
      <w:marLeft w:val="0"/>
      <w:marRight w:val="0"/>
      <w:marTop w:val="0"/>
      <w:marBottom w:val="0"/>
      <w:divBdr>
        <w:top w:val="none" w:sz="0" w:space="0" w:color="auto"/>
        <w:left w:val="none" w:sz="0" w:space="0" w:color="auto"/>
        <w:bottom w:val="none" w:sz="0" w:space="0" w:color="auto"/>
        <w:right w:val="none" w:sz="0" w:space="0" w:color="auto"/>
      </w:divBdr>
    </w:div>
    <w:div w:id="238444528">
      <w:bodyDiv w:val="1"/>
      <w:marLeft w:val="0"/>
      <w:marRight w:val="0"/>
      <w:marTop w:val="0"/>
      <w:marBottom w:val="0"/>
      <w:divBdr>
        <w:top w:val="none" w:sz="0" w:space="0" w:color="auto"/>
        <w:left w:val="none" w:sz="0" w:space="0" w:color="auto"/>
        <w:bottom w:val="none" w:sz="0" w:space="0" w:color="auto"/>
        <w:right w:val="none" w:sz="0" w:space="0" w:color="auto"/>
      </w:divBdr>
    </w:div>
    <w:div w:id="313149700">
      <w:bodyDiv w:val="1"/>
      <w:marLeft w:val="0"/>
      <w:marRight w:val="0"/>
      <w:marTop w:val="0"/>
      <w:marBottom w:val="0"/>
      <w:divBdr>
        <w:top w:val="none" w:sz="0" w:space="0" w:color="auto"/>
        <w:left w:val="none" w:sz="0" w:space="0" w:color="auto"/>
        <w:bottom w:val="none" w:sz="0" w:space="0" w:color="auto"/>
        <w:right w:val="none" w:sz="0" w:space="0" w:color="auto"/>
      </w:divBdr>
    </w:div>
    <w:div w:id="422843000">
      <w:bodyDiv w:val="1"/>
      <w:marLeft w:val="0"/>
      <w:marRight w:val="0"/>
      <w:marTop w:val="0"/>
      <w:marBottom w:val="0"/>
      <w:divBdr>
        <w:top w:val="none" w:sz="0" w:space="0" w:color="auto"/>
        <w:left w:val="none" w:sz="0" w:space="0" w:color="auto"/>
        <w:bottom w:val="none" w:sz="0" w:space="0" w:color="auto"/>
        <w:right w:val="none" w:sz="0" w:space="0" w:color="auto"/>
      </w:divBdr>
    </w:div>
    <w:div w:id="434907956">
      <w:bodyDiv w:val="1"/>
      <w:marLeft w:val="0"/>
      <w:marRight w:val="0"/>
      <w:marTop w:val="0"/>
      <w:marBottom w:val="0"/>
      <w:divBdr>
        <w:top w:val="none" w:sz="0" w:space="0" w:color="auto"/>
        <w:left w:val="none" w:sz="0" w:space="0" w:color="auto"/>
        <w:bottom w:val="none" w:sz="0" w:space="0" w:color="auto"/>
        <w:right w:val="none" w:sz="0" w:space="0" w:color="auto"/>
      </w:divBdr>
    </w:div>
    <w:div w:id="440878554">
      <w:bodyDiv w:val="1"/>
      <w:marLeft w:val="0"/>
      <w:marRight w:val="0"/>
      <w:marTop w:val="0"/>
      <w:marBottom w:val="0"/>
      <w:divBdr>
        <w:top w:val="none" w:sz="0" w:space="0" w:color="auto"/>
        <w:left w:val="none" w:sz="0" w:space="0" w:color="auto"/>
        <w:bottom w:val="none" w:sz="0" w:space="0" w:color="auto"/>
        <w:right w:val="none" w:sz="0" w:space="0" w:color="auto"/>
      </w:divBdr>
    </w:div>
    <w:div w:id="601380293">
      <w:bodyDiv w:val="1"/>
      <w:marLeft w:val="0"/>
      <w:marRight w:val="0"/>
      <w:marTop w:val="0"/>
      <w:marBottom w:val="0"/>
      <w:divBdr>
        <w:top w:val="none" w:sz="0" w:space="0" w:color="auto"/>
        <w:left w:val="none" w:sz="0" w:space="0" w:color="auto"/>
        <w:bottom w:val="none" w:sz="0" w:space="0" w:color="auto"/>
        <w:right w:val="none" w:sz="0" w:space="0" w:color="auto"/>
      </w:divBdr>
    </w:div>
    <w:div w:id="603808034">
      <w:bodyDiv w:val="1"/>
      <w:marLeft w:val="0"/>
      <w:marRight w:val="0"/>
      <w:marTop w:val="0"/>
      <w:marBottom w:val="0"/>
      <w:divBdr>
        <w:top w:val="none" w:sz="0" w:space="0" w:color="auto"/>
        <w:left w:val="none" w:sz="0" w:space="0" w:color="auto"/>
        <w:bottom w:val="none" w:sz="0" w:space="0" w:color="auto"/>
        <w:right w:val="none" w:sz="0" w:space="0" w:color="auto"/>
      </w:divBdr>
    </w:div>
    <w:div w:id="627469603">
      <w:bodyDiv w:val="1"/>
      <w:marLeft w:val="0"/>
      <w:marRight w:val="0"/>
      <w:marTop w:val="0"/>
      <w:marBottom w:val="0"/>
      <w:divBdr>
        <w:top w:val="none" w:sz="0" w:space="0" w:color="auto"/>
        <w:left w:val="none" w:sz="0" w:space="0" w:color="auto"/>
        <w:bottom w:val="none" w:sz="0" w:space="0" w:color="auto"/>
        <w:right w:val="none" w:sz="0" w:space="0" w:color="auto"/>
      </w:divBdr>
    </w:div>
    <w:div w:id="627513299">
      <w:bodyDiv w:val="1"/>
      <w:marLeft w:val="0"/>
      <w:marRight w:val="0"/>
      <w:marTop w:val="0"/>
      <w:marBottom w:val="0"/>
      <w:divBdr>
        <w:top w:val="none" w:sz="0" w:space="0" w:color="auto"/>
        <w:left w:val="none" w:sz="0" w:space="0" w:color="auto"/>
        <w:bottom w:val="none" w:sz="0" w:space="0" w:color="auto"/>
        <w:right w:val="none" w:sz="0" w:space="0" w:color="auto"/>
      </w:divBdr>
    </w:div>
    <w:div w:id="633096627">
      <w:bodyDiv w:val="1"/>
      <w:marLeft w:val="0"/>
      <w:marRight w:val="0"/>
      <w:marTop w:val="0"/>
      <w:marBottom w:val="0"/>
      <w:divBdr>
        <w:top w:val="none" w:sz="0" w:space="0" w:color="auto"/>
        <w:left w:val="none" w:sz="0" w:space="0" w:color="auto"/>
        <w:bottom w:val="none" w:sz="0" w:space="0" w:color="auto"/>
        <w:right w:val="none" w:sz="0" w:space="0" w:color="auto"/>
      </w:divBdr>
    </w:div>
    <w:div w:id="634138410">
      <w:bodyDiv w:val="1"/>
      <w:marLeft w:val="0"/>
      <w:marRight w:val="0"/>
      <w:marTop w:val="0"/>
      <w:marBottom w:val="0"/>
      <w:divBdr>
        <w:top w:val="none" w:sz="0" w:space="0" w:color="auto"/>
        <w:left w:val="none" w:sz="0" w:space="0" w:color="auto"/>
        <w:bottom w:val="none" w:sz="0" w:space="0" w:color="auto"/>
        <w:right w:val="none" w:sz="0" w:space="0" w:color="auto"/>
      </w:divBdr>
    </w:div>
    <w:div w:id="726226211">
      <w:bodyDiv w:val="1"/>
      <w:marLeft w:val="0"/>
      <w:marRight w:val="0"/>
      <w:marTop w:val="0"/>
      <w:marBottom w:val="0"/>
      <w:divBdr>
        <w:top w:val="none" w:sz="0" w:space="0" w:color="auto"/>
        <w:left w:val="none" w:sz="0" w:space="0" w:color="auto"/>
        <w:bottom w:val="none" w:sz="0" w:space="0" w:color="auto"/>
        <w:right w:val="none" w:sz="0" w:space="0" w:color="auto"/>
      </w:divBdr>
    </w:div>
    <w:div w:id="737437717">
      <w:bodyDiv w:val="1"/>
      <w:marLeft w:val="0"/>
      <w:marRight w:val="0"/>
      <w:marTop w:val="0"/>
      <w:marBottom w:val="0"/>
      <w:divBdr>
        <w:top w:val="none" w:sz="0" w:space="0" w:color="auto"/>
        <w:left w:val="none" w:sz="0" w:space="0" w:color="auto"/>
        <w:bottom w:val="none" w:sz="0" w:space="0" w:color="auto"/>
        <w:right w:val="none" w:sz="0" w:space="0" w:color="auto"/>
      </w:divBdr>
    </w:div>
    <w:div w:id="743187376">
      <w:bodyDiv w:val="1"/>
      <w:marLeft w:val="0"/>
      <w:marRight w:val="0"/>
      <w:marTop w:val="0"/>
      <w:marBottom w:val="0"/>
      <w:divBdr>
        <w:top w:val="none" w:sz="0" w:space="0" w:color="auto"/>
        <w:left w:val="none" w:sz="0" w:space="0" w:color="auto"/>
        <w:bottom w:val="none" w:sz="0" w:space="0" w:color="auto"/>
        <w:right w:val="none" w:sz="0" w:space="0" w:color="auto"/>
      </w:divBdr>
      <w:divsChild>
        <w:div w:id="526022909">
          <w:marLeft w:val="0"/>
          <w:marRight w:val="0"/>
          <w:marTop w:val="0"/>
          <w:marBottom w:val="0"/>
          <w:divBdr>
            <w:top w:val="none" w:sz="0" w:space="0" w:color="auto"/>
            <w:left w:val="none" w:sz="0" w:space="0" w:color="auto"/>
            <w:bottom w:val="none" w:sz="0" w:space="0" w:color="auto"/>
            <w:right w:val="none" w:sz="0" w:space="0" w:color="auto"/>
          </w:divBdr>
        </w:div>
        <w:div w:id="1924215924">
          <w:marLeft w:val="0"/>
          <w:marRight w:val="0"/>
          <w:marTop w:val="0"/>
          <w:marBottom w:val="0"/>
          <w:divBdr>
            <w:top w:val="none" w:sz="0" w:space="0" w:color="auto"/>
            <w:left w:val="none" w:sz="0" w:space="0" w:color="auto"/>
            <w:bottom w:val="none" w:sz="0" w:space="0" w:color="auto"/>
            <w:right w:val="none" w:sz="0" w:space="0" w:color="auto"/>
          </w:divBdr>
        </w:div>
        <w:div w:id="1758869988">
          <w:marLeft w:val="0"/>
          <w:marRight w:val="0"/>
          <w:marTop w:val="0"/>
          <w:marBottom w:val="0"/>
          <w:divBdr>
            <w:top w:val="none" w:sz="0" w:space="0" w:color="auto"/>
            <w:left w:val="none" w:sz="0" w:space="0" w:color="auto"/>
            <w:bottom w:val="none" w:sz="0" w:space="0" w:color="auto"/>
            <w:right w:val="none" w:sz="0" w:space="0" w:color="auto"/>
          </w:divBdr>
        </w:div>
        <w:div w:id="937711613">
          <w:marLeft w:val="0"/>
          <w:marRight w:val="0"/>
          <w:marTop w:val="0"/>
          <w:marBottom w:val="0"/>
          <w:divBdr>
            <w:top w:val="none" w:sz="0" w:space="0" w:color="auto"/>
            <w:left w:val="none" w:sz="0" w:space="0" w:color="auto"/>
            <w:bottom w:val="none" w:sz="0" w:space="0" w:color="auto"/>
            <w:right w:val="none" w:sz="0" w:space="0" w:color="auto"/>
          </w:divBdr>
        </w:div>
      </w:divsChild>
    </w:div>
    <w:div w:id="860626844">
      <w:bodyDiv w:val="1"/>
      <w:marLeft w:val="0"/>
      <w:marRight w:val="0"/>
      <w:marTop w:val="0"/>
      <w:marBottom w:val="0"/>
      <w:divBdr>
        <w:top w:val="none" w:sz="0" w:space="0" w:color="auto"/>
        <w:left w:val="none" w:sz="0" w:space="0" w:color="auto"/>
        <w:bottom w:val="none" w:sz="0" w:space="0" w:color="auto"/>
        <w:right w:val="none" w:sz="0" w:space="0" w:color="auto"/>
      </w:divBdr>
    </w:div>
    <w:div w:id="868185933">
      <w:bodyDiv w:val="1"/>
      <w:marLeft w:val="0"/>
      <w:marRight w:val="0"/>
      <w:marTop w:val="0"/>
      <w:marBottom w:val="0"/>
      <w:divBdr>
        <w:top w:val="none" w:sz="0" w:space="0" w:color="auto"/>
        <w:left w:val="none" w:sz="0" w:space="0" w:color="auto"/>
        <w:bottom w:val="none" w:sz="0" w:space="0" w:color="auto"/>
        <w:right w:val="none" w:sz="0" w:space="0" w:color="auto"/>
      </w:divBdr>
    </w:div>
    <w:div w:id="908004005">
      <w:bodyDiv w:val="1"/>
      <w:marLeft w:val="0"/>
      <w:marRight w:val="0"/>
      <w:marTop w:val="0"/>
      <w:marBottom w:val="0"/>
      <w:divBdr>
        <w:top w:val="none" w:sz="0" w:space="0" w:color="auto"/>
        <w:left w:val="none" w:sz="0" w:space="0" w:color="auto"/>
        <w:bottom w:val="none" w:sz="0" w:space="0" w:color="auto"/>
        <w:right w:val="none" w:sz="0" w:space="0" w:color="auto"/>
      </w:divBdr>
    </w:div>
    <w:div w:id="979112847">
      <w:bodyDiv w:val="1"/>
      <w:marLeft w:val="0"/>
      <w:marRight w:val="0"/>
      <w:marTop w:val="0"/>
      <w:marBottom w:val="0"/>
      <w:divBdr>
        <w:top w:val="none" w:sz="0" w:space="0" w:color="auto"/>
        <w:left w:val="none" w:sz="0" w:space="0" w:color="auto"/>
        <w:bottom w:val="none" w:sz="0" w:space="0" w:color="auto"/>
        <w:right w:val="none" w:sz="0" w:space="0" w:color="auto"/>
      </w:divBdr>
    </w:div>
    <w:div w:id="1026906496">
      <w:bodyDiv w:val="1"/>
      <w:marLeft w:val="0"/>
      <w:marRight w:val="0"/>
      <w:marTop w:val="0"/>
      <w:marBottom w:val="0"/>
      <w:divBdr>
        <w:top w:val="none" w:sz="0" w:space="0" w:color="auto"/>
        <w:left w:val="none" w:sz="0" w:space="0" w:color="auto"/>
        <w:bottom w:val="none" w:sz="0" w:space="0" w:color="auto"/>
        <w:right w:val="none" w:sz="0" w:space="0" w:color="auto"/>
      </w:divBdr>
    </w:div>
    <w:div w:id="1040284182">
      <w:bodyDiv w:val="1"/>
      <w:marLeft w:val="0"/>
      <w:marRight w:val="0"/>
      <w:marTop w:val="0"/>
      <w:marBottom w:val="0"/>
      <w:divBdr>
        <w:top w:val="none" w:sz="0" w:space="0" w:color="auto"/>
        <w:left w:val="none" w:sz="0" w:space="0" w:color="auto"/>
        <w:bottom w:val="none" w:sz="0" w:space="0" w:color="auto"/>
        <w:right w:val="none" w:sz="0" w:space="0" w:color="auto"/>
      </w:divBdr>
    </w:div>
    <w:div w:id="1081488576">
      <w:bodyDiv w:val="1"/>
      <w:marLeft w:val="0"/>
      <w:marRight w:val="0"/>
      <w:marTop w:val="0"/>
      <w:marBottom w:val="0"/>
      <w:divBdr>
        <w:top w:val="none" w:sz="0" w:space="0" w:color="auto"/>
        <w:left w:val="none" w:sz="0" w:space="0" w:color="auto"/>
        <w:bottom w:val="none" w:sz="0" w:space="0" w:color="auto"/>
        <w:right w:val="none" w:sz="0" w:space="0" w:color="auto"/>
      </w:divBdr>
    </w:div>
    <w:div w:id="1093235170">
      <w:bodyDiv w:val="1"/>
      <w:marLeft w:val="0"/>
      <w:marRight w:val="0"/>
      <w:marTop w:val="0"/>
      <w:marBottom w:val="0"/>
      <w:divBdr>
        <w:top w:val="none" w:sz="0" w:space="0" w:color="auto"/>
        <w:left w:val="none" w:sz="0" w:space="0" w:color="auto"/>
        <w:bottom w:val="none" w:sz="0" w:space="0" w:color="auto"/>
        <w:right w:val="none" w:sz="0" w:space="0" w:color="auto"/>
      </w:divBdr>
    </w:div>
    <w:div w:id="1099521981">
      <w:bodyDiv w:val="1"/>
      <w:marLeft w:val="0"/>
      <w:marRight w:val="0"/>
      <w:marTop w:val="0"/>
      <w:marBottom w:val="0"/>
      <w:divBdr>
        <w:top w:val="none" w:sz="0" w:space="0" w:color="auto"/>
        <w:left w:val="none" w:sz="0" w:space="0" w:color="auto"/>
        <w:bottom w:val="none" w:sz="0" w:space="0" w:color="auto"/>
        <w:right w:val="none" w:sz="0" w:space="0" w:color="auto"/>
      </w:divBdr>
    </w:div>
    <w:div w:id="1116172557">
      <w:bodyDiv w:val="1"/>
      <w:marLeft w:val="0"/>
      <w:marRight w:val="0"/>
      <w:marTop w:val="0"/>
      <w:marBottom w:val="0"/>
      <w:divBdr>
        <w:top w:val="none" w:sz="0" w:space="0" w:color="auto"/>
        <w:left w:val="none" w:sz="0" w:space="0" w:color="auto"/>
        <w:bottom w:val="none" w:sz="0" w:space="0" w:color="auto"/>
        <w:right w:val="none" w:sz="0" w:space="0" w:color="auto"/>
      </w:divBdr>
    </w:div>
    <w:div w:id="1124693734">
      <w:bodyDiv w:val="1"/>
      <w:marLeft w:val="0"/>
      <w:marRight w:val="0"/>
      <w:marTop w:val="0"/>
      <w:marBottom w:val="0"/>
      <w:divBdr>
        <w:top w:val="none" w:sz="0" w:space="0" w:color="auto"/>
        <w:left w:val="none" w:sz="0" w:space="0" w:color="auto"/>
        <w:bottom w:val="none" w:sz="0" w:space="0" w:color="auto"/>
        <w:right w:val="none" w:sz="0" w:space="0" w:color="auto"/>
      </w:divBdr>
    </w:div>
    <w:div w:id="1130585409">
      <w:bodyDiv w:val="1"/>
      <w:marLeft w:val="0"/>
      <w:marRight w:val="0"/>
      <w:marTop w:val="0"/>
      <w:marBottom w:val="0"/>
      <w:divBdr>
        <w:top w:val="none" w:sz="0" w:space="0" w:color="auto"/>
        <w:left w:val="none" w:sz="0" w:space="0" w:color="auto"/>
        <w:bottom w:val="none" w:sz="0" w:space="0" w:color="auto"/>
        <w:right w:val="none" w:sz="0" w:space="0" w:color="auto"/>
      </w:divBdr>
      <w:divsChild>
        <w:div w:id="18071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5457694">
      <w:bodyDiv w:val="1"/>
      <w:marLeft w:val="0"/>
      <w:marRight w:val="0"/>
      <w:marTop w:val="0"/>
      <w:marBottom w:val="0"/>
      <w:divBdr>
        <w:top w:val="none" w:sz="0" w:space="0" w:color="auto"/>
        <w:left w:val="none" w:sz="0" w:space="0" w:color="auto"/>
        <w:bottom w:val="none" w:sz="0" w:space="0" w:color="auto"/>
        <w:right w:val="none" w:sz="0" w:space="0" w:color="auto"/>
      </w:divBdr>
    </w:div>
    <w:div w:id="1177232178">
      <w:bodyDiv w:val="1"/>
      <w:marLeft w:val="0"/>
      <w:marRight w:val="0"/>
      <w:marTop w:val="0"/>
      <w:marBottom w:val="0"/>
      <w:divBdr>
        <w:top w:val="none" w:sz="0" w:space="0" w:color="auto"/>
        <w:left w:val="none" w:sz="0" w:space="0" w:color="auto"/>
        <w:bottom w:val="none" w:sz="0" w:space="0" w:color="auto"/>
        <w:right w:val="none" w:sz="0" w:space="0" w:color="auto"/>
      </w:divBdr>
    </w:div>
    <w:div w:id="1218543581">
      <w:bodyDiv w:val="1"/>
      <w:marLeft w:val="0"/>
      <w:marRight w:val="0"/>
      <w:marTop w:val="0"/>
      <w:marBottom w:val="0"/>
      <w:divBdr>
        <w:top w:val="none" w:sz="0" w:space="0" w:color="auto"/>
        <w:left w:val="none" w:sz="0" w:space="0" w:color="auto"/>
        <w:bottom w:val="none" w:sz="0" w:space="0" w:color="auto"/>
        <w:right w:val="none" w:sz="0" w:space="0" w:color="auto"/>
      </w:divBdr>
    </w:div>
    <w:div w:id="1262489500">
      <w:bodyDiv w:val="1"/>
      <w:marLeft w:val="0"/>
      <w:marRight w:val="0"/>
      <w:marTop w:val="0"/>
      <w:marBottom w:val="0"/>
      <w:divBdr>
        <w:top w:val="none" w:sz="0" w:space="0" w:color="auto"/>
        <w:left w:val="none" w:sz="0" w:space="0" w:color="auto"/>
        <w:bottom w:val="none" w:sz="0" w:space="0" w:color="auto"/>
        <w:right w:val="none" w:sz="0" w:space="0" w:color="auto"/>
      </w:divBdr>
    </w:div>
    <w:div w:id="1310982550">
      <w:bodyDiv w:val="1"/>
      <w:marLeft w:val="0"/>
      <w:marRight w:val="0"/>
      <w:marTop w:val="0"/>
      <w:marBottom w:val="0"/>
      <w:divBdr>
        <w:top w:val="none" w:sz="0" w:space="0" w:color="auto"/>
        <w:left w:val="none" w:sz="0" w:space="0" w:color="auto"/>
        <w:bottom w:val="none" w:sz="0" w:space="0" w:color="auto"/>
        <w:right w:val="none" w:sz="0" w:space="0" w:color="auto"/>
      </w:divBdr>
    </w:div>
    <w:div w:id="1341464316">
      <w:bodyDiv w:val="1"/>
      <w:marLeft w:val="0"/>
      <w:marRight w:val="0"/>
      <w:marTop w:val="0"/>
      <w:marBottom w:val="0"/>
      <w:divBdr>
        <w:top w:val="none" w:sz="0" w:space="0" w:color="auto"/>
        <w:left w:val="none" w:sz="0" w:space="0" w:color="auto"/>
        <w:bottom w:val="none" w:sz="0" w:space="0" w:color="auto"/>
        <w:right w:val="none" w:sz="0" w:space="0" w:color="auto"/>
      </w:divBdr>
    </w:div>
    <w:div w:id="1375810764">
      <w:bodyDiv w:val="1"/>
      <w:marLeft w:val="0"/>
      <w:marRight w:val="0"/>
      <w:marTop w:val="0"/>
      <w:marBottom w:val="0"/>
      <w:divBdr>
        <w:top w:val="none" w:sz="0" w:space="0" w:color="auto"/>
        <w:left w:val="none" w:sz="0" w:space="0" w:color="auto"/>
        <w:bottom w:val="none" w:sz="0" w:space="0" w:color="auto"/>
        <w:right w:val="none" w:sz="0" w:space="0" w:color="auto"/>
      </w:divBdr>
    </w:div>
    <w:div w:id="1385525807">
      <w:bodyDiv w:val="1"/>
      <w:marLeft w:val="0"/>
      <w:marRight w:val="0"/>
      <w:marTop w:val="0"/>
      <w:marBottom w:val="0"/>
      <w:divBdr>
        <w:top w:val="none" w:sz="0" w:space="0" w:color="auto"/>
        <w:left w:val="none" w:sz="0" w:space="0" w:color="auto"/>
        <w:bottom w:val="none" w:sz="0" w:space="0" w:color="auto"/>
        <w:right w:val="none" w:sz="0" w:space="0" w:color="auto"/>
      </w:divBdr>
    </w:div>
    <w:div w:id="1394429895">
      <w:bodyDiv w:val="1"/>
      <w:marLeft w:val="0"/>
      <w:marRight w:val="0"/>
      <w:marTop w:val="0"/>
      <w:marBottom w:val="0"/>
      <w:divBdr>
        <w:top w:val="none" w:sz="0" w:space="0" w:color="auto"/>
        <w:left w:val="none" w:sz="0" w:space="0" w:color="auto"/>
        <w:bottom w:val="none" w:sz="0" w:space="0" w:color="auto"/>
        <w:right w:val="none" w:sz="0" w:space="0" w:color="auto"/>
      </w:divBdr>
    </w:div>
    <w:div w:id="1417164937">
      <w:bodyDiv w:val="1"/>
      <w:marLeft w:val="0"/>
      <w:marRight w:val="0"/>
      <w:marTop w:val="0"/>
      <w:marBottom w:val="0"/>
      <w:divBdr>
        <w:top w:val="none" w:sz="0" w:space="0" w:color="auto"/>
        <w:left w:val="none" w:sz="0" w:space="0" w:color="auto"/>
        <w:bottom w:val="none" w:sz="0" w:space="0" w:color="auto"/>
        <w:right w:val="none" w:sz="0" w:space="0" w:color="auto"/>
      </w:divBdr>
    </w:div>
    <w:div w:id="1523084249">
      <w:bodyDiv w:val="1"/>
      <w:marLeft w:val="0"/>
      <w:marRight w:val="0"/>
      <w:marTop w:val="0"/>
      <w:marBottom w:val="0"/>
      <w:divBdr>
        <w:top w:val="none" w:sz="0" w:space="0" w:color="auto"/>
        <w:left w:val="none" w:sz="0" w:space="0" w:color="auto"/>
        <w:bottom w:val="none" w:sz="0" w:space="0" w:color="auto"/>
        <w:right w:val="none" w:sz="0" w:space="0" w:color="auto"/>
      </w:divBdr>
    </w:div>
    <w:div w:id="1537426213">
      <w:bodyDiv w:val="1"/>
      <w:marLeft w:val="0"/>
      <w:marRight w:val="0"/>
      <w:marTop w:val="0"/>
      <w:marBottom w:val="0"/>
      <w:divBdr>
        <w:top w:val="none" w:sz="0" w:space="0" w:color="auto"/>
        <w:left w:val="none" w:sz="0" w:space="0" w:color="auto"/>
        <w:bottom w:val="none" w:sz="0" w:space="0" w:color="auto"/>
        <w:right w:val="none" w:sz="0" w:space="0" w:color="auto"/>
      </w:divBdr>
    </w:div>
    <w:div w:id="1553344639">
      <w:bodyDiv w:val="1"/>
      <w:marLeft w:val="0"/>
      <w:marRight w:val="0"/>
      <w:marTop w:val="0"/>
      <w:marBottom w:val="0"/>
      <w:divBdr>
        <w:top w:val="none" w:sz="0" w:space="0" w:color="auto"/>
        <w:left w:val="none" w:sz="0" w:space="0" w:color="auto"/>
        <w:bottom w:val="none" w:sz="0" w:space="0" w:color="auto"/>
        <w:right w:val="none" w:sz="0" w:space="0" w:color="auto"/>
      </w:divBdr>
    </w:div>
    <w:div w:id="1688675916">
      <w:bodyDiv w:val="1"/>
      <w:marLeft w:val="0"/>
      <w:marRight w:val="0"/>
      <w:marTop w:val="0"/>
      <w:marBottom w:val="0"/>
      <w:divBdr>
        <w:top w:val="none" w:sz="0" w:space="0" w:color="auto"/>
        <w:left w:val="none" w:sz="0" w:space="0" w:color="auto"/>
        <w:bottom w:val="none" w:sz="0" w:space="0" w:color="auto"/>
        <w:right w:val="none" w:sz="0" w:space="0" w:color="auto"/>
      </w:divBdr>
    </w:div>
    <w:div w:id="1710951914">
      <w:bodyDiv w:val="1"/>
      <w:marLeft w:val="0"/>
      <w:marRight w:val="0"/>
      <w:marTop w:val="0"/>
      <w:marBottom w:val="0"/>
      <w:divBdr>
        <w:top w:val="none" w:sz="0" w:space="0" w:color="auto"/>
        <w:left w:val="none" w:sz="0" w:space="0" w:color="auto"/>
        <w:bottom w:val="none" w:sz="0" w:space="0" w:color="auto"/>
        <w:right w:val="none" w:sz="0" w:space="0" w:color="auto"/>
      </w:divBdr>
    </w:div>
    <w:div w:id="1720131974">
      <w:bodyDiv w:val="1"/>
      <w:marLeft w:val="0"/>
      <w:marRight w:val="0"/>
      <w:marTop w:val="0"/>
      <w:marBottom w:val="0"/>
      <w:divBdr>
        <w:top w:val="none" w:sz="0" w:space="0" w:color="auto"/>
        <w:left w:val="none" w:sz="0" w:space="0" w:color="auto"/>
        <w:bottom w:val="none" w:sz="0" w:space="0" w:color="auto"/>
        <w:right w:val="none" w:sz="0" w:space="0" w:color="auto"/>
      </w:divBdr>
    </w:div>
    <w:div w:id="1730806109">
      <w:bodyDiv w:val="1"/>
      <w:marLeft w:val="0"/>
      <w:marRight w:val="0"/>
      <w:marTop w:val="0"/>
      <w:marBottom w:val="0"/>
      <w:divBdr>
        <w:top w:val="none" w:sz="0" w:space="0" w:color="auto"/>
        <w:left w:val="none" w:sz="0" w:space="0" w:color="auto"/>
        <w:bottom w:val="none" w:sz="0" w:space="0" w:color="auto"/>
        <w:right w:val="none" w:sz="0" w:space="0" w:color="auto"/>
      </w:divBdr>
    </w:div>
    <w:div w:id="1737971294">
      <w:bodyDiv w:val="1"/>
      <w:marLeft w:val="0"/>
      <w:marRight w:val="0"/>
      <w:marTop w:val="0"/>
      <w:marBottom w:val="0"/>
      <w:divBdr>
        <w:top w:val="none" w:sz="0" w:space="0" w:color="auto"/>
        <w:left w:val="none" w:sz="0" w:space="0" w:color="auto"/>
        <w:bottom w:val="none" w:sz="0" w:space="0" w:color="auto"/>
        <w:right w:val="none" w:sz="0" w:space="0" w:color="auto"/>
      </w:divBdr>
      <w:divsChild>
        <w:div w:id="1787962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6342131">
      <w:bodyDiv w:val="1"/>
      <w:marLeft w:val="0"/>
      <w:marRight w:val="0"/>
      <w:marTop w:val="0"/>
      <w:marBottom w:val="0"/>
      <w:divBdr>
        <w:top w:val="none" w:sz="0" w:space="0" w:color="auto"/>
        <w:left w:val="none" w:sz="0" w:space="0" w:color="auto"/>
        <w:bottom w:val="none" w:sz="0" w:space="0" w:color="auto"/>
        <w:right w:val="none" w:sz="0" w:space="0" w:color="auto"/>
      </w:divBdr>
    </w:div>
    <w:div w:id="1816796426">
      <w:bodyDiv w:val="1"/>
      <w:marLeft w:val="0"/>
      <w:marRight w:val="0"/>
      <w:marTop w:val="0"/>
      <w:marBottom w:val="0"/>
      <w:divBdr>
        <w:top w:val="none" w:sz="0" w:space="0" w:color="auto"/>
        <w:left w:val="none" w:sz="0" w:space="0" w:color="auto"/>
        <w:bottom w:val="none" w:sz="0" w:space="0" w:color="auto"/>
        <w:right w:val="none" w:sz="0" w:space="0" w:color="auto"/>
      </w:divBdr>
    </w:div>
    <w:div w:id="1835607153">
      <w:bodyDiv w:val="1"/>
      <w:marLeft w:val="0"/>
      <w:marRight w:val="0"/>
      <w:marTop w:val="0"/>
      <w:marBottom w:val="0"/>
      <w:divBdr>
        <w:top w:val="none" w:sz="0" w:space="0" w:color="auto"/>
        <w:left w:val="none" w:sz="0" w:space="0" w:color="auto"/>
        <w:bottom w:val="none" w:sz="0" w:space="0" w:color="auto"/>
        <w:right w:val="none" w:sz="0" w:space="0" w:color="auto"/>
      </w:divBdr>
    </w:div>
    <w:div w:id="1964262143">
      <w:bodyDiv w:val="1"/>
      <w:marLeft w:val="0"/>
      <w:marRight w:val="0"/>
      <w:marTop w:val="0"/>
      <w:marBottom w:val="0"/>
      <w:divBdr>
        <w:top w:val="none" w:sz="0" w:space="0" w:color="auto"/>
        <w:left w:val="none" w:sz="0" w:space="0" w:color="auto"/>
        <w:bottom w:val="none" w:sz="0" w:space="0" w:color="auto"/>
        <w:right w:val="none" w:sz="0" w:space="0" w:color="auto"/>
      </w:divBdr>
    </w:div>
    <w:div w:id="1964580840">
      <w:bodyDiv w:val="1"/>
      <w:marLeft w:val="0"/>
      <w:marRight w:val="0"/>
      <w:marTop w:val="0"/>
      <w:marBottom w:val="0"/>
      <w:divBdr>
        <w:top w:val="none" w:sz="0" w:space="0" w:color="auto"/>
        <w:left w:val="none" w:sz="0" w:space="0" w:color="auto"/>
        <w:bottom w:val="none" w:sz="0" w:space="0" w:color="auto"/>
        <w:right w:val="none" w:sz="0" w:space="0" w:color="auto"/>
      </w:divBdr>
    </w:div>
    <w:div w:id="1966081823">
      <w:bodyDiv w:val="1"/>
      <w:marLeft w:val="0"/>
      <w:marRight w:val="0"/>
      <w:marTop w:val="0"/>
      <w:marBottom w:val="0"/>
      <w:divBdr>
        <w:top w:val="none" w:sz="0" w:space="0" w:color="auto"/>
        <w:left w:val="none" w:sz="0" w:space="0" w:color="auto"/>
        <w:bottom w:val="none" w:sz="0" w:space="0" w:color="auto"/>
        <w:right w:val="none" w:sz="0" w:space="0" w:color="auto"/>
      </w:divBdr>
    </w:div>
    <w:div w:id="1986858700">
      <w:bodyDiv w:val="1"/>
      <w:marLeft w:val="0"/>
      <w:marRight w:val="0"/>
      <w:marTop w:val="0"/>
      <w:marBottom w:val="0"/>
      <w:divBdr>
        <w:top w:val="none" w:sz="0" w:space="0" w:color="auto"/>
        <w:left w:val="none" w:sz="0" w:space="0" w:color="auto"/>
        <w:bottom w:val="none" w:sz="0" w:space="0" w:color="auto"/>
        <w:right w:val="none" w:sz="0" w:space="0" w:color="auto"/>
      </w:divBdr>
    </w:div>
    <w:div w:id="1991132559">
      <w:bodyDiv w:val="1"/>
      <w:marLeft w:val="0"/>
      <w:marRight w:val="0"/>
      <w:marTop w:val="0"/>
      <w:marBottom w:val="0"/>
      <w:divBdr>
        <w:top w:val="none" w:sz="0" w:space="0" w:color="auto"/>
        <w:left w:val="none" w:sz="0" w:space="0" w:color="auto"/>
        <w:bottom w:val="none" w:sz="0" w:space="0" w:color="auto"/>
        <w:right w:val="none" w:sz="0" w:space="0" w:color="auto"/>
      </w:divBdr>
    </w:div>
    <w:div w:id="2021157117">
      <w:bodyDiv w:val="1"/>
      <w:marLeft w:val="0"/>
      <w:marRight w:val="0"/>
      <w:marTop w:val="0"/>
      <w:marBottom w:val="0"/>
      <w:divBdr>
        <w:top w:val="none" w:sz="0" w:space="0" w:color="auto"/>
        <w:left w:val="none" w:sz="0" w:space="0" w:color="auto"/>
        <w:bottom w:val="none" w:sz="0" w:space="0" w:color="auto"/>
        <w:right w:val="none" w:sz="0" w:space="0" w:color="auto"/>
      </w:divBdr>
    </w:div>
    <w:div w:id="2023386091">
      <w:bodyDiv w:val="1"/>
      <w:marLeft w:val="0"/>
      <w:marRight w:val="0"/>
      <w:marTop w:val="0"/>
      <w:marBottom w:val="0"/>
      <w:divBdr>
        <w:top w:val="none" w:sz="0" w:space="0" w:color="auto"/>
        <w:left w:val="none" w:sz="0" w:space="0" w:color="auto"/>
        <w:bottom w:val="none" w:sz="0" w:space="0" w:color="auto"/>
        <w:right w:val="none" w:sz="0" w:space="0" w:color="auto"/>
      </w:divBdr>
    </w:div>
    <w:div w:id="2054307440">
      <w:bodyDiv w:val="1"/>
      <w:marLeft w:val="0"/>
      <w:marRight w:val="0"/>
      <w:marTop w:val="0"/>
      <w:marBottom w:val="0"/>
      <w:divBdr>
        <w:top w:val="none" w:sz="0" w:space="0" w:color="auto"/>
        <w:left w:val="none" w:sz="0" w:space="0" w:color="auto"/>
        <w:bottom w:val="none" w:sz="0" w:space="0" w:color="auto"/>
        <w:right w:val="none" w:sz="0" w:space="0" w:color="auto"/>
      </w:divBdr>
    </w:div>
    <w:div w:id="2063018211">
      <w:bodyDiv w:val="1"/>
      <w:marLeft w:val="0"/>
      <w:marRight w:val="0"/>
      <w:marTop w:val="0"/>
      <w:marBottom w:val="0"/>
      <w:divBdr>
        <w:top w:val="none" w:sz="0" w:space="0" w:color="auto"/>
        <w:left w:val="none" w:sz="0" w:space="0" w:color="auto"/>
        <w:bottom w:val="none" w:sz="0" w:space="0" w:color="auto"/>
        <w:right w:val="none" w:sz="0" w:space="0" w:color="auto"/>
      </w:divBdr>
    </w:div>
    <w:div w:id="2084596861">
      <w:bodyDiv w:val="1"/>
      <w:marLeft w:val="0"/>
      <w:marRight w:val="0"/>
      <w:marTop w:val="0"/>
      <w:marBottom w:val="0"/>
      <w:divBdr>
        <w:top w:val="none" w:sz="0" w:space="0" w:color="auto"/>
        <w:left w:val="none" w:sz="0" w:space="0" w:color="auto"/>
        <w:bottom w:val="none" w:sz="0" w:space="0" w:color="auto"/>
        <w:right w:val="none" w:sz="0" w:space="0" w:color="auto"/>
      </w:divBdr>
    </w:div>
    <w:div w:id="2110343459">
      <w:bodyDiv w:val="1"/>
      <w:marLeft w:val="0"/>
      <w:marRight w:val="0"/>
      <w:marTop w:val="0"/>
      <w:marBottom w:val="0"/>
      <w:divBdr>
        <w:top w:val="none" w:sz="0" w:space="0" w:color="auto"/>
        <w:left w:val="none" w:sz="0" w:space="0" w:color="auto"/>
        <w:bottom w:val="none" w:sz="0" w:space="0" w:color="auto"/>
        <w:right w:val="none" w:sz="0" w:space="0" w:color="auto"/>
      </w:divBdr>
    </w:div>
    <w:div w:id="2122527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irginia.box.com/s/irjud9jhn28x5w6kq0gjz1ytm484wu74" TargetMode="External"/><Relationship Id="rId18" Type="http://schemas.openxmlformats.org/officeDocument/2006/relationships/hyperlink" Target="https://www.aliasinsurance.com/state-by-state-guide-to-pay-as-you-go-car-insurance-availability-in-the-usa/" TargetMode="External"/><Relationship Id="rId3" Type="http://schemas.openxmlformats.org/officeDocument/2006/relationships/customXml" Target="../customXml/item3.xml"/><Relationship Id="rId21" Type="http://schemas.openxmlformats.org/officeDocument/2006/relationships/hyperlink" Target="https://www.consumeraffairs.com/insurance/car-insurance-facts-and-statistics.html" TargetMode="External"/><Relationship Id="rId7" Type="http://schemas.openxmlformats.org/officeDocument/2006/relationships/settings" Target="settings.xml"/><Relationship Id="rId12" Type="http://schemas.openxmlformats.org/officeDocument/2006/relationships/hyperlink" Target="https://visioneval.github.io/docs/verspm.html#verspm-calculatevehicleowncost" TargetMode="External"/><Relationship Id="rId17" Type="http://schemas.openxmlformats.org/officeDocument/2006/relationships/hyperlink" Target="https://transportation.libguides.com/c.php?g=851090&amp;p=6090023" TargetMode="External"/><Relationship Id="rId2" Type="http://schemas.openxmlformats.org/officeDocument/2006/relationships/customXml" Target="../customXml/item2.xml"/><Relationship Id="rId16" Type="http://schemas.openxmlformats.org/officeDocument/2006/relationships/hyperlink" Target="https://transportation.libguides.com/ld.php?content_id=63071776" TargetMode="External"/><Relationship Id="rId20" Type="http://schemas.openxmlformats.org/officeDocument/2006/relationships/hyperlink" Target="https://advisement.com/auto-insurance-statistic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transportation.libguides.com/c.php?g=851090&amp;p=8905167"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dmv.virginia.gov/sites/default/files/documents/auto-insurance.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ansportation.libguides.com/ld.php?content_id=63071776" TargetMode="External"/><Relationship Id="rId22" Type="http://schemas.openxmlformats.org/officeDocument/2006/relationships/hyperlink" Target="https://documents.ncsl.org/wwwncsl/Transportation/Scott%20Cummings%20Presentation%2012.2023_Jennifer%20Kraf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9F93569CE05147B21C5A18A2874FDD" ma:contentTypeVersion="16" ma:contentTypeDescription="Create a new document." ma:contentTypeScope="" ma:versionID="e7f44228ede48983c339bee6c7cf26c9">
  <xsd:schema xmlns:xsd="http://www.w3.org/2001/XMLSchema" xmlns:xs="http://www.w3.org/2001/XMLSchema" xmlns:p="http://schemas.microsoft.com/office/2006/metadata/properties" xmlns:ns2="4a7c050e-656f-4a5d-b04a-1ef0cb6cbdb7" xmlns:ns3="275986ff-652a-4b0d-97e3-ba88febbc6e8" targetNamespace="http://schemas.microsoft.com/office/2006/metadata/properties" ma:root="true" ma:fieldsID="6797cb0ccdc9d3e06dff4a172cf87ae5" ns2:_="" ns3:_="">
    <xsd:import namespace="4a7c050e-656f-4a5d-b04a-1ef0cb6cbdb7"/>
    <xsd:import namespace="275986ff-652a-4b0d-97e3-ba88febbc6e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7c050e-656f-4a5d-b04a-1ef0cb6cbd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920e099-540f-4e49-b54d-0e500676ccf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75986ff-652a-4b0d-97e3-ba88febbc6e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ab85564-38a9-45f8-aac8-57e03b1293f8}" ma:internalName="TaxCatchAll" ma:showField="CatchAllData" ma:web="275986ff-652a-4b0d-97e3-ba88febbc6e8">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a7c050e-656f-4a5d-b04a-1ef0cb6cbdb7">
      <Terms xmlns="http://schemas.microsoft.com/office/infopath/2007/PartnerControls"/>
    </lcf76f155ced4ddcb4097134ff3c332f>
    <TaxCatchAll xmlns="275986ff-652a-4b0d-97e3-ba88febbc6e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8E1A87-C1CD-43E4-AD9E-64AF020434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7c050e-656f-4a5d-b04a-1ef0cb6cbdb7"/>
    <ds:schemaRef ds:uri="275986ff-652a-4b0d-97e3-ba88febbc6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83734C-7EB9-4016-9286-26B5401254B3}">
  <ds:schemaRefs>
    <ds:schemaRef ds:uri="http://schemas.microsoft.com/sharepoint/v3/contenttype/forms"/>
  </ds:schemaRefs>
</ds:datastoreItem>
</file>

<file path=customXml/itemProps3.xml><?xml version="1.0" encoding="utf-8"?>
<ds:datastoreItem xmlns:ds="http://schemas.openxmlformats.org/officeDocument/2006/customXml" ds:itemID="{A7F7A19B-129C-4E73-AA11-58DB868A60D6}">
  <ds:schemaRefs>
    <ds:schemaRef ds:uri="http://schemas.microsoft.com/office/2006/metadata/properties"/>
    <ds:schemaRef ds:uri="http://schemas.microsoft.com/office/infopath/2007/PartnerControls"/>
    <ds:schemaRef ds:uri="4a7c050e-656f-4a5d-b04a-1ef0cb6cbdb7"/>
    <ds:schemaRef ds:uri="275986ff-652a-4b0d-97e3-ba88febbc6e8"/>
  </ds:schemaRefs>
</ds:datastoreItem>
</file>

<file path=customXml/itemProps4.xml><?xml version="1.0" encoding="utf-8"?>
<ds:datastoreItem xmlns:ds="http://schemas.openxmlformats.org/officeDocument/2006/customXml" ds:itemID="{84C6274F-9DC8-497A-B446-E756ED163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1511</TotalTime>
  <Pages>3</Pages>
  <Words>957</Words>
  <Characters>5455</Characters>
  <Application>Microsoft Office Word</Application>
  <DocSecurity>0</DocSecurity>
  <Lines>45</Lines>
  <Paragraphs>12</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VITA</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John S. (VDOT)</dc:creator>
  <cp:keywords/>
  <dc:description/>
  <cp:lastModifiedBy>Miller, John S. (VDOT)</cp:lastModifiedBy>
  <cp:revision>143</cp:revision>
  <dcterms:created xsi:type="dcterms:W3CDTF">2025-06-03T18:31:00Z</dcterms:created>
  <dcterms:modified xsi:type="dcterms:W3CDTF">2026-05-12T12:04:00Z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0x010100649F93569CE05147B21C5A18A2874FDD</vt:lpwstr>
  </property>
  <property fmtid="{D5CDD505-2E9C-101B-9397-08002B2CF9AE}" pid="3" name="MediaServiceImageTags">
    <vt:lpwstr/>
  </property>
</Properties>
</file>