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E2B8E8" w:rsidP="15A94D51" w:rsidRDefault="6EE2B8E8" w14:paraId="50B938AC" w14:textId="16174996">
      <w:pPr>
        <w:tabs>
          <w:tab w:val="num" w:leader="none" w:pos="720"/>
        </w:tabs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A94D51" w:rsidR="5675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24_bzone_lat_lon</w:t>
      </w:r>
    </w:p>
    <w:p w:rsidR="6EE2B8E8" w:rsidP="15A94D51" w:rsidRDefault="6EE2B8E8" w14:paraId="0FA2E505" w14:textId="3362209D">
      <w:pPr>
        <w:tabs>
          <w:tab w:val="num" w:leader="none" w:pos="720"/>
        </w:tabs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A94D51" w:rsidR="5675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March 30, 2026</w:t>
      </w:r>
    </w:p>
    <w:p w:rsidR="6EE2B8E8" w:rsidP="15A94D51" w:rsidRDefault="6EE2B8E8" w14:paraId="525EC4CD" w14:textId="0BB1F0CC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A94D51" w:rsidR="56758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Definition</w:t>
      </w:r>
    </w:p>
    <w:p w:rsidR="6EE2B8E8" w:rsidP="15A94D51" w:rsidRDefault="6EE2B8E8" w14:paraId="3D97C855" w14:textId="22C2AB9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A94D51" w:rsidR="4EFB8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VisionEval</w:t>
      </w:r>
      <w:r w:rsidRPr="15A94D51" w:rsidR="4EFB8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(https://visioneval.github.io/docs/model-inputs.html) explains that this file</w:t>
      </w:r>
      <w:r w:rsidRPr="15A94D51" w:rsidR="6EE2B8E8">
        <w:rPr>
          <w:rFonts w:ascii="Times New Roman" w:hAnsi="Times New Roman" w:eastAsia="Times New Roman" w:cs="Times New Roman"/>
        </w:rPr>
        <w:t xml:space="preserve"> </w:t>
      </w:r>
      <w:r w:rsidRPr="15A94D51" w:rsidR="6EE2B8E8">
        <w:rPr>
          <w:rFonts w:ascii="Times New Roman" w:hAnsi="Times New Roman" w:eastAsia="Times New Roman" w:cs="Times New Roman"/>
        </w:rPr>
        <w:t>contains</w:t>
      </w:r>
      <w:r w:rsidRPr="15A94D51" w:rsidR="6EE2B8E8">
        <w:rPr>
          <w:rFonts w:ascii="Times New Roman" w:hAnsi="Times New Roman" w:eastAsia="Times New Roman" w:cs="Times New Roman"/>
        </w:rPr>
        <w:t xml:space="preserve"> the centroid x (longitude) and centroid y (latitude) points for each census block group from the </w:t>
      </w:r>
      <w:bookmarkStart w:name="_Int_IOo3MLxX" w:id="137283776"/>
      <w:r w:rsidRPr="15A94D51" w:rsidR="6EE2B8E8">
        <w:rPr>
          <w:rFonts w:ascii="Times New Roman" w:hAnsi="Times New Roman" w:eastAsia="Times New Roman" w:cs="Times New Roman"/>
        </w:rPr>
        <w:t xml:space="preserve">years </w:t>
      </w:r>
      <w:r w:rsidRPr="15A94D51" w:rsidR="714F148D">
        <w:rPr>
          <w:rFonts w:ascii="Times New Roman" w:hAnsi="Times New Roman" w:eastAsia="Times New Roman" w:cs="Times New Roman"/>
        </w:rPr>
        <w:t>2019</w:t>
      </w:r>
      <w:r w:rsidRPr="15A94D51" w:rsidR="6EE2B8E8">
        <w:rPr>
          <w:rFonts w:ascii="Times New Roman" w:hAnsi="Times New Roman" w:eastAsia="Times New Roman" w:cs="Times New Roman"/>
        </w:rPr>
        <w:t xml:space="preserve"> </w:t>
      </w:r>
      <w:bookmarkEnd w:id="137283776"/>
      <w:r w:rsidRPr="15A94D51" w:rsidR="6EE2B8E8">
        <w:rPr>
          <w:rFonts w:ascii="Times New Roman" w:hAnsi="Times New Roman" w:eastAsia="Times New Roman" w:cs="Times New Roman"/>
        </w:rPr>
        <w:t>through 2024.</w:t>
      </w:r>
      <w:r w:rsidRPr="15A94D51" w:rsidR="0433FBB4">
        <w:rPr>
          <w:rFonts w:ascii="Times New Roman" w:hAnsi="Times New Roman" w:eastAsia="Times New Roman" w:cs="Times New Roman"/>
        </w:rPr>
        <w:t xml:space="preserve"> The data is from the US Census Bureau </w:t>
      </w:r>
      <w:hyperlink r:id="R23d972ef4e1a460b">
        <w:r w:rsidRPr="15A94D51" w:rsidR="0433FBB4">
          <w:rPr>
            <w:rStyle w:val="Hyperlink"/>
            <w:rFonts w:ascii="Times New Roman" w:hAnsi="Times New Roman" w:eastAsia="Times New Roman" w:cs="Times New Roman"/>
          </w:rPr>
          <w:t>TIGER/Line Geodatabases</w:t>
        </w:r>
      </w:hyperlink>
      <w:r w:rsidRPr="15A94D51" w:rsidR="0433FBB4">
        <w:rPr>
          <w:rFonts w:ascii="Times New Roman" w:hAnsi="Times New Roman" w:eastAsia="Times New Roman" w:cs="Times New Roman"/>
        </w:rPr>
        <w:t xml:space="preserve">. 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These values are shown below for three 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bzones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  515400010001 (an urban area near Charlottesville’s downtown pedestrian mall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15A94D51" w:rsidR="2F256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510030107021 (a suburban area near Route 29 in Albemarle County with some employment), and 510030110004 (a rural residential area in Albemarle County).</w:t>
      </w:r>
    </w:p>
    <w:p w:rsidR="6EE2B8E8" w:rsidP="15A94D51" w:rsidRDefault="6EE2B8E8" w14:paraId="55B92637" w14:textId="662D70E6">
      <w:pPr>
        <w:pStyle w:val="Normal"/>
        <w:rPr>
          <w:rFonts w:ascii="Times New Roman" w:hAnsi="Times New Roman" w:eastAsia="Times New Roman" w:cs="Times New Roman"/>
        </w:rPr>
      </w:pPr>
    </w:p>
    <w:p w:rsidR="6EE2B8E8" w:rsidP="15A94D51" w:rsidRDefault="6EE2B8E8" w14:paraId="1E3972EA" w14:textId="05ACA9AB">
      <w:pPr>
        <w:pStyle w:val="Normal"/>
        <w:rPr>
          <w:rFonts w:ascii="Times New Roman" w:hAnsi="Times New Roman" w:eastAsia="Times New Roman" w:cs="Times New Roman"/>
        </w:rPr>
      </w:pPr>
      <w:r w:rsidRPr="15A94D51" w:rsidR="2F2560EF">
        <w:rPr>
          <w:rFonts w:ascii="Times New Roman" w:hAnsi="Times New Roman" w:eastAsia="Times New Roman" w:cs="Times New Roman"/>
        </w:rPr>
        <w:t>Table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57"/>
        <w:gridCol w:w="729"/>
        <w:gridCol w:w="1157"/>
        <w:gridCol w:w="1157"/>
      </w:tblGrid>
      <w:tr w:rsidR="15A94D51" w:rsidTr="15A94D51" w14:paraId="7AF2269B">
        <w:trPr>
          <w:trHeight w:val="300"/>
        </w:trPr>
        <w:tc>
          <w:tcPr>
            <w:tcW w:w="1157" w:type="dxa"/>
            <w:tcMar/>
            <w:vAlign w:val="center"/>
          </w:tcPr>
          <w:p w:rsidR="2F2560EF" w:rsidP="15A94D51" w:rsidRDefault="2F2560EF" w14:paraId="1456EA87" w14:textId="6BA88A9F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5A94D51" w:rsidR="2F2560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515400010001</w:t>
            </w:r>
          </w:p>
        </w:tc>
        <w:tc>
          <w:tcPr>
            <w:tcW w:w="729" w:type="dxa"/>
            <w:tcMar/>
            <w:vAlign w:val="center"/>
          </w:tcPr>
          <w:p w:rsidR="15A94D51" w:rsidP="15A94D51" w:rsidRDefault="15A94D51" w14:paraId="681750E4" w14:textId="4C7A6A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A94D51" w:rsidR="15A94D51">
              <w:rPr>
                <w:rFonts w:ascii="Times New Roman" w:hAnsi="Times New Roman" w:eastAsia="Times New Roman" w:cs="Times New Roman"/>
              </w:rPr>
              <w:t>2024</w:t>
            </w:r>
          </w:p>
        </w:tc>
        <w:tc>
          <w:tcPr>
            <w:tcW w:w="1157" w:type="dxa"/>
            <w:tcMar/>
            <w:vAlign w:val="center"/>
          </w:tcPr>
          <w:p w:rsidR="15A94D51" w:rsidP="15A94D51" w:rsidRDefault="15A94D51" w14:paraId="48275DC5" w14:textId="3F5AF2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A94D51" w:rsidR="15A94D51">
              <w:rPr>
                <w:rFonts w:ascii="Times New Roman" w:hAnsi="Times New Roman" w:eastAsia="Times New Roman" w:cs="Times New Roman"/>
              </w:rPr>
              <w:t>38.01793</w:t>
            </w:r>
          </w:p>
        </w:tc>
        <w:tc>
          <w:tcPr>
            <w:tcW w:w="1157" w:type="dxa"/>
            <w:tcMar/>
            <w:vAlign w:val="center"/>
          </w:tcPr>
          <w:p w:rsidR="15A94D51" w:rsidP="15A94D51" w:rsidRDefault="15A94D51" w14:paraId="2960C5FD" w14:textId="376CA8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A94D51" w:rsidR="15A94D51">
              <w:rPr>
                <w:rFonts w:ascii="Times New Roman" w:hAnsi="Times New Roman" w:eastAsia="Times New Roman" w:cs="Times New Roman"/>
              </w:rPr>
              <w:t>-78.4697</w:t>
            </w:r>
          </w:p>
        </w:tc>
      </w:tr>
      <w:tr w:rsidR="15A94D51" w:rsidTr="15A94D51" w14:paraId="566B102F">
        <w:trPr>
          <w:trHeight w:val="300"/>
        </w:trPr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57531FFF" w:rsidP="15A94D51" w:rsidRDefault="57531FFF" w14:paraId="2F5A0EFC" w14:textId="1A4A9954">
            <w:pPr>
              <w:pStyle w:val="Normal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5A94D51" w:rsidR="57531F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510030107021</w:t>
            </w:r>
          </w:p>
        </w:tc>
        <w:tc>
          <w:tcPr>
            <w:tcW w:w="72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67DABFB4" w14:textId="6A27A4B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2045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711EF91D" w14:textId="4A97787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38.10817215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00524012" w14:textId="06965A1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-78.53293991</w:t>
            </w:r>
          </w:p>
        </w:tc>
      </w:tr>
      <w:tr w:rsidR="15A94D51" w:rsidTr="15A94D51" w14:paraId="68B66D03">
        <w:trPr>
          <w:trHeight w:val="300"/>
        </w:trPr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386D429C" w:rsidP="15A94D51" w:rsidRDefault="386D429C" w14:paraId="6A2C1D54" w14:textId="5A964211">
            <w:pPr>
              <w:pStyle w:val="Normal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5A94D51" w:rsidR="386D42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510030110004</w:t>
            </w:r>
          </w:p>
        </w:tc>
        <w:tc>
          <w:tcPr>
            <w:tcW w:w="72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677628BC" w14:textId="2DDAD9EB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2045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23B83041" w14:textId="1CB232FA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38.13576186</w:t>
            </w:r>
          </w:p>
        </w:tc>
        <w:tc>
          <w:tcPr>
            <w:tcW w:w="115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15A94D51" w:rsidP="15A94D51" w:rsidRDefault="15A94D51" w14:paraId="78CAD81F" w14:textId="51C3EF2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5A94D51" w:rsidR="15A94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-78.49172758</w:t>
            </w:r>
          </w:p>
        </w:tc>
      </w:tr>
    </w:tbl>
    <w:p w:rsidR="6EE2B8E8" w:rsidP="15A94D51" w:rsidRDefault="6EE2B8E8" w14:paraId="3ED21812" w14:textId="155CE7CA">
      <w:pPr>
        <w:pStyle w:val="Normal"/>
        <w:rPr>
          <w:rFonts w:ascii="Times New Roman" w:hAnsi="Times New Roman" w:eastAsia="Times New Roman" w:cs="Times New Roman"/>
        </w:rPr>
      </w:pPr>
      <w:r w:rsidRPr="15A94D51" w:rsidR="48ED20C8">
        <w:rPr>
          <w:rFonts w:ascii="Times New Roman" w:hAnsi="Times New Roman" w:eastAsia="Times New Roman" w:cs="Times New Roman"/>
        </w:rPr>
        <w:t xml:space="preserve">Note: The year-to-year changes are not present in this file, as it is a geographical data point. </w:t>
      </w:r>
    </w:p>
    <w:p w:rsidR="6EE2B8E8" w:rsidP="15A94D51" w:rsidRDefault="6EE2B8E8" w14:paraId="5BCEACF6" w14:textId="5524C08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15A94D51" w:rsidR="424B4EED">
        <w:rPr>
          <w:rFonts w:ascii="Times New Roman" w:hAnsi="Times New Roman" w:eastAsia="Times New Roman" w:cs="Times New Roman"/>
          <w:b w:val="1"/>
          <w:bCs w:val="1"/>
        </w:rPr>
        <w:t>Method</w:t>
      </w:r>
    </w:p>
    <w:p w:rsidR="6EE2B8E8" w:rsidP="15A94D51" w:rsidRDefault="6EE2B8E8" w14:paraId="5916E519" w14:textId="69A8A0A8">
      <w:pPr>
        <w:pStyle w:val="Normal"/>
        <w:rPr>
          <w:rFonts w:ascii="Times New Roman" w:hAnsi="Times New Roman" w:eastAsia="Times New Roman" w:cs="Times New Roman"/>
        </w:rPr>
      </w:pPr>
      <w:r w:rsidRPr="15A94D51" w:rsidR="0433FBB4">
        <w:rPr>
          <w:rFonts w:ascii="Times New Roman" w:hAnsi="Times New Roman" w:eastAsia="Times New Roman" w:cs="Times New Roman"/>
        </w:rPr>
        <w:t xml:space="preserve">The state-level geodatabase for Virginia was downloaded, then </w:t>
      </w:r>
      <w:r w:rsidRPr="15A94D51" w:rsidR="504F8CBE">
        <w:rPr>
          <w:rFonts w:ascii="Times New Roman" w:hAnsi="Times New Roman" w:eastAsia="Times New Roman" w:cs="Times New Roman"/>
        </w:rPr>
        <w:t>the following process was followed for each year:</w:t>
      </w:r>
    </w:p>
    <w:p w:rsidR="504F8CBE" w:rsidP="15A94D51" w:rsidRDefault="504F8CBE" w14:paraId="550901E8" w14:textId="3AC8CB3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5A94D51" w:rsidR="504F8CBE">
        <w:rPr>
          <w:rFonts w:ascii="Times New Roman" w:hAnsi="Times New Roman" w:eastAsia="Times New Roman" w:cs="Times New Roman"/>
        </w:rPr>
        <w:t xml:space="preserve">In ArcGIS, open the </w:t>
      </w:r>
      <w:r w:rsidRPr="15A94D51" w:rsidR="504F8CBE">
        <w:rPr>
          <w:rFonts w:ascii="Times New Roman" w:hAnsi="Times New Roman" w:eastAsia="Times New Roman" w:cs="Times New Roman"/>
        </w:rPr>
        <w:t>Block_Group</w:t>
      </w:r>
      <w:r w:rsidRPr="15A94D51" w:rsidR="504F8CBE">
        <w:rPr>
          <w:rFonts w:ascii="Times New Roman" w:hAnsi="Times New Roman" w:eastAsia="Times New Roman" w:cs="Times New Roman"/>
        </w:rPr>
        <w:t xml:space="preserve"> Feature Class in a new map.</w:t>
      </w:r>
    </w:p>
    <w:p w:rsidR="504F8CBE" w:rsidP="15A94D51" w:rsidRDefault="504F8CBE" w14:paraId="06EE0CA0" w14:textId="48EAAF7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5A94D51" w:rsidR="504F8CBE">
        <w:rPr>
          <w:rFonts w:ascii="Times New Roman" w:hAnsi="Times New Roman" w:eastAsia="Times New Roman" w:cs="Times New Roman"/>
        </w:rPr>
        <w:t>Use the tool Calculate Geometry Attributes to add the centroid x- and y-coordinates for each block group to the attribute table</w:t>
      </w:r>
      <w:r w:rsidRPr="15A94D51" w:rsidR="63A24D0B">
        <w:rPr>
          <w:rFonts w:ascii="Times New Roman" w:hAnsi="Times New Roman" w:eastAsia="Times New Roman" w:cs="Times New Roman"/>
        </w:rPr>
        <w:t xml:space="preserve"> using Decimal Degrees</w:t>
      </w:r>
    </w:p>
    <w:p w:rsidR="63A24D0B" w:rsidP="15A94D51" w:rsidRDefault="63A24D0B" w14:paraId="5B4B7B01" w14:textId="7158148B">
      <w:pPr>
        <w:rPr>
          <w:rFonts w:ascii="Times New Roman" w:hAnsi="Times New Roman" w:eastAsia="Times New Roman" w:cs="Times New Roman"/>
        </w:rPr>
      </w:pPr>
      <w:r w:rsidR="63A24D0B">
        <w:drawing>
          <wp:inline wp14:editId="26079A62" wp14:anchorId="383BE641">
            <wp:extent cx="2274387" cy="2743705"/>
            <wp:effectExtent l="0" t="0" r="0" b="0"/>
            <wp:docPr id="425734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a1d4aec98ee434e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387" cy="27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5AF3C0" w:rsidP="15A94D51" w:rsidRDefault="105AF3C0" w14:paraId="7C86E47C" w14:textId="4853DE6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5A94D51" w:rsidR="105AF3C0">
        <w:rPr>
          <w:rFonts w:ascii="Times New Roman" w:hAnsi="Times New Roman" w:eastAsia="Times New Roman" w:cs="Times New Roman"/>
        </w:rPr>
        <w:t xml:space="preserve">Edit the fields of the attribute table to create a new field for Year, then only make the following fields visible: GEOID (Alias: “Geo”), </w:t>
      </w:r>
      <w:r w:rsidRPr="15A94D51" w:rsidR="4B8B039A">
        <w:rPr>
          <w:rFonts w:ascii="Times New Roman" w:hAnsi="Times New Roman" w:eastAsia="Times New Roman" w:cs="Times New Roman"/>
        </w:rPr>
        <w:t>Year, Latitude, and Longitude</w:t>
      </w:r>
    </w:p>
    <w:p w:rsidR="4B8B039A" w:rsidP="15A94D51" w:rsidRDefault="4B8B039A" w14:paraId="149DB6DE" w14:textId="61DF650B">
      <w:pPr>
        <w:rPr>
          <w:rFonts w:ascii="Times New Roman" w:hAnsi="Times New Roman" w:eastAsia="Times New Roman" w:cs="Times New Roman"/>
        </w:rPr>
      </w:pPr>
      <w:r w:rsidR="4B8B039A">
        <w:drawing>
          <wp:inline wp14:editId="2266F247" wp14:anchorId="2A7DC12F">
            <wp:extent cx="2538788" cy="2324475"/>
            <wp:effectExtent l="0" t="0" r="0" b="0"/>
            <wp:docPr id="196724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b43dcfcb33a44e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88" cy="2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347D7" w:rsidP="15A94D51" w:rsidRDefault="75E347D7" w14:paraId="6E46B9CA" w14:textId="144FB32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5A94D51" w:rsidR="75E347D7">
        <w:rPr>
          <w:rFonts w:ascii="Times New Roman" w:hAnsi="Times New Roman" w:eastAsia="Times New Roman" w:cs="Times New Roman"/>
        </w:rPr>
        <w:t>Add the relevant year to the ‘Year’ field for all rows</w:t>
      </w:r>
      <w:r w:rsidRPr="15A94D51" w:rsidR="736E76F7">
        <w:rPr>
          <w:rFonts w:ascii="Times New Roman" w:hAnsi="Times New Roman" w:eastAsia="Times New Roman" w:cs="Times New Roman"/>
        </w:rPr>
        <w:t xml:space="preserve"> using the tool Calculate Field</w:t>
      </w:r>
    </w:p>
    <w:p w:rsidR="736E76F7" w:rsidP="15A94D51" w:rsidRDefault="736E76F7" w14:paraId="3C3BF758" w14:textId="0AEE8061">
      <w:pPr>
        <w:rPr>
          <w:rFonts w:ascii="Times New Roman" w:hAnsi="Times New Roman" w:eastAsia="Times New Roman" w:cs="Times New Roman"/>
        </w:rPr>
      </w:pPr>
      <w:r w:rsidR="736E76F7">
        <w:drawing>
          <wp:inline wp14:editId="31AEBE9D" wp14:anchorId="55742E02">
            <wp:extent cx="4929002" cy="3649357"/>
            <wp:effectExtent l="0" t="0" r="0" b="0"/>
            <wp:docPr id="819656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ac9c6fa8c1e43a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002" cy="36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18EDE" w:rsidP="15A94D51" w:rsidRDefault="06118EDE" w14:paraId="1B5EA526" w14:textId="6D43D43C">
      <w:pPr>
        <w:pStyle w:val="Normal"/>
        <w:rPr>
          <w:rFonts w:ascii="Times New Roman" w:hAnsi="Times New Roman" w:eastAsia="Times New Roman" w:cs="Times New Roman"/>
        </w:rPr>
      </w:pPr>
      <w:r w:rsidRPr="15A94D51" w:rsidR="06118EDE">
        <w:rPr>
          <w:rFonts w:ascii="Times New Roman" w:hAnsi="Times New Roman" w:eastAsia="Times New Roman" w:cs="Times New Roman"/>
        </w:rPr>
        <w:t xml:space="preserve">After completing this for every desired year, export the attribute tables to Excel and </w:t>
      </w:r>
      <w:r w:rsidRPr="15A94D51" w:rsidR="06118EDE">
        <w:rPr>
          <w:rFonts w:ascii="Times New Roman" w:hAnsi="Times New Roman" w:eastAsia="Times New Roman" w:cs="Times New Roman"/>
        </w:rPr>
        <w:t>combine</w:t>
      </w:r>
      <w:r w:rsidRPr="15A94D51" w:rsidR="06118EDE">
        <w:rPr>
          <w:rFonts w:ascii="Times New Roman" w:hAnsi="Times New Roman" w:eastAsia="Times New Roman" w:cs="Times New Roman"/>
        </w:rPr>
        <w:t xml:space="preserve"> the data into one table.</w:t>
      </w:r>
    </w:p>
    <w:p w:rsidR="06118EDE" w:rsidP="15A94D51" w:rsidRDefault="06118EDE" w14:paraId="04B0D1F8" w14:textId="788565C2">
      <w:pPr>
        <w:pStyle w:val="Normal"/>
        <w:rPr>
          <w:rFonts w:ascii="Times New Roman" w:hAnsi="Times New Roman" w:eastAsia="Times New Roman" w:cs="Times New Roman"/>
        </w:rPr>
      </w:pPr>
      <w:r w:rsidRPr="15A94D51" w:rsidR="06118EDE">
        <w:rPr>
          <w:rFonts w:ascii="Times New Roman" w:hAnsi="Times New Roman" w:eastAsia="Times New Roman" w:cs="Times New Roman"/>
        </w:rPr>
        <w:t>Here is a snapshot of the file:</w:t>
      </w:r>
    </w:p>
    <w:p w:rsidR="06118EDE" w:rsidP="15A94D51" w:rsidRDefault="06118EDE" w14:paraId="1D57A417" w14:textId="2E54921B">
      <w:pPr>
        <w:rPr>
          <w:rFonts w:ascii="Times New Roman" w:hAnsi="Times New Roman" w:eastAsia="Times New Roman" w:cs="Times New Roman"/>
        </w:rPr>
      </w:pPr>
      <w:r w:rsidR="06118EDE">
        <w:drawing>
          <wp:inline wp14:editId="44FF42D8" wp14:anchorId="2016B967">
            <wp:extent cx="4020128" cy="1971968"/>
            <wp:effectExtent l="0" t="0" r="0" b="0"/>
            <wp:docPr id="29356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ce0973bc3bc444f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8" t="633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128" cy="19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94D51" w:rsidP="15A94D51" w:rsidRDefault="15A94D51" w14:paraId="5EED4900" w14:textId="1DF7BA7F">
      <w:pPr>
        <w:rPr>
          <w:rFonts w:ascii="Times New Roman" w:hAnsi="Times New Roman" w:eastAsia="Times New Roman" w:cs="Times New Roman"/>
        </w:rPr>
      </w:pPr>
    </w:p>
    <w:p w:rsidR="15A94D51" w:rsidP="15A94D51" w:rsidRDefault="15A94D51" w14:paraId="09A78E02" w14:textId="0E6F9D80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Oo3MLxX" int2:invalidationBookmarkName="" int2:hashCode="aAKCoFoFQToevH" int2:id="gm7HnC8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bdba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FF704"/>
    <w:rsid w:val="004A5815"/>
    <w:rsid w:val="0433FBB4"/>
    <w:rsid w:val="06118EDE"/>
    <w:rsid w:val="08EED948"/>
    <w:rsid w:val="0D33BC3E"/>
    <w:rsid w:val="105AF3C0"/>
    <w:rsid w:val="148BC9FB"/>
    <w:rsid w:val="15A94D51"/>
    <w:rsid w:val="1C10BC18"/>
    <w:rsid w:val="1C10BC18"/>
    <w:rsid w:val="210951A3"/>
    <w:rsid w:val="216428C3"/>
    <w:rsid w:val="2361A619"/>
    <w:rsid w:val="247FF704"/>
    <w:rsid w:val="2650A79C"/>
    <w:rsid w:val="26DE11AE"/>
    <w:rsid w:val="2C4CEA37"/>
    <w:rsid w:val="2F2560EF"/>
    <w:rsid w:val="2F40AE18"/>
    <w:rsid w:val="34AE9E11"/>
    <w:rsid w:val="386D429C"/>
    <w:rsid w:val="3890679A"/>
    <w:rsid w:val="3E1E3129"/>
    <w:rsid w:val="3ED24749"/>
    <w:rsid w:val="410A7EBC"/>
    <w:rsid w:val="41342A4D"/>
    <w:rsid w:val="424B4EED"/>
    <w:rsid w:val="48ED20C8"/>
    <w:rsid w:val="4B8B039A"/>
    <w:rsid w:val="4EE12267"/>
    <w:rsid w:val="4EFB84F2"/>
    <w:rsid w:val="504F8CBE"/>
    <w:rsid w:val="548B7B65"/>
    <w:rsid w:val="56758366"/>
    <w:rsid w:val="57531FFF"/>
    <w:rsid w:val="5B3C0536"/>
    <w:rsid w:val="61D9A0F3"/>
    <w:rsid w:val="63A24D0B"/>
    <w:rsid w:val="6DCA055A"/>
    <w:rsid w:val="6EE2B8E8"/>
    <w:rsid w:val="706F71A6"/>
    <w:rsid w:val="714F148D"/>
    <w:rsid w:val="736E76F7"/>
    <w:rsid w:val="74BBC260"/>
    <w:rsid w:val="75E347D7"/>
    <w:rsid w:val="772BF79B"/>
    <w:rsid w:val="79359286"/>
    <w:rsid w:val="7C7C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F704"/>
  <w15:chartTrackingRefBased/>
  <w15:docId w15:val="{EBDED7AE-B0F6-4793-8EAC-109074998D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48BC9F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48BC9F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a1d4aec98ee434e" /><Relationship Type="http://schemas.openxmlformats.org/officeDocument/2006/relationships/image" Target="/media/image2.png" Id="Rb43dcfcb33a44e00" /><Relationship Type="http://schemas.openxmlformats.org/officeDocument/2006/relationships/image" Target="/media/image3.png" Id="Rcac9c6fa8c1e43a5" /><Relationship Type="http://schemas.openxmlformats.org/officeDocument/2006/relationships/image" Target="/media/image4.png" Id="Race0973bc3bc444f" /><Relationship Type="http://schemas.microsoft.com/office/2020/10/relationships/intelligence" Target="intelligence2.xml" Id="Ra5c8c467c07e4735" /><Relationship Type="http://schemas.openxmlformats.org/officeDocument/2006/relationships/numbering" Target="numbering.xml" Id="R00cf94e7da544888" /><Relationship Type="http://schemas.openxmlformats.org/officeDocument/2006/relationships/hyperlink" Target="https://www.census.gov/geographies/mapping-files/time-series/geo/tiger-geodatabase-file.2024.html#list-tab-1258746043" TargetMode="External" Id="R23d972ef4e1a46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2025-07-10T20:58:17.4697579Z</dcterms:created>
  <dcterms:modified xsi:type="dcterms:W3CDTF">2026-03-30T17:09:14.8856066Z</dcterms:modified>
  <dc:creator>Finkbeiner, Julia (uqf7ea)</dc:creator>
  <lastModifiedBy>hunter.lutz@vdot.virginia.gov</lastModifiedBy>
</coreProperties>
</file>