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793D" w14:textId="1F88AB6D" w:rsidR="00E72AE0" w:rsidRDefault="00E72AE0" w:rsidP="00E72AE0">
      <w:pPr>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35_</w:t>
      </w:r>
      <w:r w:rsidR="00717322" w:rsidRPr="00624ACF">
        <w:rPr>
          <w:rFonts w:ascii="Calibri" w:eastAsia="Times New Roman" w:hAnsi="Calibri" w:cs="Calibri"/>
          <w:b/>
          <w:bCs/>
          <w:color w:val="000000"/>
          <w:kern w:val="0"/>
          <w14:ligatures w14:val="none"/>
        </w:rPr>
        <w:t>marea_lane_miles.csv</w:t>
      </w:r>
    </w:p>
    <w:p w14:paraId="013755D0" w14:textId="4796E9CE" w:rsidR="00E72AE0" w:rsidRDefault="00E72AE0" w:rsidP="00E72AE0">
      <w:pPr>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May 2</w:t>
      </w:r>
      <w:r w:rsidR="00D177F9">
        <w:rPr>
          <w:rFonts w:ascii="Calibri" w:eastAsia="Times New Roman" w:hAnsi="Calibri" w:cs="Calibri"/>
          <w:b/>
          <w:bCs/>
          <w:color w:val="000000"/>
          <w:kern w:val="0"/>
          <w14:ligatures w14:val="none"/>
        </w:rPr>
        <w:t>7</w:t>
      </w:r>
      <w:r>
        <w:rPr>
          <w:rFonts w:ascii="Calibri" w:eastAsia="Times New Roman" w:hAnsi="Calibri" w:cs="Calibri"/>
          <w:b/>
          <w:bCs/>
          <w:color w:val="000000"/>
          <w:kern w:val="0"/>
          <w14:ligatures w14:val="none"/>
        </w:rPr>
        <w:t>, 2026</w:t>
      </w:r>
    </w:p>
    <w:p w14:paraId="721E33FD" w14:textId="77777777" w:rsidR="00E72AE0" w:rsidRPr="00715DDC" w:rsidRDefault="00E72AE0" w:rsidP="00E72AE0">
      <w:pPr>
        <w:tabs>
          <w:tab w:val="num" w:pos="720"/>
        </w:tabs>
        <w:rPr>
          <w:rFonts w:cstheme="minorHAnsi"/>
          <w:b/>
          <w:bCs/>
        </w:rPr>
      </w:pPr>
      <w:r w:rsidRPr="00715DDC">
        <w:rPr>
          <w:rFonts w:cstheme="minorHAnsi"/>
          <w:b/>
          <w:bCs/>
        </w:rPr>
        <w:t>Definition of the Input File</w:t>
      </w:r>
    </w:p>
    <w:p w14:paraId="4337AF8A" w14:textId="5CA116D6" w:rsidR="003C5152" w:rsidRDefault="00E72AE0">
      <w:pPr>
        <w:rPr>
          <w:rFonts w:ascii="Calibri" w:eastAsia="Times New Roman" w:hAnsi="Calibri" w:cs="Calibri"/>
          <w:color w:val="000000"/>
          <w:kern w:val="0"/>
          <w14:ligatures w14:val="none"/>
        </w:rPr>
      </w:pPr>
      <w:r w:rsidRPr="00715DDC">
        <w:rPr>
          <w:rFonts w:cstheme="minorHAnsi"/>
        </w:rPr>
        <w:tab/>
        <w:t>VisionEval (</w:t>
      </w:r>
      <w:hyperlink r:id="rId11" w:history="1">
        <w:r w:rsidRPr="00861D0A">
          <w:rPr>
            <w:rStyle w:val="Hyperlink"/>
            <w:rFonts w:cstheme="minorHAnsi"/>
          </w:rPr>
          <w:t>https://visioneval.github.io/docs/model-inputs.html</w:t>
        </w:r>
      </w:hyperlink>
      <w:r w:rsidRPr="00715DDC">
        <w:rPr>
          <w:rFonts w:cstheme="minorHAnsi"/>
        </w:rPr>
        <w:t>)</w:t>
      </w:r>
      <w:r>
        <w:rPr>
          <w:rFonts w:cstheme="minorHAnsi"/>
        </w:rPr>
        <w:t xml:space="preserve"> explains that t</w:t>
      </w:r>
      <w:r w:rsidR="00717322">
        <w:rPr>
          <w:rFonts w:ascii="Calibri" w:eastAsia="Times New Roman" w:hAnsi="Calibri" w:cs="Calibri"/>
          <w:color w:val="000000"/>
          <w:kern w:val="0"/>
          <w14:ligatures w14:val="none"/>
        </w:rPr>
        <w:t>his file contains the number of freeway lane miles and arterial lane miles</w:t>
      </w:r>
      <w:r>
        <w:rPr>
          <w:rFonts w:ascii="Calibri" w:eastAsia="Times New Roman" w:hAnsi="Calibri" w:cs="Calibri"/>
          <w:color w:val="000000"/>
          <w:kern w:val="0"/>
          <w14:ligatures w14:val="none"/>
        </w:rPr>
        <w:t xml:space="preserve">.  In this dataset, these are shown at the </w:t>
      </w:r>
      <w:r w:rsidR="00717322">
        <w:rPr>
          <w:rFonts w:ascii="Calibri" w:eastAsia="Times New Roman" w:hAnsi="Calibri" w:cs="Calibri"/>
          <w:color w:val="000000"/>
          <w:kern w:val="0"/>
          <w14:ligatures w14:val="none"/>
        </w:rPr>
        <w:t>Azone (city or county) level</w:t>
      </w:r>
      <w:r>
        <w:rPr>
          <w:rFonts w:ascii="Calibri" w:eastAsia="Times New Roman" w:hAnsi="Calibri" w:cs="Calibri"/>
          <w:color w:val="000000"/>
          <w:kern w:val="0"/>
          <w14:ligatures w14:val="none"/>
        </w:rPr>
        <w:t xml:space="preserve"> which the user may then combine into a single m_area</w:t>
      </w:r>
      <w:r w:rsidR="00717322">
        <w:rPr>
          <w:rFonts w:ascii="Calibri" w:eastAsia="Times New Roman" w:hAnsi="Calibri" w:cs="Calibri"/>
          <w:color w:val="000000"/>
          <w:kern w:val="0"/>
          <w14:ligatures w14:val="none"/>
        </w:rPr>
        <w:t xml:space="preserve">.  VisionEval explains that these are based on functional classification:  roads will be classified as freeways/expressways, arterials, or some other source.  (The VisionEval definition is at </w:t>
      </w:r>
      <w:hyperlink r:id="rId12" w:anchor="verspm-marea_lane_miles.csv" w:history="1">
        <w:r w:rsidR="00717322" w:rsidRPr="00F103BC">
          <w:rPr>
            <w:rStyle w:val="Hyperlink"/>
            <w:rFonts w:ascii="Calibri" w:eastAsia="Times New Roman" w:hAnsi="Calibri" w:cs="Calibri"/>
            <w:kern w:val="0"/>
            <w14:ligatures w14:val="none"/>
          </w:rPr>
          <w:t>https://visioneval.github.io/docs/model-inputs.html#verspm-marea_lane_miles.csv</w:t>
        </w:r>
      </w:hyperlink>
      <w:r w:rsidR="00717322">
        <w:rPr>
          <w:rFonts w:ascii="Calibri" w:eastAsia="Times New Roman" w:hAnsi="Calibri" w:cs="Calibri"/>
          <w:color w:val="000000"/>
          <w:kern w:val="0"/>
          <w14:ligatures w14:val="none"/>
        </w:rPr>
        <w:t>.)</w:t>
      </w:r>
    </w:p>
    <w:p w14:paraId="42AB3E39" w14:textId="459DAA88" w:rsidR="00E72AE0" w:rsidRDefault="00E72AE0">
      <w:pPr>
        <w:rPr>
          <w:lang w:eastAsia="ko-KR"/>
        </w:rPr>
      </w:pPr>
      <w:r>
        <w:rPr>
          <w:rFonts w:ascii="Calibri" w:eastAsia="Times New Roman" w:hAnsi="Calibri" w:cs="Calibri"/>
          <w:color w:val="000000"/>
          <w:kern w:val="0"/>
          <w14:ligatures w14:val="none"/>
        </w:rPr>
        <w:tab/>
        <w:t xml:space="preserve">For example, in the table below, </w:t>
      </w:r>
      <w:r w:rsidR="00206D40">
        <w:rPr>
          <w:rFonts w:ascii="Calibri" w:eastAsia="Times New Roman" w:hAnsi="Calibri" w:cs="Calibri"/>
          <w:color w:val="000000"/>
          <w:kern w:val="0"/>
          <w14:ligatures w14:val="none"/>
        </w:rPr>
        <w:t>Albemarle</w:t>
      </w:r>
      <w:r>
        <w:rPr>
          <w:rFonts w:ascii="Calibri" w:eastAsia="Times New Roman" w:hAnsi="Calibri" w:cs="Calibri"/>
          <w:color w:val="000000"/>
          <w:kern w:val="0"/>
          <w14:ligatures w14:val="none"/>
        </w:rPr>
        <w:t xml:space="preserve"> County has 124.8 freeway lane miles and 384.3 arterial lane miles, both for the base year and the forecast year.</w:t>
      </w:r>
    </w:p>
    <w:p w14:paraId="26EB32E0" w14:textId="2178CCB5" w:rsidR="003C5152" w:rsidRDefault="00E72AE0" w:rsidP="003C5152">
      <w:pPr>
        <w:ind w:left="120" w:hangingChars="50" w:hanging="120"/>
        <w:rPr>
          <w:lang w:eastAsia="ko-KR"/>
        </w:rPr>
      </w:pPr>
      <w:r w:rsidRPr="00E72AE0">
        <w:rPr>
          <w:noProof/>
          <w:lang w:eastAsia="ko-KR"/>
        </w:rPr>
        <w:drawing>
          <wp:inline distT="0" distB="0" distL="0" distR="0" wp14:anchorId="32520C3A" wp14:editId="10ABEA0F">
            <wp:extent cx="2848373" cy="943107"/>
            <wp:effectExtent l="0" t="0" r="0" b="9525"/>
            <wp:docPr id="41191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16590" name=""/>
                    <pic:cNvPicPr/>
                  </pic:nvPicPr>
                  <pic:blipFill>
                    <a:blip r:embed="rId13"/>
                    <a:stretch>
                      <a:fillRect/>
                    </a:stretch>
                  </pic:blipFill>
                  <pic:spPr>
                    <a:xfrm>
                      <a:off x="0" y="0"/>
                      <a:ext cx="2848373" cy="943107"/>
                    </a:xfrm>
                    <a:prstGeom prst="rect">
                      <a:avLst/>
                    </a:prstGeom>
                  </pic:spPr>
                </pic:pic>
              </a:graphicData>
            </a:graphic>
          </wp:inline>
        </w:drawing>
      </w:r>
    </w:p>
    <w:p w14:paraId="6C99B916" w14:textId="60516345" w:rsidR="00E72AE0" w:rsidRDefault="00E72AE0" w:rsidP="00E72AE0">
      <w:pPr>
        <w:ind w:firstLine="720"/>
        <w:rPr>
          <w:lang w:eastAsia="ko-KR"/>
        </w:rPr>
      </w:pPr>
      <w:r>
        <w:rPr>
          <w:lang w:eastAsia="ko-KR"/>
        </w:rPr>
        <w:t xml:space="preserve">Note that unlike Azones or Bzones, there should be just a single Marea file when running VisionEval.  In this </w:t>
      </w:r>
      <w:proofErr w:type="gramStart"/>
      <w:r>
        <w:rPr>
          <w:lang w:eastAsia="ko-KR"/>
        </w:rPr>
        <w:t>particular case</w:t>
      </w:r>
      <w:proofErr w:type="gramEnd"/>
      <w:r>
        <w:rPr>
          <w:lang w:eastAsia="ko-KR"/>
        </w:rPr>
        <w:t>, it is appropriate to add the lane miles values.</w:t>
      </w:r>
    </w:p>
    <w:p w14:paraId="736CC3A5" w14:textId="77777777" w:rsidR="00E72AE0" w:rsidRPr="000D2CAD" w:rsidRDefault="00E72AE0" w:rsidP="00E72AE0">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2E9A974A" w14:textId="1162FF2C" w:rsidR="00E72AE0" w:rsidRDefault="00E72AE0" w:rsidP="00E72AE0">
      <w:pPr>
        <w:tabs>
          <w:tab w:val="num" w:pos="720"/>
        </w:tabs>
        <w:spacing w:line="240" w:lineRule="auto"/>
        <w:rPr>
          <w:rFonts w:asciiTheme="majorHAnsi" w:hAnsiTheme="majorHAnsi" w:cstheme="majorHAnsi"/>
        </w:rPr>
      </w:pPr>
      <w:r>
        <w:rPr>
          <w:rFonts w:asciiTheme="majorHAnsi" w:hAnsiTheme="majorHAnsi" w:cstheme="majorHAnsi"/>
          <w:noProof/>
        </w:rPr>
        <w:tab/>
      </w:r>
      <w:r w:rsidRPr="000D2CAD">
        <w:rPr>
          <w:rFonts w:asciiTheme="majorHAnsi" w:hAnsiTheme="majorHAnsi" w:cstheme="majorHAnsi"/>
        </w:rPr>
        <w:t>The document Task 7.2 Simplified Scenario Development guide available at </w:t>
      </w:r>
      <w:hyperlink r:id="rId14"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Pr>
          <w:rFonts w:asciiTheme="majorHAnsi" w:hAnsiTheme="majorHAnsi" w:cstheme="majorHAnsi"/>
        </w:rPr>
        <w:t>mentions this input file in response to the following question:  “</w:t>
      </w:r>
      <w:r w:rsidRPr="00E72AE0">
        <w:rPr>
          <w:rFonts w:asciiTheme="majorHAnsi" w:hAnsiTheme="majorHAnsi" w:cstheme="majorHAnsi"/>
        </w:rPr>
        <w:t>Available transportation supply dictates what transportation options consumers will use when traveling. Inputs in VE supply modules answer the following: How do changes in freeway and arterial lane miles affect DVMT?</w:t>
      </w:r>
      <w:r>
        <w:rPr>
          <w:rFonts w:asciiTheme="majorHAnsi" w:hAnsiTheme="majorHAnsi" w:cstheme="majorHAnsi"/>
        </w:rPr>
        <w:t xml:space="preserve">”  For this reason, a scenario may be developed that changes these lane miles from the base case. </w:t>
      </w:r>
    </w:p>
    <w:p w14:paraId="5002EB37" w14:textId="447D7BD0" w:rsidR="00E72AE0" w:rsidRDefault="00E72AE0" w:rsidP="00E72AE0">
      <w:pPr>
        <w:tabs>
          <w:tab w:val="num" w:pos="720"/>
        </w:tabs>
        <w:spacing w:line="240" w:lineRule="auto"/>
        <w:rPr>
          <w:rFonts w:asciiTheme="majorHAnsi" w:hAnsiTheme="majorHAnsi" w:cstheme="majorHAnsi"/>
        </w:rPr>
      </w:pPr>
      <w:r>
        <w:rPr>
          <w:rFonts w:asciiTheme="majorHAnsi" w:hAnsiTheme="majorHAnsi" w:cstheme="majorHAnsi"/>
        </w:rPr>
        <w:tab/>
        <w:t>There are at least two considerations when using this input to develop a scenario.</w:t>
      </w:r>
    </w:p>
    <w:p w14:paraId="31692DE3" w14:textId="2EECEE30" w:rsidR="00E72AE0" w:rsidRDefault="00E72AE0" w:rsidP="00E72AE0">
      <w:pPr>
        <w:pStyle w:val="ListParagraph"/>
        <w:numPr>
          <w:ilvl w:val="0"/>
          <w:numId w:val="31"/>
        </w:numPr>
        <w:tabs>
          <w:tab w:val="num" w:pos="720"/>
        </w:tabs>
        <w:spacing w:line="240" w:lineRule="auto"/>
        <w:rPr>
          <w:lang w:eastAsia="ko-KR"/>
        </w:rPr>
      </w:pPr>
      <w:r>
        <w:rPr>
          <w:lang w:eastAsia="ko-KR"/>
        </w:rPr>
        <w:t>One should consider what the 2045 base case should be.  For instance, the input files herein used a base case of no construction, but perhaps a base case could be an increase in lane miles of some percentage (1%, 10%) or based on some forecast for future construction.</w:t>
      </w:r>
    </w:p>
    <w:p w14:paraId="602D39A3" w14:textId="77777777" w:rsidR="00E72AE0" w:rsidRDefault="00E72AE0" w:rsidP="00E72AE0">
      <w:pPr>
        <w:pStyle w:val="ListParagraph"/>
        <w:tabs>
          <w:tab w:val="num" w:pos="720"/>
        </w:tabs>
        <w:spacing w:line="240" w:lineRule="auto"/>
        <w:rPr>
          <w:lang w:eastAsia="ko-KR"/>
        </w:rPr>
      </w:pPr>
    </w:p>
    <w:p w14:paraId="3CECFE70" w14:textId="1892DCC2" w:rsidR="00E72AE0" w:rsidRDefault="00E72AE0" w:rsidP="00E72AE0">
      <w:pPr>
        <w:pStyle w:val="ListParagraph"/>
        <w:numPr>
          <w:ilvl w:val="0"/>
          <w:numId w:val="31"/>
        </w:numPr>
        <w:tabs>
          <w:tab w:val="num" w:pos="720"/>
        </w:tabs>
        <w:spacing w:line="240" w:lineRule="auto"/>
        <w:rPr>
          <w:lang w:eastAsia="ko-KR"/>
        </w:rPr>
      </w:pPr>
      <w:r>
        <w:rPr>
          <w:lang w:eastAsia="ko-KR"/>
        </w:rPr>
        <w:t xml:space="preserve">As discussed in the methods section, for cities there may be some error in the base case estimates of lane miles.  </w:t>
      </w:r>
      <w:proofErr w:type="gramStart"/>
      <w:r>
        <w:rPr>
          <w:lang w:eastAsia="ko-KR"/>
        </w:rPr>
        <w:t>Thus</w:t>
      </w:r>
      <w:proofErr w:type="gramEnd"/>
      <w:r>
        <w:rPr>
          <w:lang w:eastAsia="ko-KR"/>
        </w:rPr>
        <w:t xml:space="preserve"> individuals can replace these numbers with their own estimates.</w:t>
      </w:r>
    </w:p>
    <w:p w14:paraId="4464B89A" w14:textId="6323067C" w:rsidR="00E72AE0" w:rsidRDefault="00E72AE0" w:rsidP="00E72AE0">
      <w:pPr>
        <w:tabs>
          <w:tab w:val="num" w:pos="720"/>
        </w:tabs>
        <w:spacing w:line="240" w:lineRule="auto"/>
        <w:rPr>
          <w:rFonts w:asciiTheme="majorHAnsi" w:hAnsiTheme="majorHAnsi" w:cstheme="majorHAnsi"/>
          <w:b/>
          <w:bCs/>
        </w:rPr>
      </w:pPr>
      <w:r w:rsidRPr="00E72AE0">
        <w:rPr>
          <w:rFonts w:asciiTheme="majorHAnsi" w:hAnsiTheme="majorHAnsi" w:cstheme="majorHAnsi"/>
          <w:b/>
          <w:bCs/>
        </w:rPr>
        <w:t>Method Used for Virginia</w:t>
      </w:r>
    </w:p>
    <w:p w14:paraId="5D978CC3" w14:textId="47825A28" w:rsidR="00AB17BD" w:rsidRPr="00E72AE0" w:rsidRDefault="00E72AE0" w:rsidP="00E72AE0">
      <w:pPr>
        <w:tabs>
          <w:tab w:val="num" w:pos="720"/>
        </w:tabs>
        <w:spacing w:line="240" w:lineRule="auto"/>
        <w:rPr>
          <w:lang w:eastAsia="ko-KR"/>
        </w:rPr>
      </w:pPr>
      <w:r>
        <w:rPr>
          <w:rFonts w:asciiTheme="majorHAnsi" w:hAnsiTheme="majorHAnsi" w:cstheme="majorHAnsi"/>
          <w:b/>
          <w:bCs/>
        </w:rPr>
        <w:tab/>
      </w:r>
      <w:r>
        <w:rPr>
          <w:rFonts w:asciiTheme="majorHAnsi" w:hAnsiTheme="majorHAnsi" w:cstheme="majorHAnsi"/>
        </w:rPr>
        <w:t>Three main steps were used to estimate the lane miles for each city and county.</w:t>
      </w:r>
      <w:r w:rsidR="00AB17BD">
        <w:rPr>
          <w:rFonts w:asciiTheme="majorHAnsi" w:hAnsiTheme="majorHAnsi" w:cstheme="majorHAnsi"/>
        </w:rPr>
        <w:t xml:space="preserve">   Note that the assumption in step 3.5 will affect the quality of the results.  As a check, the research team obtained a shapefile of roads for the City of Charlottesville (</w:t>
      </w:r>
      <w:hyperlink r:id="rId15" w:history="1">
        <w:r w:rsidR="00AB17BD" w:rsidRPr="003C09AA">
          <w:rPr>
            <w:rStyle w:val="Hyperlink"/>
            <w:rFonts w:asciiTheme="majorHAnsi" w:hAnsiTheme="majorHAnsi" w:cstheme="majorHAnsi"/>
          </w:rPr>
          <w:t>https://opendata.charlottesville.org/datasets/charlottesville::road-area/explore?location=38.032270%2C-78.459289%2C13&amp;showTable=true</w:t>
        </w:r>
      </w:hyperlink>
      <w:r w:rsidR="00AB17BD">
        <w:rPr>
          <w:rFonts w:asciiTheme="majorHAnsi" w:hAnsiTheme="majorHAnsi" w:cstheme="majorHAnsi"/>
        </w:rPr>
        <w:t xml:space="preserve">) and computed the area of these </w:t>
      </w:r>
      <w:r w:rsidR="00AB17BD">
        <w:rPr>
          <w:rFonts w:asciiTheme="majorHAnsi" w:hAnsiTheme="majorHAnsi" w:cstheme="majorHAnsi"/>
        </w:rPr>
        <w:lastRenderedPageBreak/>
        <w:t xml:space="preserve">roads (29.5 million square feet) and converted these to lane miles assuming 12-foot lanes (466 lane-miles).  This 466 lane-miles would be all roads—not just interstates and arterials but secondary or urban roads that should not </w:t>
      </w:r>
      <w:proofErr w:type="gramStart"/>
      <w:r w:rsidR="00AB17BD">
        <w:rPr>
          <w:rFonts w:asciiTheme="majorHAnsi" w:hAnsiTheme="majorHAnsi" w:cstheme="majorHAnsi"/>
        </w:rPr>
        <w:t>included</w:t>
      </w:r>
      <w:proofErr w:type="gramEnd"/>
      <w:r w:rsidR="00AB17BD">
        <w:rPr>
          <w:rFonts w:asciiTheme="majorHAnsi" w:hAnsiTheme="majorHAnsi" w:cstheme="majorHAnsi"/>
        </w:rPr>
        <w:t xml:space="preserve"> in </w:t>
      </w:r>
      <w:r w:rsidR="00AB17BD" w:rsidRPr="00AB17BD">
        <w:rPr>
          <w:rFonts w:asciiTheme="majorHAnsi" w:hAnsiTheme="majorHAnsi" w:cstheme="majorHAnsi"/>
        </w:rPr>
        <w:t>35_marea_lane_miles.csv</w:t>
      </w:r>
      <w:r w:rsidR="00AB17BD">
        <w:rPr>
          <w:rFonts w:asciiTheme="majorHAnsi" w:hAnsiTheme="majorHAnsi" w:cstheme="majorHAnsi"/>
        </w:rPr>
        <w:t>.  The method used below for Virginia gives, for freeways and arterials, about 147 lane miles for Charlottesville.  These calculations do not guarantee that the figure of 147 is accurate, but at least the figure seems reasonable in that it is of the right order of magnitude and smaller than the total lane miles for all Charlottesville roads.</w:t>
      </w:r>
    </w:p>
    <w:p w14:paraId="2F2C4B28" w14:textId="77777777" w:rsidR="003C5152" w:rsidRPr="00755ADE" w:rsidRDefault="003C5152" w:rsidP="003C5152">
      <w:pPr>
        <w:pStyle w:val="ListParagraph"/>
        <w:numPr>
          <w:ilvl w:val="0"/>
          <w:numId w:val="23"/>
        </w:numPr>
        <w:rPr>
          <w:rFonts w:ascii="Calibri" w:eastAsia="Times New Roman" w:hAnsi="Calibri" w:cs="Calibri"/>
          <w:color w:val="000000"/>
          <w:kern w:val="0"/>
          <w14:ligatures w14:val="none"/>
        </w:rPr>
      </w:pPr>
      <w:r w:rsidRPr="00A702D2">
        <w:rPr>
          <w:rFonts w:ascii="Calibri" w:eastAsia="Times New Roman" w:hAnsi="Calibri" w:cs="Calibri" w:hint="eastAsia"/>
          <w:b/>
          <w:color w:val="000000"/>
          <w:kern w:val="0"/>
          <w14:ligatures w14:val="none"/>
        </w:rPr>
        <w:t>S</w:t>
      </w:r>
      <w:r w:rsidRPr="00A702D2">
        <w:rPr>
          <w:rFonts w:ascii="Calibri" w:eastAsia="Times New Roman" w:hAnsi="Calibri" w:cs="Calibri"/>
          <w:b/>
          <w:color w:val="000000"/>
          <w:kern w:val="0"/>
          <w14:ligatures w14:val="none"/>
        </w:rPr>
        <w:t>ource</w:t>
      </w:r>
      <w:r w:rsidRPr="00A702D2">
        <w:rPr>
          <w:rFonts w:ascii="Calibri" w:eastAsia="Times New Roman" w:hAnsi="Calibri" w:cs="Calibri"/>
          <w:color w:val="000000"/>
          <w:kern w:val="0"/>
          <w14:ligatures w14:val="none"/>
        </w:rPr>
        <w:t xml:space="preserve">: </w:t>
      </w:r>
      <w:hyperlink r:id="rId16" w:anchor="/?id=46-AEO2025&amp;cases=ref2025&amp;sourcekey=0" w:history="1">
        <w:r w:rsidRPr="00D53A57">
          <w:rPr>
            <w:lang w:eastAsia="ko-KR"/>
          </w:rPr>
          <w:t>Table 36. Transportation Sector Energy Use by Fuel Type within Mode</w:t>
        </w:r>
      </w:hyperlink>
      <w:r>
        <w:rPr>
          <w:lang w:eastAsia="ko-KR"/>
        </w:rPr>
        <w:t>, U.S. Energy Information Administration</w:t>
      </w:r>
    </w:p>
    <w:p w14:paraId="514C0D7B" w14:textId="46BF6DD6" w:rsidR="003C5152" w:rsidRDefault="003C5152" w:rsidP="003C5152">
      <w:pPr>
        <w:pStyle w:val="ListParagraph"/>
        <w:numPr>
          <w:ilvl w:val="1"/>
          <w:numId w:val="2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00717322" w:rsidRPr="00717322">
        <w:t>https://www.vdot.virginia.gov/about/our-system/highways/mileage-tables/</w:t>
      </w:r>
    </w:p>
    <w:p w14:paraId="6DADFA41" w14:textId="6561AD09" w:rsidR="003C5152" w:rsidRPr="00D53A57" w:rsidRDefault="003C5152" w:rsidP="003C5152">
      <w:pPr>
        <w:pStyle w:val="ListParagraph"/>
        <w:numPr>
          <w:ilvl w:val="1"/>
          <w:numId w:val="23"/>
        </w:numPr>
        <w:rPr>
          <w:rFonts w:ascii="Calibri" w:eastAsia="Times New Roman" w:hAnsi="Calibri" w:cs="Calibri"/>
          <w:color w:val="000000"/>
          <w:kern w:val="0"/>
          <w14:ligatures w14:val="none"/>
        </w:rPr>
      </w:pPr>
      <w:r w:rsidRPr="00D53A57">
        <w:rPr>
          <w:rFonts w:ascii="Calibri" w:hAnsi="Calibri" w:cs="Calibri"/>
          <w:color w:val="000000"/>
          <w:kern w:val="0"/>
          <w:lang w:eastAsia="ko-KR"/>
          <w14:ligatures w14:val="none"/>
        </w:rPr>
        <w:t>Location:</w:t>
      </w:r>
      <w:r w:rsidRPr="00D53A57">
        <w:rPr>
          <w:rFonts w:ascii="Calibri" w:eastAsia="Times New Roman" w:hAnsi="Calibri" w:cs="Calibri"/>
          <w:color w:val="000000"/>
          <w:kern w:val="0"/>
          <w14:ligatures w14:val="none"/>
        </w:rPr>
        <w:t xml:space="preserve"> </w:t>
      </w:r>
      <w:r w:rsidR="00717322">
        <w:rPr>
          <w:rFonts w:ascii="Calibri" w:eastAsia="Times New Roman" w:hAnsi="Calibri" w:cs="Calibri"/>
          <w:color w:val="000000"/>
          <w:kern w:val="0"/>
          <w14:ligatures w14:val="none"/>
        </w:rPr>
        <w:t>About</w:t>
      </w:r>
      <w:r w:rsidRPr="00D53A57">
        <w:rPr>
          <w:rFonts w:ascii="Calibri" w:eastAsia="Times New Roman" w:hAnsi="Calibri" w:cs="Calibri" w:hint="eastAsia"/>
          <w:color w:val="000000"/>
          <w:kern w:val="0"/>
          <w14:ligatures w14:val="none"/>
        </w:rPr>
        <w:t>–</w:t>
      </w:r>
      <w:r w:rsidR="00717322">
        <w:rPr>
          <w:rFonts w:ascii="Calibri" w:eastAsia="Times New Roman" w:hAnsi="Calibri" w:cs="Calibri"/>
          <w:color w:val="000000"/>
          <w:kern w:val="0"/>
          <w14:ligatures w14:val="none"/>
        </w:rPr>
        <w:t>V</w:t>
      </w:r>
      <w:r w:rsidR="00B24906">
        <w:rPr>
          <w:rFonts w:ascii="Calibri" w:eastAsia="Times New Roman" w:hAnsi="Calibri" w:cs="Calibri"/>
          <w:color w:val="000000"/>
          <w:kern w:val="0"/>
          <w14:ligatures w14:val="none"/>
        </w:rPr>
        <w:t>DO</w:t>
      </w:r>
      <w:r w:rsidR="00717322">
        <w:rPr>
          <w:rFonts w:ascii="Calibri" w:eastAsia="Times New Roman" w:hAnsi="Calibri" w:cs="Calibri"/>
          <w:color w:val="000000"/>
          <w:kern w:val="0"/>
          <w14:ligatures w14:val="none"/>
        </w:rPr>
        <w:t>T’s transportation system</w:t>
      </w:r>
      <w:r w:rsidR="00717322" w:rsidRPr="00D53A57">
        <w:rPr>
          <w:rFonts w:ascii="Calibri" w:eastAsia="Times New Roman" w:hAnsi="Calibri" w:cs="Calibri" w:hint="eastAsia"/>
          <w:color w:val="000000"/>
          <w:kern w:val="0"/>
          <w14:ligatures w14:val="none"/>
        </w:rPr>
        <w:t>–</w:t>
      </w:r>
      <w:r w:rsidR="00717322">
        <w:rPr>
          <w:rFonts w:ascii="Calibri" w:eastAsia="Times New Roman" w:hAnsi="Calibri" w:cs="Calibri"/>
          <w:color w:val="000000"/>
          <w:kern w:val="0"/>
          <w14:ligatures w14:val="none"/>
        </w:rPr>
        <w:t>Highways</w:t>
      </w:r>
      <w:r w:rsidR="00717322" w:rsidRPr="00D53A57">
        <w:rPr>
          <w:rFonts w:ascii="Calibri" w:eastAsia="Times New Roman" w:hAnsi="Calibri" w:cs="Calibri" w:hint="eastAsia"/>
          <w:color w:val="000000"/>
          <w:kern w:val="0"/>
          <w14:ligatures w14:val="none"/>
        </w:rPr>
        <w:t>–</w:t>
      </w:r>
      <w:r w:rsidR="00717322">
        <w:rPr>
          <w:rFonts w:ascii="Calibri" w:eastAsia="Times New Roman" w:hAnsi="Calibri" w:cs="Calibri"/>
          <w:color w:val="000000"/>
          <w:kern w:val="0"/>
          <w14:ligatures w14:val="none"/>
        </w:rPr>
        <w:t>Mileage tables</w:t>
      </w:r>
    </w:p>
    <w:p w14:paraId="46666FE5" w14:textId="77777777" w:rsidR="003C5152" w:rsidRDefault="003C5152" w:rsidP="003C5152">
      <w:pPr>
        <w:pStyle w:val="ListParagraph"/>
        <w:numPr>
          <w:ilvl w:val="1"/>
          <w:numId w:val="2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Not Applicable</w:t>
      </w:r>
    </w:p>
    <w:p w14:paraId="62DF8DC3" w14:textId="77777777" w:rsidR="003C5152" w:rsidRDefault="003C5152" w:rsidP="003C5152">
      <w:pPr>
        <w:pStyle w:val="ListParagraph"/>
        <w:numPr>
          <w:ilvl w:val="1"/>
          <w:numId w:val="23"/>
        </w:numPr>
      </w:pPr>
      <w:r>
        <w:rPr>
          <w:rFonts w:hint="eastAsia"/>
          <w:lang w:eastAsia="ko-KR"/>
        </w:rPr>
        <w:t>R</w:t>
      </w:r>
      <w:r>
        <w:rPr>
          <w:lang w:eastAsia="ko-KR"/>
        </w:rPr>
        <w:t>elated Sheet: Not Applicable</w:t>
      </w:r>
    </w:p>
    <w:p w14:paraId="354E6F6C" w14:textId="77777777" w:rsidR="003C5152" w:rsidRDefault="003C5152" w:rsidP="003C5152">
      <w:pPr>
        <w:pStyle w:val="ListParagraph"/>
        <w:ind w:left="992"/>
      </w:pPr>
    </w:p>
    <w:p w14:paraId="1D154632" w14:textId="16C4AEB0" w:rsidR="003C5152" w:rsidRDefault="003C5152" w:rsidP="003C5152">
      <w:pPr>
        <w:pStyle w:val="ListParagraph"/>
        <w:numPr>
          <w:ilvl w:val="0"/>
          <w:numId w:val="2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w:t>
      </w:r>
      <w:r w:rsidR="00717322">
        <w:rPr>
          <w:lang w:eastAsia="ko-KR"/>
        </w:rPr>
        <w:t xml:space="preserve"> 2024 (Base Year), 2024 with </w:t>
      </w:r>
      <w:r>
        <w:rPr>
          <w:lang w:eastAsia="ko-KR"/>
        </w:rPr>
        <w:t>Growth Rate between 202</w:t>
      </w:r>
      <w:r w:rsidR="00717322">
        <w:rPr>
          <w:lang w:eastAsia="ko-KR"/>
        </w:rPr>
        <w:t>2</w:t>
      </w:r>
      <w:r>
        <w:rPr>
          <w:lang w:eastAsia="ko-KR"/>
        </w:rPr>
        <w:t xml:space="preserve"> and 20</w:t>
      </w:r>
      <w:r w:rsidR="00717322">
        <w:rPr>
          <w:lang w:eastAsia="ko-KR"/>
        </w:rPr>
        <w:t>24</w:t>
      </w:r>
      <w:r w:rsidR="00717322">
        <w:rPr>
          <w:noProof/>
          <w:lang w:eastAsia="ko-KR"/>
        </w:rPr>
        <w:t xml:space="preserve"> (Target Year) </w:t>
      </w:r>
    </w:p>
    <w:p w14:paraId="5432BC56" w14:textId="0F5CECB7" w:rsidR="003C5152" w:rsidRDefault="00717322" w:rsidP="00717322">
      <w:pPr>
        <w:pStyle w:val="ListParagraph"/>
        <w:ind w:left="425"/>
        <w:jc w:val="center"/>
      </w:pPr>
      <w:r>
        <w:rPr>
          <w:noProof/>
        </w:rPr>
        <w:drawing>
          <wp:inline distT="0" distB="0" distL="0" distR="0" wp14:anchorId="3D0EE0C4" wp14:editId="28BAB81E">
            <wp:extent cx="3547533" cy="24123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9977" cy="2441185"/>
                    </a:xfrm>
                    <a:prstGeom prst="rect">
                      <a:avLst/>
                    </a:prstGeom>
                    <a:noFill/>
                    <a:ln>
                      <a:noFill/>
                    </a:ln>
                  </pic:spPr>
                </pic:pic>
              </a:graphicData>
            </a:graphic>
          </wp:inline>
        </w:drawing>
      </w:r>
    </w:p>
    <w:p w14:paraId="7AF1D9B5" w14:textId="77777777" w:rsidR="00717322" w:rsidRDefault="00717322" w:rsidP="00717322">
      <w:pPr>
        <w:pStyle w:val="ListParagraph"/>
        <w:ind w:left="425"/>
        <w:jc w:val="center"/>
      </w:pPr>
    </w:p>
    <w:p w14:paraId="1C2464C4" w14:textId="34ACDF22" w:rsidR="003C5152" w:rsidRPr="00431315" w:rsidRDefault="003C5152" w:rsidP="00717322">
      <w:pPr>
        <w:pStyle w:val="ListParagraph"/>
        <w:numPr>
          <w:ilvl w:val="0"/>
          <w:numId w:val="23"/>
        </w:numPr>
      </w:pPr>
      <w:r>
        <w:rPr>
          <w:b/>
          <w:lang w:eastAsia="ko-KR"/>
        </w:rPr>
        <w:t xml:space="preserve">How </w:t>
      </w:r>
      <w:proofErr w:type="gramStart"/>
      <w:r>
        <w:rPr>
          <w:b/>
          <w:lang w:eastAsia="ko-KR"/>
        </w:rPr>
        <w:t>the Data</w:t>
      </w:r>
      <w:proofErr w:type="gramEnd"/>
      <w:r>
        <w:rPr>
          <w:b/>
          <w:lang w:eastAsia="ko-KR"/>
        </w:rPr>
        <w:t xml:space="preserve"> Were </w:t>
      </w:r>
      <w:r w:rsidRPr="00431315">
        <w:rPr>
          <w:b/>
          <w:lang w:eastAsia="ko-KR"/>
        </w:rPr>
        <w:t xml:space="preserve">Processed </w:t>
      </w:r>
    </w:p>
    <w:p w14:paraId="781EB3E7" w14:textId="4511EA7D" w:rsidR="003C5152" w:rsidRPr="00431315" w:rsidRDefault="00717322" w:rsidP="003C5152">
      <w:pPr>
        <w:pStyle w:val="ListParagraph"/>
        <w:numPr>
          <w:ilvl w:val="1"/>
          <w:numId w:val="23"/>
        </w:numPr>
        <w:rPr>
          <w:lang w:eastAsia="ko-KR"/>
        </w:rPr>
      </w:pPr>
      <w:r w:rsidRPr="00431315">
        <w:rPr>
          <w:lang w:eastAsia="ko-KR"/>
        </w:rPr>
        <w:t>Lane Mileage Data Mapping</w:t>
      </w:r>
      <w:r w:rsidR="00B24906" w:rsidRPr="00431315">
        <w:rPr>
          <w:lang w:eastAsia="ko-KR"/>
        </w:rPr>
        <w:t xml:space="preserve"> for Roads Maintained by VDOT</w:t>
      </w:r>
      <w:r w:rsidRPr="00431315">
        <w:rPr>
          <w:lang w:eastAsia="ko-KR"/>
        </w:rPr>
        <w:t>: The data source provides lane mileage by district and county. To maintain consistency with VisionEval input requirements, the data was mapped as follows:</w:t>
      </w:r>
    </w:p>
    <w:tbl>
      <w:tblPr>
        <w:tblW w:w="7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539"/>
        <w:gridCol w:w="3499"/>
      </w:tblGrid>
      <w:tr w:rsidR="003C5152" w:rsidRPr="001953BF" w14:paraId="34850C72" w14:textId="77777777" w:rsidTr="00565822">
        <w:trPr>
          <w:trHeight w:val="341"/>
          <w:jc w:val="center"/>
        </w:trPr>
        <w:tc>
          <w:tcPr>
            <w:tcW w:w="3539" w:type="dxa"/>
            <w:shd w:val="clear" w:color="000000" w:fill="F2F2F2"/>
            <w:noWrap/>
            <w:vAlign w:val="center"/>
            <w:hideMark/>
          </w:tcPr>
          <w:p w14:paraId="4CE88A25" w14:textId="77777777" w:rsidR="003C5152" w:rsidRPr="001953BF" w:rsidRDefault="003C5152" w:rsidP="003C5152">
            <w:pPr>
              <w:spacing w:after="0" w:line="240" w:lineRule="auto"/>
              <w:jc w:val="center"/>
              <w:rPr>
                <w:rFonts w:eastAsia="Malgun Gothic" w:cs="Gulim"/>
                <w:color w:val="000000"/>
                <w:kern w:val="0"/>
                <w:sz w:val="20"/>
                <w:szCs w:val="22"/>
                <w:lang w:eastAsia="ko-KR"/>
                <w14:ligatures w14:val="none"/>
              </w:rPr>
            </w:pPr>
            <w:r w:rsidRPr="001953BF">
              <w:rPr>
                <w:rFonts w:eastAsia="Malgun Gothic" w:cs="Gulim" w:hint="eastAsia"/>
                <w:color w:val="000000"/>
                <w:kern w:val="0"/>
                <w:sz w:val="20"/>
                <w:szCs w:val="22"/>
                <w:lang w:eastAsia="ko-KR"/>
                <w14:ligatures w14:val="none"/>
              </w:rPr>
              <w:t>VisionEval</w:t>
            </w:r>
          </w:p>
        </w:tc>
        <w:tc>
          <w:tcPr>
            <w:tcW w:w="3499" w:type="dxa"/>
            <w:shd w:val="clear" w:color="000000" w:fill="F2F2F2"/>
            <w:noWrap/>
            <w:vAlign w:val="center"/>
            <w:hideMark/>
          </w:tcPr>
          <w:p w14:paraId="10089692" w14:textId="77777777" w:rsidR="003C5152" w:rsidRPr="001953BF" w:rsidRDefault="003C5152" w:rsidP="003C5152">
            <w:pPr>
              <w:spacing w:after="0" w:line="240" w:lineRule="auto"/>
              <w:jc w:val="center"/>
              <w:rPr>
                <w:rFonts w:eastAsia="Malgun Gothic" w:cs="Gulim"/>
                <w:color w:val="000000"/>
                <w:kern w:val="0"/>
                <w:sz w:val="20"/>
                <w:szCs w:val="22"/>
                <w:lang w:eastAsia="ko-KR"/>
                <w14:ligatures w14:val="none"/>
              </w:rPr>
            </w:pPr>
            <w:r w:rsidRPr="001953BF">
              <w:rPr>
                <w:rFonts w:eastAsia="Malgun Gothic" w:cs="Gulim" w:hint="eastAsia"/>
                <w:color w:val="000000"/>
                <w:kern w:val="0"/>
                <w:sz w:val="20"/>
                <w:szCs w:val="22"/>
                <w:lang w:eastAsia="ko-KR"/>
                <w14:ligatures w14:val="none"/>
              </w:rPr>
              <w:t>The data Source</w:t>
            </w:r>
          </w:p>
        </w:tc>
      </w:tr>
      <w:tr w:rsidR="003C5152" w:rsidRPr="001953BF" w14:paraId="3AE457C1" w14:textId="77777777" w:rsidTr="00565822">
        <w:trPr>
          <w:trHeight w:val="341"/>
          <w:jc w:val="center"/>
        </w:trPr>
        <w:tc>
          <w:tcPr>
            <w:tcW w:w="3539" w:type="dxa"/>
            <w:noWrap/>
            <w:vAlign w:val="center"/>
            <w:hideMark/>
          </w:tcPr>
          <w:p w14:paraId="6F3B4E19" w14:textId="1D878E5C" w:rsidR="003C5152" w:rsidRPr="001953BF" w:rsidRDefault="00565822" w:rsidP="003C5152">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Freeway</w:t>
            </w:r>
          </w:p>
        </w:tc>
        <w:tc>
          <w:tcPr>
            <w:tcW w:w="3499" w:type="dxa"/>
            <w:noWrap/>
            <w:vAlign w:val="center"/>
            <w:hideMark/>
          </w:tcPr>
          <w:p w14:paraId="5130095F" w14:textId="5A4A5E2C" w:rsidR="003C5152" w:rsidRPr="001953BF" w:rsidRDefault="00565822" w:rsidP="003C5152">
            <w:pPr>
              <w:spacing w:after="0" w:line="240" w:lineRule="auto"/>
              <w:jc w:val="center"/>
              <w:rPr>
                <w:rFonts w:eastAsia="Malgun Gothic" w:cs="Gulim"/>
                <w:color w:val="000000"/>
                <w:kern w:val="0"/>
                <w:sz w:val="20"/>
                <w:szCs w:val="22"/>
                <w:lang w:eastAsia="ko-KR"/>
                <w14:ligatures w14:val="none"/>
              </w:rPr>
            </w:pPr>
            <w:r>
              <w:rPr>
                <w:rFonts w:eastAsia="Malgun Gothic" w:cs="Gulim" w:hint="eastAsia"/>
                <w:color w:val="000000"/>
                <w:kern w:val="0"/>
                <w:sz w:val="20"/>
                <w:szCs w:val="22"/>
                <w:lang w:eastAsia="ko-KR"/>
                <w14:ligatures w14:val="none"/>
              </w:rPr>
              <w:t>I</w:t>
            </w:r>
            <w:r>
              <w:rPr>
                <w:rFonts w:eastAsia="Malgun Gothic" w:cs="Gulim"/>
                <w:color w:val="000000"/>
                <w:kern w:val="0"/>
                <w:sz w:val="20"/>
                <w:szCs w:val="22"/>
                <w:lang w:eastAsia="ko-KR"/>
                <w14:ligatures w14:val="none"/>
              </w:rPr>
              <w:t>nterstate</w:t>
            </w:r>
          </w:p>
        </w:tc>
      </w:tr>
      <w:tr w:rsidR="00565822" w:rsidRPr="001953BF" w14:paraId="73046141" w14:textId="77777777" w:rsidTr="00565822">
        <w:trPr>
          <w:trHeight w:val="341"/>
          <w:jc w:val="center"/>
        </w:trPr>
        <w:tc>
          <w:tcPr>
            <w:tcW w:w="3539" w:type="dxa"/>
            <w:noWrap/>
            <w:vAlign w:val="center"/>
          </w:tcPr>
          <w:p w14:paraId="7BA0FCFC" w14:textId="318909B9" w:rsidR="00565822" w:rsidRDefault="00565822" w:rsidP="003C5152">
            <w:pPr>
              <w:spacing w:after="0" w:line="240" w:lineRule="auto"/>
              <w:jc w:val="center"/>
              <w:rPr>
                <w:rFonts w:eastAsia="Malgun Gothic" w:cs="Gulim"/>
                <w:color w:val="000000"/>
                <w:kern w:val="0"/>
                <w:sz w:val="20"/>
                <w:szCs w:val="22"/>
                <w:lang w:eastAsia="ko-KR"/>
                <w14:ligatures w14:val="none"/>
              </w:rPr>
            </w:pPr>
            <w:r>
              <w:rPr>
                <w:rFonts w:eastAsia="Malgun Gothic" w:cs="Gulim" w:hint="eastAsia"/>
                <w:color w:val="000000"/>
                <w:kern w:val="0"/>
                <w:sz w:val="20"/>
                <w:szCs w:val="22"/>
                <w:lang w:eastAsia="ko-KR"/>
                <w14:ligatures w14:val="none"/>
              </w:rPr>
              <w:t>A</w:t>
            </w:r>
            <w:r>
              <w:rPr>
                <w:rFonts w:eastAsia="Malgun Gothic" w:cs="Gulim"/>
                <w:color w:val="000000"/>
                <w:kern w:val="0"/>
                <w:sz w:val="20"/>
                <w:szCs w:val="22"/>
                <w:lang w:eastAsia="ko-KR"/>
                <w14:ligatures w14:val="none"/>
              </w:rPr>
              <w:t>rterial</w:t>
            </w:r>
          </w:p>
        </w:tc>
        <w:tc>
          <w:tcPr>
            <w:tcW w:w="3499" w:type="dxa"/>
            <w:noWrap/>
            <w:vAlign w:val="center"/>
          </w:tcPr>
          <w:p w14:paraId="6A16428F" w14:textId="0150AE6D" w:rsidR="00565822" w:rsidRDefault="00565822" w:rsidP="003C5152">
            <w:pPr>
              <w:spacing w:after="0" w:line="240" w:lineRule="auto"/>
              <w:jc w:val="center"/>
              <w:rPr>
                <w:rFonts w:eastAsia="Malgun Gothic" w:cs="Gulim"/>
                <w:color w:val="000000"/>
                <w:kern w:val="0"/>
                <w:sz w:val="20"/>
                <w:szCs w:val="22"/>
                <w:lang w:eastAsia="ko-KR"/>
                <w14:ligatures w14:val="none"/>
              </w:rPr>
            </w:pPr>
            <w:r>
              <w:rPr>
                <w:rFonts w:eastAsia="Malgun Gothic" w:cs="Gulim" w:hint="eastAsia"/>
                <w:color w:val="000000"/>
                <w:kern w:val="0"/>
                <w:sz w:val="20"/>
                <w:szCs w:val="22"/>
                <w:lang w:eastAsia="ko-KR"/>
                <w14:ligatures w14:val="none"/>
              </w:rPr>
              <w:t>P</w:t>
            </w:r>
            <w:r>
              <w:rPr>
                <w:rFonts w:eastAsia="Malgun Gothic" w:cs="Gulim"/>
                <w:color w:val="000000"/>
                <w:kern w:val="0"/>
                <w:sz w:val="20"/>
                <w:szCs w:val="22"/>
                <w:lang w:eastAsia="ko-KR"/>
                <w14:ligatures w14:val="none"/>
              </w:rPr>
              <w:t>rimary</w:t>
            </w:r>
          </w:p>
        </w:tc>
      </w:tr>
    </w:tbl>
    <w:p w14:paraId="5A6CD420" w14:textId="77777777" w:rsidR="00565822" w:rsidRDefault="00565822" w:rsidP="003C5152">
      <w:pPr>
        <w:pStyle w:val="ListParagraph"/>
        <w:ind w:left="992"/>
        <w:rPr>
          <w:lang w:eastAsia="ko-KR"/>
        </w:rPr>
      </w:pPr>
    </w:p>
    <w:p w14:paraId="2AEC058E" w14:textId="7B00B0B7" w:rsidR="003C5152" w:rsidRDefault="00565822" w:rsidP="00565822">
      <w:pPr>
        <w:pStyle w:val="ListParagraph"/>
        <w:ind w:left="992" w:firstLineChars="350" w:firstLine="840"/>
        <w:rPr>
          <w:lang w:eastAsia="ko-KR"/>
        </w:rPr>
      </w:pPr>
      <w:r>
        <w:rPr>
          <w:noProof/>
          <w:lang w:eastAsia="ko-KR"/>
        </w:rPr>
        <w:lastRenderedPageBreak/>
        <w:drawing>
          <wp:inline distT="0" distB="0" distL="0" distR="0" wp14:anchorId="5B5F545F" wp14:editId="4F2A2CD8">
            <wp:extent cx="4573296" cy="182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26744" cy="1842464"/>
                    </a:xfrm>
                    <a:prstGeom prst="rect">
                      <a:avLst/>
                    </a:prstGeom>
                    <a:noFill/>
                    <a:ln>
                      <a:noFill/>
                    </a:ln>
                  </pic:spPr>
                </pic:pic>
              </a:graphicData>
            </a:graphic>
          </wp:inline>
        </w:drawing>
      </w:r>
    </w:p>
    <w:p w14:paraId="6488460D" w14:textId="7B039076" w:rsidR="00497DD4" w:rsidRPr="00431315" w:rsidRDefault="00497DD4" w:rsidP="00497DD4">
      <w:pPr>
        <w:pStyle w:val="ListParagraph"/>
        <w:ind w:left="992" w:firstLineChars="350" w:firstLine="840"/>
        <w:rPr>
          <w:lang w:eastAsia="ko-KR"/>
        </w:rPr>
      </w:pPr>
      <w:r>
        <w:rPr>
          <w:rFonts w:hint="eastAsia"/>
          <w:lang w:eastAsia="ko-KR"/>
        </w:rPr>
        <w:t>N</w:t>
      </w:r>
      <w:r>
        <w:rPr>
          <w:lang w:eastAsia="ko-KR"/>
        </w:rPr>
        <w:t>ote: To maintain consistency with VisionEval Geography, five counties (</w:t>
      </w:r>
      <w:r w:rsidRPr="00497DD4">
        <w:rPr>
          <w:lang w:eastAsia="ko-KR"/>
        </w:rPr>
        <w:t xml:space="preserve">Elizabeth City Maintenance, Nansemond Maintenance, Norfolk Maintenance, Princess Anne Maintenance, and </w:t>
      </w:r>
      <w:r w:rsidRPr="00431315">
        <w:rPr>
          <w:lang w:eastAsia="ko-KR"/>
        </w:rPr>
        <w:t>Warwick Maintenance) were Removed.</w:t>
      </w:r>
    </w:p>
    <w:p w14:paraId="52C9EE6F" w14:textId="27CD03FF" w:rsidR="00497DD4" w:rsidRPr="00431315" w:rsidRDefault="00497DD4" w:rsidP="00497DD4">
      <w:pPr>
        <w:pStyle w:val="ListParagraph"/>
        <w:ind w:left="992" w:firstLineChars="350" w:firstLine="840"/>
        <w:rPr>
          <w:lang w:eastAsia="ko-KR"/>
        </w:rPr>
      </w:pPr>
    </w:p>
    <w:p w14:paraId="0995725D" w14:textId="0BFD7A50" w:rsidR="00692292" w:rsidRPr="00431315" w:rsidRDefault="00692292" w:rsidP="003C5152">
      <w:pPr>
        <w:pStyle w:val="ListParagraph"/>
        <w:numPr>
          <w:ilvl w:val="1"/>
          <w:numId w:val="23"/>
        </w:numPr>
        <w:rPr>
          <w:lang w:eastAsia="ko-KR"/>
        </w:rPr>
      </w:pPr>
      <w:r w:rsidRPr="00431315">
        <w:rPr>
          <w:rFonts w:hint="eastAsia"/>
          <w:lang w:eastAsia="ko-KR"/>
        </w:rPr>
        <w:t>L</w:t>
      </w:r>
      <w:r w:rsidRPr="00431315">
        <w:rPr>
          <w:lang w:eastAsia="ko-KR"/>
        </w:rPr>
        <w:t>ane Mileage Estimation for Citie</w:t>
      </w:r>
      <w:r w:rsidR="00637B72" w:rsidRPr="00431315">
        <w:rPr>
          <w:lang w:eastAsia="ko-KR"/>
        </w:rPr>
        <w:t>s: The data source does not provide lane mileage for cities, but only centerline mileage. For now, the number of lanes by city is set aside for later consideration</w:t>
      </w:r>
      <w:r w:rsidR="00B24906" w:rsidRPr="00431315">
        <w:rPr>
          <w:lang w:eastAsia="ko-KR"/>
        </w:rPr>
        <w:t xml:space="preserve"> in step 3.5</w:t>
      </w:r>
      <w:r w:rsidR="00637B72" w:rsidRPr="00431315">
        <w:rPr>
          <w:lang w:eastAsia="ko-KR"/>
        </w:rPr>
        <w:t>, and the data was mapped as follows.</w:t>
      </w:r>
    </w:p>
    <w:tbl>
      <w:tblPr>
        <w:tblW w:w="7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55"/>
        <w:gridCol w:w="5483"/>
      </w:tblGrid>
      <w:tr w:rsidR="00692292" w:rsidRPr="001953BF" w14:paraId="19F98F38" w14:textId="77777777" w:rsidTr="00692292">
        <w:trPr>
          <w:trHeight w:val="341"/>
          <w:jc w:val="center"/>
        </w:trPr>
        <w:tc>
          <w:tcPr>
            <w:tcW w:w="1555" w:type="dxa"/>
            <w:shd w:val="clear" w:color="000000" w:fill="F2F2F2"/>
            <w:noWrap/>
            <w:vAlign w:val="center"/>
            <w:hideMark/>
          </w:tcPr>
          <w:p w14:paraId="4551102F" w14:textId="77777777" w:rsidR="00692292" w:rsidRPr="001953BF" w:rsidRDefault="00692292" w:rsidP="000155E9">
            <w:pPr>
              <w:spacing w:after="0" w:line="240" w:lineRule="auto"/>
              <w:jc w:val="center"/>
              <w:rPr>
                <w:rFonts w:eastAsia="Malgun Gothic" w:cs="Gulim"/>
                <w:color w:val="000000"/>
                <w:kern w:val="0"/>
                <w:sz w:val="20"/>
                <w:szCs w:val="22"/>
                <w:lang w:eastAsia="ko-KR"/>
                <w14:ligatures w14:val="none"/>
              </w:rPr>
            </w:pPr>
            <w:r w:rsidRPr="001953BF">
              <w:rPr>
                <w:rFonts w:eastAsia="Malgun Gothic" w:cs="Gulim" w:hint="eastAsia"/>
                <w:color w:val="000000"/>
                <w:kern w:val="0"/>
                <w:sz w:val="20"/>
                <w:szCs w:val="22"/>
                <w:lang w:eastAsia="ko-KR"/>
                <w14:ligatures w14:val="none"/>
              </w:rPr>
              <w:t>VisionEval</w:t>
            </w:r>
          </w:p>
        </w:tc>
        <w:tc>
          <w:tcPr>
            <w:tcW w:w="5483" w:type="dxa"/>
            <w:shd w:val="clear" w:color="000000" w:fill="F2F2F2"/>
            <w:noWrap/>
            <w:vAlign w:val="center"/>
            <w:hideMark/>
          </w:tcPr>
          <w:p w14:paraId="51E6AFF8" w14:textId="77777777" w:rsidR="00692292" w:rsidRPr="001953BF" w:rsidRDefault="00692292" w:rsidP="000155E9">
            <w:pPr>
              <w:spacing w:after="0" w:line="240" w:lineRule="auto"/>
              <w:jc w:val="center"/>
              <w:rPr>
                <w:rFonts w:eastAsia="Malgun Gothic" w:cs="Gulim"/>
                <w:color w:val="000000"/>
                <w:kern w:val="0"/>
                <w:sz w:val="20"/>
                <w:szCs w:val="22"/>
                <w:lang w:eastAsia="ko-KR"/>
                <w14:ligatures w14:val="none"/>
              </w:rPr>
            </w:pPr>
            <w:r w:rsidRPr="001953BF">
              <w:rPr>
                <w:rFonts w:eastAsia="Malgun Gothic" w:cs="Gulim" w:hint="eastAsia"/>
                <w:color w:val="000000"/>
                <w:kern w:val="0"/>
                <w:sz w:val="20"/>
                <w:szCs w:val="22"/>
                <w:lang w:eastAsia="ko-KR"/>
                <w14:ligatures w14:val="none"/>
              </w:rPr>
              <w:t>The data Source</w:t>
            </w:r>
          </w:p>
        </w:tc>
      </w:tr>
      <w:tr w:rsidR="00692292" w:rsidRPr="001953BF" w14:paraId="1D40A163" w14:textId="77777777" w:rsidTr="00692292">
        <w:trPr>
          <w:trHeight w:val="341"/>
          <w:jc w:val="center"/>
        </w:trPr>
        <w:tc>
          <w:tcPr>
            <w:tcW w:w="1555" w:type="dxa"/>
            <w:noWrap/>
            <w:vAlign w:val="center"/>
            <w:hideMark/>
          </w:tcPr>
          <w:p w14:paraId="15F80DD2" w14:textId="77777777" w:rsidR="00692292" w:rsidRPr="001953BF" w:rsidRDefault="00692292" w:rsidP="000155E9">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Freeway</w:t>
            </w:r>
          </w:p>
        </w:tc>
        <w:tc>
          <w:tcPr>
            <w:tcW w:w="5483" w:type="dxa"/>
            <w:noWrap/>
            <w:vAlign w:val="center"/>
            <w:hideMark/>
          </w:tcPr>
          <w:p w14:paraId="6836E6C9" w14:textId="7713CAB1" w:rsidR="00692292" w:rsidRPr="001953BF" w:rsidRDefault="00637B72" w:rsidP="000155E9">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 xml:space="preserve">Total, </w:t>
            </w:r>
            <w:r w:rsidR="00692292">
              <w:rPr>
                <w:rFonts w:eastAsia="Malgun Gothic" w:cs="Gulim" w:hint="eastAsia"/>
                <w:color w:val="000000"/>
                <w:kern w:val="0"/>
                <w:sz w:val="20"/>
                <w:szCs w:val="22"/>
                <w:lang w:eastAsia="ko-KR"/>
                <w14:ligatures w14:val="none"/>
              </w:rPr>
              <w:t>U</w:t>
            </w:r>
            <w:r w:rsidR="00692292">
              <w:rPr>
                <w:rFonts w:eastAsia="Malgun Gothic" w:cs="Gulim"/>
                <w:color w:val="000000"/>
                <w:kern w:val="0"/>
                <w:sz w:val="20"/>
                <w:szCs w:val="22"/>
                <w:lang w:eastAsia="ko-KR"/>
                <w14:ligatures w14:val="none"/>
              </w:rPr>
              <w:t>rban Interstate System Mileage by surface types</w:t>
            </w:r>
          </w:p>
        </w:tc>
      </w:tr>
      <w:tr w:rsidR="00692292" w:rsidRPr="001953BF" w14:paraId="58A6A5AD" w14:textId="77777777" w:rsidTr="00692292">
        <w:trPr>
          <w:trHeight w:val="341"/>
          <w:jc w:val="center"/>
        </w:trPr>
        <w:tc>
          <w:tcPr>
            <w:tcW w:w="1555" w:type="dxa"/>
            <w:noWrap/>
            <w:vAlign w:val="center"/>
          </w:tcPr>
          <w:p w14:paraId="537C09D0" w14:textId="77777777" w:rsidR="00692292" w:rsidRDefault="00692292" w:rsidP="000155E9">
            <w:pPr>
              <w:spacing w:after="0" w:line="240" w:lineRule="auto"/>
              <w:jc w:val="center"/>
              <w:rPr>
                <w:rFonts w:eastAsia="Malgun Gothic" w:cs="Gulim"/>
                <w:color w:val="000000"/>
                <w:kern w:val="0"/>
                <w:sz w:val="20"/>
                <w:szCs w:val="22"/>
                <w:lang w:eastAsia="ko-KR"/>
                <w14:ligatures w14:val="none"/>
              </w:rPr>
            </w:pPr>
            <w:r>
              <w:rPr>
                <w:rFonts w:eastAsia="Malgun Gothic" w:cs="Gulim" w:hint="eastAsia"/>
                <w:color w:val="000000"/>
                <w:kern w:val="0"/>
                <w:sz w:val="20"/>
                <w:szCs w:val="22"/>
                <w:lang w:eastAsia="ko-KR"/>
                <w14:ligatures w14:val="none"/>
              </w:rPr>
              <w:t>A</w:t>
            </w:r>
            <w:r>
              <w:rPr>
                <w:rFonts w:eastAsia="Malgun Gothic" w:cs="Gulim"/>
                <w:color w:val="000000"/>
                <w:kern w:val="0"/>
                <w:sz w:val="20"/>
                <w:szCs w:val="22"/>
                <w:lang w:eastAsia="ko-KR"/>
                <w14:ligatures w14:val="none"/>
              </w:rPr>
              <w:t>rterial</w:t>
            </w:r>
          </w:p>
        </w:tc>
        <w:tc>
          <w:tcPr>
            <w:tcW w:w="5483" w:type="dxa"/>
            <w:noWrap/>
            <w:vAlign w:val="center"/>
          </w:tcPr>
          <w:p w14:paraId="589148E7" w14:textId="27140E4D" w:rsidR="00692292" w:rsidRDefault="00637B72" w:rsidP="000155E9">
            <w:pPr>
              <w:spacing w:after="0" w:line="240" w:lineRule="auto"/>
              <w:jc w:val="center"/>
              <w:rPr>
                <w:rFonts w:eastAsia="Malgun Gothic" w:cs="Gulim"/>
                <w:color w:val="000000"/>
                <w:kern w:val="0"/>
                <w:sz w:val="20"/>
                <w:szCs w:val="22"/>
                <w:lang w:eastAsia="ko-KR"/>
                <w14:ligatures w14:val="none"/>
              </w:rPr>
            </w:pPr>
            <w:r w:rsidRPr="00637B72">
              <w:rPr>
                <w:rFonts w:eastAsia="Malgun Gothic" w:cs="Gulim"/>
                <w:color w:val="000000"/>
                <w:kern w:val="0"/>
                <w:sz w:val="20"/>
                <w:szCs w:val="22"/>
                <w:lang w:eastAsia="ko-KR"/>
                <w14:ligatures w14:val="none"/>
              </w:rPr>
              <w:t>Principal/Minor Arterial Roads</w:t>
            </w:r>
            <w:r>
              <w:rPr>
                <w:rFonts w:eastAsia="Malgun Gothic" w:cs="Gulim"/>
                <w:color w:val="000000"/>
                <w:kern w:val="0"/>
                <w:sz w:val="20"/>
                <w:szCs w:val="22"/>
                <w:lang w:eastAsia="ko-KR"/>
                <w14:ligatures w14:val="none"/>
              </w:rPr>
              <w:t xml:space="preserve">, </w:t>
            </w:r>
            <w:r w:rsidR="00692292">
              <w:rPr>
                <w:rFonts w:eastAsia="Malgun Gothic" w:cs="Gulim"/>
                <w:color w:val="000000"/>
                <w:kern w:val="0"/>
                <w:sz w:val="20"/>
                <w:szCs w:val="22"/>
                <w:lang w:eastAsia="ko-KR"/>
                <w14:ligatures w14:val="none"/>
              </w:rPr>
              <w:t>Urban System-Functional Class by Municipality</w:t>
            </w:r>
          </w:p>
        </w:tc>
      </w:tr>
    </w:tbl>
    <w:p w14:paraId="7BE9DA58" w14:textId="77777777" w:rsidR="00692292" w:rsidRDefault="00692292" w:rsidP="00692292">
      <w:pPr>
        <w:pStyle w:val="ListParagraph"/>
        <w:ind w:left="992"/>
        <w:rPr>
          <w:lang w:eastAsia="ko-KR"/>
        </w:rPr>
      </w:pPr>
    </w:p>
    <w:p w14:paraId="0437A5E2" w14:textId="3AC06DB1" w:rsidR="00D16285" w:rsidRDefault="00692292" w:rsidP="00692292">
      <w:pPr>
        <w:pStyle w:val="ListParagraph"/>
        <w:ind w:left="992" w:firstLineChars="150" w:firstLine="360"/>
        <w:rPr>
          <w:lang w:eastAsia="ko-KR"/>
        </w:rPr>
      </w:pPr>
      <w:r>
        <w:rPr>
          <w:noProof/>
          <w:lang w:eastAsia="ko-KR"/>
        </w:rPr>
        <w:lastRenderedPageBreak/>
        <w:drawing>
          <wp:inline distT="0" distB="0" distL="0" distR="0" wp14:anchorId="629D67AD" wp14:editId="74E36DBD">
            <wp:extent cx="4906977" cy="3921125"/>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5123" cy="3935626"/>
                    </a:xfrm>
                    <a:prstGeom prst="rect">
                      <a:avLst/>
                    </a:prstGeom>
                    <a:noFill/>
                    <a:ln>
                      <a:noFill/>
                    </a:ln>
                  </pic:spPr>
                </pic:pic>
              </a:graphicData>
            </a:graphic>
          </wp:inline>
        </w:drawing>
      </w:r>
      <w:r>
        <w:rPr>
          <w:noProof/>
          <w:lang w:eastAsia="ko-KR"/>
        </w:rPr>
        <w:drawing>
          <wp:inline distT="0" distB="0" distL="0" distR="0" wp14:anchorId="0F16EBD1" wp14:editId="3242FE7F">
            <wp:extent cx="5158401" cy="334327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5200" cy="3360644"/>
                    </a:xfrm>
                    <a:prstGeom prst="rect">
                      <a:avLst/>
                    </a:prstGeom>
                    <a:noFill/>
                    <a:ln>
                      <a:noFill/>
                    </a:ln>
                  </pic:spPr>
                </pic:pic>
              </a:graphicData>
            </a:graphic>
          </wp:inline>
        </w:drawing>
      </w:r>
    </w:p>
    <w:p w14:paraId="518875C8" w14:textId="52C4476A" w:rsidR="00614E96" w:rsidRPr="00A03821" w:rsidRDefault="00614E96" w:rsidP="00614E96">
      <w:pPr>
        <w:pStyle w:val="ListParagraph"/>
        <w:numPr>
          <w:ilvl w:val="1"/>
          <w:numId w:val="23"/>
        </w:numPr>
        <w:rPr>
          <w:lang w:eastAsia="ko-KR"/>
        </w:rPr>
      </w:pPr>
      <w:r w:rsidRPr="00A03821">
        <w:rPr>
          <w:lang w:eastAsia="ko-KR"/>
        </w:rPr>
        <w:t xml:space="preserve">Growth Rates Projection: The growth values were projected using the compound annual growth rate (CAGR) calculated from 2022 to 2024. Negative CAGR values were replaced with 0%, and abnormally high values exceeding 1% were capped at 1%.  (The reason 1% was chosen was that this was the average CAGR for the 133 cities and counties and thus values above 1% were believed to be higher than expected.) </w:t>
      </w:r>
      <w:r w:rsidRPr="00A03821">
        <w:rPr>
          <w:noProof/>
        </w:rPr>
        <w:drawing>
          <wp:inline distT="0" distB="0" distL="0" distR="0" wp14:anchorId="7B1B4FAC" wp14:editId="0A9FDF37">
            <wp:extent cx="5757334" cy="241168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2363" cy="2422168"/>
                    </a:xfrm>
                    <a:prstGeom prst="rect">
                      <a:avLst/>
                    </a:prstGeom>
                    <a:noFill/>
                    <a:ln>
                      <a:noFill/>
                    </a:ln>
                  </pic:spPr>
                </pic:pic>
              </a:graphicData>
            </a:graphic>
          </wp:inline>
        </w:drawing>
      </w:r>
      <w:r w:rsidRPr="00A03821">
        <w:rPr>
          <w:lang w:eastAsia="ko-KR"/>
        </w:rPr>
        <w:t xml:space="preserve"> </w:t>
      </w:r>
      <w:r w:rsidRPr="00A03821">
        <w:rPr>
          <w:noProof/>
        </w:rPr>
        <w:drawing>
          <wp:inline distT="0" distB="0" distL="0" distR="0" wp14:anchorId="7D1A3E9C" wp14:editId="767BE8D3">
            <wp:extent cx="5520267" cy="2625193"/>
            <wp:effectExtent l="0" t="0" r="444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6219" cy="2647046"/>
                    </a:xfrm>
                    <a:prstGeom prst="rect">
                      <a:avLst/>
                    </a:prstGeom>
                    <a:noFill/>
                    <a:ln>
                      <a:noFill/>
                    </a:ln>
                  </pic:spPr>
                </pic:pic>
              </a:graphicData>
            </a:graphic>
          </wp:inline>
        </w:drawing>
      </w:r>
      <w:r w:rsidRPr="00A03821">
        <w:rPr>
          <w:noProof/>
        </w:rPr>
        <w:drawing>
          <wp:inline distT="0" distB="0" distL="0" distR="0" wp14:anchorId="36A1ACBE" wp14:editId="0ABC57AB">
            <wp:extent cx="5596467" cy="2519031"/>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30487" cy="2534344"/>
                    </a:xfrm>
                    <a:prstGeom prst="rect">
                      <a:avLst/>
                    </a:prstGeom>
                    <a:noFill/>
                    <a:ln>
                      <a:noFill/>
                    </a:ln>
                  </pic:spPr>
                </pic:pic>
              </a:graphicData>
            </a:graphic>
          </wp:inline>
        </w:drawing>
      </w:r>
    </w:p>
    <w:p w14:paraId="033CE0CB" w14:textId="77777777" w:rsidR="00614E96" w:rsidRPr="00A03821" w:rsidRDefault="00614E96" w:rsidP="00692292">
      <w:pPr>
        <w:pStyle w:val="ListParagraph"/>
        <w:ind w:left="992" w:firstLineChars="150" w:firstLine="360"/>
        <w:rPr>
          <w:lang w:eastAsia="ko-KR"/>
        </w:rPr>
      </w:pPr>
    </w:p>
    <w:p w14:paraId="285B6BD1" w14:textId="78429746" w:rsidR="00497DD4" w:rsidRDefault="00B24906" w:rsidP="00497DD4">
      <w:pPr>
        <w:pStyle w:val="ListParagraph"/>
        <w:numPr>
          <w:ilvl w:val="1"/>
          <w:numId w:val="23"/>
        </w:numPr>
        <w:rPr>
          <w:lang w:eastAsia="ko-KR"/>
        </w:rPr>
      </w:pPr>
      <w:r>
        <w:rPr>
          <w:lang w:eastAsia="ko-KR"/>
        </w:rPr>
        <w:t>One possibility would be to do a t</w:t>
      </w:r>
      <w:r w:rsidR="00614E96" w:rsidRPr="00A03821">
        <w:rPr>
          <w:lang w:eastAsia="ko-KR"/>
        </w:rPr>
        <w:t xml:space="preserve">arget </w:t>
      </w:r>
      <w:r>
        <w:rPr>
          <w:lang w:eastAsia="ko-KR"/>
        </w:rPr>
        <w:t>y</w:t>
      </w:r>
      <w:r w:rsidR="00614E96" w:rsidRPr="00A03821">
        <w:rPr>
          <w:lang w:eastAsia="ko-KR"/>
        </w:rPr>
        <w:t xml:space="preserve">ear </w:t>
      </w:r>
      <w:r>
        <w:rPr>
          <w:lang w:eastAsia="ko-KR"/>
        </w:rPr>
        <w:t>v</w:t>
      </w:r>
      <w:r w:rsidR="00614E96" w:rsidRPr="00A03821">
        <w:rPr>
          <w:lang w:eastAsia="ko-KR"/>
        </w:rPr>
        <w:t xml:space="preserve">alue </w:t>
      </w:r>
      <w:r>
        <w:rPr>
          <w:lang w:eastAsia="ko-KR"/>
        </w:rPr>
        <w:t>p</w:t>
      </w:r>
      <w:r w:rsidR="00614E96" w:rsidRPr="00A03821">
        <w:rPr>
          <w:lang w:eastAsia="ko-KR"/>
        </w:rPr>
        <w:t>rojection</w:t>
      </w:r>
      <w:r>
        <w:rPr>
          <w:lang w:eastAsia="ko-KR"/>
        </w:rPr>
        <w:t xml:space="preserve">, where the </w:t>
      </w:r>
      <w:r w:rsidR="00614E96" w:rsidRPr="00A03821">
        <w:rPr>
          <w:lang w:eastAsia="ko-KR"/>
        </w:rPr>
        <w:t xml:space="preserve">2045 target-year values </w:t>
      </w:r>
      <w:r>
        <w:rPr>
          <w:lang w:eastAsia="ko-KR"/>
        </w:rPr>
        <w:t xml:space="preserve">could be </w:t>
      </w:r>
      <w:r w:rsidR="00614E96" w:rsidRPr="00A03821">
        <w:rPr>
          <w:lang w:eastAsia="ko-KR"/>
        </w:rPr>
        <w:t>projected using the compound annual growth rate (CAGR) calculated in Section 3.3.</w:t>
      </w:r>
      <w:r>
        <w:rPr>
          <w:lang w:eastAsia="ko-KR"/>
        </w:rPr>
        <w:t xml:space="preserve">  However, for longer term calculations (e.g., 2024 to 2045) this may not be defensible, thus for now, 2045 values have been set to be equal to those for 2024.</w:t>
      </w:r>
      <w:r w:rsidR="00FE7B54">
        <w:rPr>
          <w:noProof/>
          <w:lang w:eastAsia="ko-KR"/>
        </w:rPr>
        <w:drawing>
          <wp:inline distT="0" distB="0" distL="0" distR="0" wp14:anchorId="79053B09" wp14:editId="16BF8A15">
            <wp:extent cx="6025909" cy="37871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6035" cy="3793504"/>
                    </a:xfrm>
                    <a:prstGeom prst="rect">
                      <a:avLst/>
                    </a:prstGeom>
                    <a:noFill/>
                    <a:ln>
                      <a:noFill/>
                    </a:ln>
                  </pic:spPr>
                </pic:pic>
              </a:graphicData>
            </a:graphic>
          </wp:inline>
        </w:drawing>
      </w:r>
    </w:p>
    <w:p w14:paraId="7A8B34E4" w14:textId="03330B61" w:rsidR="000C0D12" w:rsidRPr="00431315" w:rsidRDefault="00FE7B54" w:rsidP="003C5152">
      <w:pPr>
        <w:pStyle w:val="ListParagraph"/>
        <w:numPr>
          <w:ilvl w:val="1"/>
          <w:numId w:val="23"/>
        </w:numPr>
        <w:rPr>
          <w:lang w:eastAsia="ko-KR"/>
        </w:rPr>
      </w:pPr>
      <w:r w:rsidRPr="00431315">
        <w:rPr>
          <w:lang w:eastAsia="ko-KR"/>
        </w:rPr>
        <w:t>Conversion to Lane Mileage</w:t>
      </w:r>
      <w:r w:rsidR="00B24906" w:rsidRPr="00431315">
        <w:rPr>
          <w:lang w:eastAsia="ko-KR"/>
        </w:rPr>
        <w:t xml:space="preserve"> for the urban system</w:t>
      </w:r>
      <w:r w:rsidRPr="00431315">
        <w:rPr>
          <w:lang w:eastAsia="ko-KR"/>
        </w:rPr>
        <w:t>: To convert centerline mileage to lane mileage</w:t>
      </w:r>
      <w:r w:rsidR="00B24906" w:rsidRPr="00431315">
        <w:rPr>
          <w:lang w:eastAsia="ko-KR"/>
        </w:rPr>
        <w:t xml:space="preserve"> in step 3.2</w:t>
      </w:r>
      <w:r w:rsidRPr="00431315">
        <w:rPr>
          <w:lang w:eastAsia="ko-KR"/>
        </w:rPr>
        <w:t>, the number of lanes was assumed to be six</w:t>
      </w:r>
      <w:r w:rsidR="00B24906" w:rsidRPr="00431315">
        <w:rPr>
          <w:lang w:eastAsia="ko-KR"/>
        </w:rPr>
        <w:t xml:space="preserve"> for the urban system</w:t>
      </w:r>
      <w:r w:rsidRPr="00431315">
        <w:rPr>
          <w:lang w:eastAsia="ko-KR"/>
        </w:rPr>
        <w:t xml:space="preserve">. This assumption may need to be refined in future updates. </w:t>
      </w:r>
      <w:r w:rsidR="00F90B6B" w:rsidRPr="00431315">
        <w:rPr>
          <w:lang w:eastAsia="ko-KR"/>
        </w:rPr>
        <w:t xml:space="preserve"> </w:t>
      </w:r>
      <w:r w:rsidR="00B24906" w:rsidRPr="00431315">
        <w:rPr>
          <w:lang w:eastAsia="ko-KR"/>
        </w:rPr>
        <w:t>This assumption does not affect the calcuations of VDOT-maintained interstate and primary mileage shown in step 3.1.</w:t>
      </w:r>
      <w:r w:rsidR="00F90B6B" w:rsidRPr="00431315">
        <w:rPr>
          <w:noProof/>
          <w:lang w:eastAsia="ko-KR"/>
        </w:rPr>
        <w:drawing>
          <wp:inline distT="0" distB="0" distL="0" distR="0" wp14:anchorId="387DBFAE" wp14:editId="4743AFCE">
            <wp:extent cx="6208218" cy="27584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27507" cy="2767011"/>
                    </a:xfrm>
                    <a:prstGeom prst="rect">
                      <a:avLst/>
                    </a:prstGeom>
                    <a:noFill/>
                    <a:ln>
                      <a:noFill/>
                    </a:ln>
                  </pic:spPr>
                </pic:pic>
              </a:graphicData>
            </a:graphic>
          </wp:inline>
        </w:drawing>
      </w:r>
    </w:p>
    <w:p w14:paraId="574DAA21" w14:textId="77777777" w:rsidR="00F90B6B" w:rsidRDefault="00F90B6B" w:rsidP="00F90B6B">
      <w:pPr>
        <w:pStyle w:val="ListParagraph"/>
        <w:rPr>
          <w:lang w:eastAsia="ko-KR"/>
        </w:rPr>
      </w:pPr>
    </w:p>
    <w:p w14:paraId="60CF931D" w14:textId="4E98FE0F" w:rsidR="00F90B6B" w:rsidRDefault="00F90B6B" w:rsidP="00F90B6B">
      <w:pPr>
        <w:pStyle w:val="ListParagraph"/>
        <w:numPr>
          <w:ilvl w:val="1"/>
          <w:numId w:val="23"/>
        </w:numPr>
        <w:rPr>
          <w:lang w:eastAsia="ko-KR"/>
        </w:rPr>
      </w:pPr>
      <w:proofErr w:type="gramStart"/>
      <w:r>
        <w:rPr>
          <w:rFonts w:hint="eastAsia"/>
          <w:lang w:eastAsia="ko-KR"/>
        </w:rPr>
        <w:t>F</w:t>
      </w:r>
      <w:r>
        <w:rPr>
          <w:lang w:eastAsia="ko-KR"/>
        </w:rPr>
        <w:t>inal Result</w:t>
      </w:r>
      <w:proofErr w:type="gramEnd"/>
      <w:r>
        <w:rPr>
          <w:lang w:eastAsia="ko-KR"/>
        </w:rPr>
        <w:t xml:space="preserve">  </w:t>
      </w:r>
    </w:p>
    <w:p w14:paraId="5E575D30" w14:textId="1040BB58" w:rsidR="00F90B6B" w:rsidRDefault="00F90B6B" w:rsidP="00F90B6B">
      <w:pPr>
        <w:jc w:val="center"/>
        <w:rPr>
          <w:lang w:eastAsia="ko-KR"/>
        </w:rPr>
      </w:pPr>
      <w:r>
        <w:rPr>
          <w:noProof/>
          <w:lang w:eastAsia="ko-KR"/>
        </w:rPr>
        <w:drawing>
          <wp:inline distT="0" distB="0" distL="0" distR="0" wp14:anchorId="1E5FCAE1" wp14:editId="07182855">
            <wp:extent cx="3870960" cy="47656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7335" cy="4785853"/>
                    </a:xfrm>
                    <a:prstGeom prst="rect">
                      <a:avLst/>
                    </a:prstGeom>
                    <a:noFill/>
                    <a:ln>
                      <a:noFill/>
                    </a:ln>
                  </pic:spPr>
                </pic:pic>
              </a:graphicData>
            </a:graphic>
          </wp:inline>
        </w:drawing>
      </w:r>
    </w:p>
    <w:sectPr w:rsidR="00F90B6B" w:rsidSect="00900B87">
      <w:footerReference w:type="default" r:id="rId2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3779" w14:textId="77777777" w:rsidR="009E337B" w:rsidRDefault="009E337B" w:rsidP="001E0B85">
      <w:pPr>
        <w:spacing w:after="0" w:line="240" w:lineRule="auto"/>
      </w:pPr>
      <w:r>
        <w:separator/>
      </w:r>
    </w:p>
  </w:endnote>
  <w:endnote w:type="continuationSeparator" w:id="0">
    <w:p w14:paraId="3990D35F" w14:textId="77777777" w:rsidR="009E337B" w:rsidRDefault="009E337B" w:rsidP="001E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modern"/>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484175"/>
      <w:docPartObj>
        <w:docPartGallery w:val="Page Numbers (Bottom of Page)"/>
        <w:docPartUnique/>
      </w:docPartObj>
    </w:sdtPr>
    <w:sdtEndPr>
      <w:rPr>
        <w:noProof/>
      </w:rPr>
    </w:sdtEndPr>
    <w:sdtContent>
      <w:p w14:paraId="7D5E5FED" w14:textId="04A4249B" w:rsidR="00AB17BD" w:rsidRDefault="00AB17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7663D9" w14:textId="77777777" w:rsidR="00AB17BD" w:rsidRDefault="00AB1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4052B" w14:textId="77777777" w:rsidR="009E337B" w:rsidRDefault="009E337B" w:rsidP="001E0B85">
      <w:pPr>
        <w:spacing w:after="0" w:line="240" w:lineRule="auto"/>
      </w:pPr>
      <w:r>
        <w:separator/>
      </w:r>
    </w:p>
  </w:footnote>
  <w:footnote w:type="continuationSeparator" w:id="0">
    <w:p w14:paraId="4E092E17" w14:textId="77777777" w:rsidR="009E337B" w:rsidRDefault="009E337B" w:rsidP="001E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F58"/>
    <w:multiLevelType w:val="hybridMultilevel"/>
    <w:tmpl w:val="E348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9215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25A5E6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3" w15:restartNumberingAfterBreak="0">
    <w:nsid w:val="431D7263"/>
    <w:multiLevelType w:val="hybridMultilevel"/>
    <w:tmpl w:val="9C4C8FD4"/>
    <w:lvl w:ilvl="0" w:tplc="764CBA2C">
      <w:numFmt w:val="bullet"/>
      <w:lvlText w:val=""/>
      <w:lvlJc w:val="left"/>
      <w:pPr>
        <w:ind w:left="1352" w:hanging="360"/>
      </w:pPr>
      <w:rPr>
        <w:rFonts w:ascii="Wingdings" w:eastAsiaTheme="minorEastAsia" w:hAnsi="Wingding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14"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32224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505145"/>
    <w:multiLevelType w:val="hybridMultilevel"/>
    <w:tmpl w:val="C1A8C742"/>
    <w:lvl w:ilvl="0" w:tplc="D2B64D10">
      <w:start w:val="1"/>
      <w:numFmt w:val="bullet"/>
      <w:lvlText w:val="-"/>
      <w:lvlJc w:val="left"/>
      <w:pPr>
        <w:ind w:left="1592" w:hanging="360"/>
      </w:pPr>
      <w:rPr>
        <w:rFonts w:ascii="Aptos" w:eastAsiaTheme="minorEastAsia" w:hAnsi="Aptos" w:cstheme="minorBidi" w:hint="default"/>
      </w:rPr>
    </w:lvl>
    <w:lvl w:ilvl="1" w:tplc="04090003" w:tentative="1">
      <w:start w:val="1"/>
      <w:numFmt w:val="bullet"/>
      <w:lvlText w:val=""/>
      <w:lvlJc w:val="left"/>
      <w:pPr>
        <w:ind w:left="2032" w:hanging="400"/>
      </w:pPr>
      <w:rPr>
        <w:rFonts w:ascii="Wingdings" w:hAnsi="Wingdings" w:hint="default"/>
      </w:rPr>
    </w:lvl>
    <w:lvl w:ilvl="2" w:tplc="04090005" w:tentative="1">
      <w:start w:val="1"/>
      <w:numFmt w:val="bullet"/>
      <w:lvlText w:val=""/>
      <w:lvlJc w:val="left"/>
      <w:pPr>
        <w:ind w:left="2432" w:hanging="400"/>
      </w:pPr>
      <w:rPr>
        <w:rFonts w:ascii="Wingdings" w:hAnsi="Wingdings" w:hint="default"/>
      </w:rPr>
    </w:lvl>
    <w:lvl w:ilvl="3" w:tplc="04090001" w:tentative="1">
      <w:start w:val="1"/>
      <w:numFmt w:val="bullet"/>
      <w:lvlText w:val=""/>
      <w:lvlJc w:val="left"/>
      <w:pPr>
        <w:ind w:left="2832" w:hanging="400"/>
      </w:pPr>
      <w:rPr>
        <w:rFonts w:ascii="Wingdings" w:hAnsi="Wingdings" w:hint="default"/>
      </w:rPr>
    </w:lvl>
    <w:lvl w:ilvl="4" w:tplc="04090003" w:tentative="1">
      <w:start w:val="1"/>
      <w:numFmt w:val="bullet"/>
      <w:lvlText w:val=""/>
      <w:lvlJc w:val="left"/>
      <w:pPr>
        <w:ind w:left="3232" w:hanging="400"/>
      </w:pPr>
      <w:rPr>
        <w:rFonts w:ascii="Wingdings" w:hAnsi="Wingdings" w:hint="default"/>
      </w:rPr>
    </w:lvl>
    <w:lvl w:ilvl="5" w:tplc="04090005" w:tentative="1">
      <w:start w:val="1"/>
      <w:numFmt w:val="bullet"/>
      <w:lvlText w:val=""/>
      <w:lvlJc w:val="left"/>
      <w:pPr>
        <w:ind w:left="3632" w:hanging="400"/>
      </w:pPr>
      <w:rPr>
        <w:rFonts w:ascii="Wingdings" w:hAnsi="Wingdings" w:hint="default"/>
      </w:rPr>
    </w:lvl>
    <w:lvl w:ilvl="6" w:tplc="04090001" w:tentative="1">
      <w:start w:val="1"/>
      <w:numFmt w:val="bullet"/>
      <w:lvlText w:val=""/>
      <w:lvlJc w:val="left"/>
      <w:pPr>
        <w:ind w:left="4032" w:hanging="400"/>
      </w:pPr>
      <w:rPr>
        <w:rFonts w:ascii="Wingdings" w:hAnsi="Wingdings" w:hint="default"/>
      </w:rPr>
    </w:lvl>
    <w:lvl w:ilvl="7" w:tplc="04090003" w:tentative="1">
      <w:start w:val="1"/>
      <w:numFmt w:val="bullet"/>
      <w:lvlText w:val=""/>
      <w:lvlJc w:val="left"/>
      <w:pPr>
        <w:ind w:left="4432" w:hanging="400"/>
      </w:pPr>
      <w:rPr>
        <w:rFonts w:ascii="Wingdings" w:hAnsi="Wingdings" w:hint="default"/>
      </w:rPr>
    </w:lvl>
    <w:lvl w:ilvl="8" w:tplc="04090005" w:tentative="1">
      <w:start w:val="1"/>
      <w:numFmt w:val="bullet"/>
      <w:lvlText w:val=""/>
      <w:lvlJc w:val="left"/>
      <w:pPr>
        <w:ind w:left="4832" w:hanging="400"/>
      </w:pPr>
      <w:rPr>
        <w:rFonts w:ascii="Wingdings" w:hAnsi="Wingdings" w:hint="default"/>
      </w:rPr>
    </w:lvl>
  </w:abstractNum>
  <w:abstractNum w:abstractNumId="20" w15:restartNumberingAfterBreak="0">
    <w:nsid w:val="5A3317F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43FA1"/>
    <w:multiLevelType w:val="hybridMultilevel"/>
    <w:tmpl w:val="DA187100"/>
    <w:lvl w:ilvl="0" w:tplc="1D92B218">
      <w:start w:val="1"/>
      <w:numFmt w:val="bullet"/>
      <w:lvlText w:val="-"/>
      <w:lvlJc w:val="left"/>
      <w:pPr>
        <w:ind w:left="1460" w:hanging="360"/>
      </w:pPr>
      <w:rPr>
        <w:rFonts w:ascii="Aptos" w:eastAsiaTheme="minorEastAsia" w:hAnsi="Aptos" w:cstheme="minorBidi" w:hint="default"/>
      </w:rPr>
    </w:lvl>
    <w:lvl w:ilvl="1" w:tplc="04090003" w:tentative="1">
      <w:start w:val="1"/>
      <w:numFmt w:val="bullet"/>
      <w:lvlText w:val=""/>
      <w:lvlJc w:val="left"/>
      <w:pPr>
        <w:ind w:left="1900" w:hanging="400"/>
      </w:pPr>
      <w:rPr>
        <w:rFonts w:ascii="Wingdings" w:hAnsi="Wingdings" w:hint="default"/>
      </w:rPr>
    </w:lvl>
    <w:lvl w:ilvl="2" w:tplc="04090005" w:tentative="1">
      <w:start w:val="1"/>
      <w:numFmt w:val="bullet"/>
      <w:lvlText w:val=""/>
      <w:lvlJc w:val="left"/>
      <w:pPr>
        <w:ind w:left="2300" w:hanging="400"/>
      </w:pPr>
      <w:rPr>
        <w:rFonts w:ascii="Wingdings" w:hAnsi="Wingdings" w:hint="default"/>
      </w:rPr>
    </w:lvl>
    <w:lvl w:ilvl="3" w:tplc="04090001" w:tentative="1">
      <w:start w:val="1"/>
      <w:numFmt w:val="bullet"/>
      <w:lvlText w:val=""/>
      <w:lvlJc w:val="left"/>
      <w:pPr>
        <w:ind w:left="2700" w:hanging="400"/>
      </w:pPr>
      <w:rPr>
        <w:rFonts w:ascii="Wingdings" w:hAnsi="Wingdings" w:hint="default"/>
      </w:rPr>
    </w:lvl>
    <w:lvl w:ilvl="4" w:tplc="04090003" w:tentative="1">
      <w:start w:val="1"/>
      <w:numFmt w:val="bullet"/>
      <w:lvlText w:val=""/>
      <w:lvlJc w:val="left"/>
      <w:pPr>
        <w:ind w:left="3100" w:hanging="400"/>
      </w:pPr>
      <w:rPr>
        <w:rFonts w:ascii="Wingdings" w:hAnsi="Wingdings" w:hint="default"/>
      </w:rPr>
    </w:lvl>
    <w:lvl w:ilvl="5" w:tplc="04090005" w:tentative="1">
      <w:start w:val="1"/>
      <w:numFmt w:val="bullet"/>
      <w:lvlText w:val=""/>
      <w:lvlJc w:val="left"/>
      <w:pPr>
        <w:ind w:left="3500" w:hanging="400"/>
      </w:pPr>
      <w:rPr>
        <w:rFonts w:ascii="Wingdings" w:hAnsi="Wingdings" w:hint="default"/>
      </w:rPr>
    </w:lvl>
    <w:lvl w:ilvl="6" w:tplc="04090001" w:tentative="1">
      <w:start w:val="1"/>
      <w:numFmt w:val="bullet"/>
      <w:lvlText w:val=""/>
      <w:lvlJc w:val="left"/>
      <w:pPr>
        <w:ind w:left="3900" w:hanging="400"/>
      </w:pPr>
      <w:rPr>
        <w:rFonts w:ascii="Wingdings" w:hAnsi="Wingdings" w:hint="default"/>
      </w:rPr>
    </w:lvl>
    <w:lvl w:ilvl="7" w:tplc="04090003" w:tentative="1">
      <w:start w:val="1"/>
      <w:numFmt w:val="bullet"/>
      <w:lvlText w:val=""/>
      <w:lvlJc w:val="left"/>
      <w:pPr>
        <w:ind w:left="4300" w:hanging="400"/>
      </w:pPr>
      <w:rPr>
        <w:rFonts w:ascii="Wingdings" w:hAnsi="Wingdings" w:hint="default"/>
      </w:rPr>
    </w:lvl>
    <w:lvl w:ilvl="8" w:tplc="04090005" w:tentative="1">
      <w:start w:val="1"/>
      <w:numFmt w:val="bullet"/>
      <w:lvlText w:val=""/>
      <w:lvlJc w:val="left"/>
      <w:pPr>
        <w:ind w:left="4700" w:hanging="400"/>
      </w:pPr>
      <w:rPr>
        <w:rFonts w:ascii="Wingdings" w:hAnsi="Wingdings" w:hint="default"/>
      </w:rPr>
    </w:lvl>
  </w:abstractNum>
  <w:abstractNum w:abstractNumId="28"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9"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565915569">
    <w:abstractNumId w:val="18"/>
  </w:num>
  <w:num w:numId="2" w16cid:durableId="1735856512">
    <w:abstractNumId w:val="14"/>
  </w:num>
  <w:num w:numId="3" w16cid:durableId="533232042">
    <w:abstractNumId w:val="6"/>
  </w:num>
  <w:num w:numId="4" w16cid:durableId="187839056">
    <w:abstractNumId w:val="30"/>
  </w:num>
  <w:num w:numId="5" w16cid:durableId="1691832017">
    <w:abstractNumId w:val="11"/>
  </w:num>
  <w:num w:numId="6" w16cid:durableId="172040039">
    <w:abstractNumId w:val="9"/>
  </w:num>
  <w:num w:numId="7" w16cid:durableId="1064837767">
    <w:abstractNumId w:val="4"/>
  </w:num>
  <w:num w:numId="8" w16cid:durableId="1410616814">
    <w:abstractNumId w:val="29"/>
  </w:num>
  <w:num w:numId="9" w16cid:durableId="1441028406">
    <w:abstractNumId w:val="26"/>
  </w:num>
  <w:num w:numId="10" w16cid:durableId="1325402067">
    <w:abstractNumId w:val="17"/>
  </w:num>
  <w:num w:numId="11" w16cid:durableId="451175757">
    <w:abstractNumId w:val="28"/>
  </w:num>
  <w:num w:numId="12" w16cid:durableId="1035236547">
    <w:abstractNumId w:val="15"/>
  </w:num>
  <w:num w:numId="13" w16cid:durableId="1345086859">
    <w:abstractNumId w:val="2"/>
  </w:num>
  <w:num w:numId="14" w16cid:durableId="1244879040">
    <w:abstractNumId w:val="12"/>
  </w:num>
  <w:num w:numId="15" w16cid:durableId="620576351">
    <w:abstractNumId w:val="10"/>
  </w:num>
  <w:num w:numId="16" w16cid:durableId="379600784">
    <w:abstractNumId w:val="22"/>
  </w:num>
  <w:num w:numId="17" w16cid:durableId="662900844">
    <w:abstractNumId w:val="21"/>
  </w:num>
  <w:num w:numId="18" w16cid:durableId="122579994">
    <w:abstractNumId w:val="24"/>
  </w:num>
  <w:num w:numId="19" w16cid:durableId="1896353858">
    <w:abstractNumId w:val="25"/>
  </w:num>
  <w:num w:numId="20" w16cid:durableId="1538398331">
    <w:abstractNumId w:val="3"/>
  </w:num>
  <w:num w:numId="21" w16cid:durableId="17321099">
    <w:abstractNumId w:val="23"/>
  </w:num>
  <w:num w:numId="22" w16cid:durableId="281230098">
    <w:abstractNumId w:val="8"/>
  </w:num>
  <w:num w:numId="23" w16cid:durableId="940256079">
    <w:abstractNumId w:val="5"/>
  </w:num>
  <w:num w:numId="24" w16cid:durableId="1372999221">
    <w:abstractNumId w:val="20"/>
  </w:num>
  <w:num w:numId="25" w16cid:durableId="1504976618">
    <w:abstractNumId w:val="7"/>
  </w:num>
  <w:num w:numId="26" w16cid:durableId="281423691">
    <w:abstractNumId w:val="13"/>
  </w:num>
  <w:num w:numId="27" w16cid:durableId="127625774">
    <w:abstractNumId w:val="16"/>
  </w:num>
  <w:num w:numId="28" w16cid:durableId="1091008759">
    <w:abstractNumId w:val="1"/>
  </w:num>
  <w:num w:numId="29" w16cid:durableId="2031249459">
    <w:abstractNumId w:val="27"/>
  </w:num>
  <w:num w:numId="30" w16cid:durableId="1294294161">
    <w:abstractNumId w:val="19"/>
  </w:num>
  <w:num w:numId="31" w16cid:durableId="90094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0336F"/>
    <w:rsid w:val="000445BA"/>
    <w:rsid w:val="00057274"/>
    <w:rsid w:val="000604A9"/>
    <w:rsid w:val="000647AE"/>
    <w:rsid w:val="00066646"/>
    <w:rsid w:val="00076AF2"/>
    <w:rsid w:val="00083139"/>
    <w:rsid w:val="00087D42"/>
    <w:rsid w:val="000970F0"/>
    <w:rsid w:val="000A3BDC"/>
    <w:rsid w:val="000A7D8E"/>
    <w:rsid w:val="000C0D12"/>
    <w:rsid w:val="000E0E5B"/>
    <w:rsid w:val="000E52E8"/>
    <w:rsid w:val="000F37F5"/>
    <w:rsid w:val="000F6649"/>
    <w:rsid w:val="001040FB"/>
    <w:rsid w:val="00105704"/>
    <w:rsid w:val="00110F17"/>
    <w:rsid w:val="001224F4"/>
    <w:rsid w:val="00131E8D"/>
    <w:rsid w:val="00135790"/>
    <w:rsid w:val="00151B2F"/>
    <w:rsid w:val="001825A1"/>
    <w:rsid w:val="001840C9"/>
    <w:rsid w:val="00195B76"/>
    <w:rsid w:val="001A0EB4"/>
    <w:rsid w:val="001C543A"/>
    <w:rsid w:val="001C69AC"/>
    <w:rsid w:val="001E0B85"/>
    <w:rsid w:val="001E5727"/>
    <w:rsid w:val="001E6C2F"/>
    <w:rsid w:val="00206D40"/>
    <w:rsid w:val="00233AC4"/>
    <w:rsid w:val="002415D7"/>
    <w:rsid w:val="00266138"/>
    <w:rsid w:val="002729B2"/>
    <w:rsid w:val="00280D27"/>
    <w:rsid w:val="00282463"/>
    <w:rsid w:val="00287B19"/>
    <w:rsid w:val="002B15A6"/>
    <w:rsid w:val="002D5D48"/>
    <w:rsid w:val="002F58CB"/>
    <w:rsid w:val="00305E7A"/>
    <w:rsid w:val="00305F40"/>
    <w:rsid w:val="0031110D"/>
    <w:rsid w:val="003309C7"/>
    <w:rsid w:val="0033135F"/>
    <w:rsid w:val="0035599B"/>
    <w:rsid w:val="00367822"/>
    <w:rsid w:val="00371256"/>
    <w:rsid w:val="003C16F7"/>
    <w:rsid w:val="003C5152"/>
    <w:rsid w:val="003D5BF1"/>
    <w:rsid w:val="0040053D"/>
    <w:rsid w:val="00431315"/>
    <w:rsid w:val="00442ED5"/>
    <w:rsid w:val="004639EF"/>
    <w:rsid w:val="004731C0"/>
    <w:rsid w:val="00475873"/>
    <w:rsid w:val="00494B23"/>
    <w:rsid w:val="00497DD4"/>
    <w:rsid w:val="004A0688"/>
    <w:rsid w:val="004A0F39"/>
    <w:rsid w:val="004A7A9D"/>
    <w:rsid w:val="004C7D45"/>
    <w:rsid w:val="004D4282"/>
    <w:rsid w:val="00551774"/>
    <w:rsid w:val="00565822"/>
    <w:rsid w:val="0059076B"/>
    <w:rsid w:val="00591210"/>
    <w:rsid w:val="005A6A4F"/>
    <w:rsid w:val="005B58A4"/>
    <w:rsid w:val="005F2254"/>
    <w:rsid w:val="0061487E"/>
    <w:rsid w:val="00614E96"/>
    <w:rsid w:val="0061730B"/>
    <w:rsid w:val="00624ACF"/>
    <w:rsid w:val="00635C3E"/>
    <w:rsid w:val="00637B72"/>
    <w:rsid w:val="00642941"/>
    <w:rsid w:val="00645FBA"/>
    <w:rsid w:val="00646601"/>
    <w:rsid w:val="00655D13"/>
    <w:rsid w:val="006769D0"/>
    <w:rsid w:val="00692292"/>
    <w:rsid w:val="006C5E2B"/>
    <w:rsid w:val="006C64B7"/>
    <w:rsid w:val="006D03FE"/>
    <w:rsid w:val="006E21C1"/>
    <w:rsid w:val="00706754"/>
    <w:rsid w:val="00717322"/>
    <w:rsid w:val="007220A3"/>
    <w:rsid w:val="00727031"/>
    <w:rsid w:val="00731182"/>
    <w:rsid w:val="007361BB"/>
    <w:rsid w:val="00752C12"/>
    <w:rsid w:val="00755ADE"/>
    <w:rsid w:val="0077766B"/>
    <w:rsid w:val="007873BF"/>
    <w:rsid w:val="0080729D"/>
    <w:rsid w:val="00815902"/>
    <w:rsid w:val="00817C2C"/>
    <w:rsid w:val="00832693"/>
    <w:rsid w:val="00856BDD"/>
    <w:rsid w:val="008651F5"/>
    <w:rsid w:val="00870230"/>
    <w:rsid w:val="00895C87"/>
    <w:rsid w:val="008A2434"/>
    <w:rsid w:val="008B7356"/>
    <w:rsid w:val="008C2EF6"/>
    <w:rsid w:val="008C2F4F"/>
    <w:rsid w:val="008D753F"/>
    <w:rsid w:val="008D7EEA"/>
    <w:rsid w:val="008F597A"/>
    <w:rsid w:val="008F7A70"/>
    <w:rsid w:val="00900B39"/>
    <w:rsid w:val="00900B87"/>
    <w:rsid w:val="00922106"/>
    <w:rsid w:val="009302FA"/>
    <w:rsid w:val="00930F94"/>
    <w:rsid w:val="00933844"/>
    <w:rsid w:val="0093759A"/>
    <w:rsid w:val="009C0287"/>
    <w:rsid w:val="009D1690"/>
    <w:rsid w:val="009D1CD5"/>
    <w:rsid w:val="009D2AAF"/>
    <w:rsid w:val="009D4CD9"/>
    <w:rsid w:val="009E337B"/>
    <w:rsid w:val="009E7991"/>
    <w:rsid w:val="009E7EB6"/>
    <w:rsid w:val="009F2E08"/>
    <w:rsid w:val="00A03821"/>
    <w:rsid w:val="00A069DC"/>
    <w:rsid w:val="00A1087F"/>
    <w:rsid w:val="00A22FEC"/>
    <w:rsid w:val="00A248B8"/>
    <w:rsid w:val="00A33586"/>
    <w:rsid w:val="00A4269F"/>
    <w:rsid w:val="00A54004"/>
    <w:rsid w:val="00A702D2"/>
    <w:rsid w:val="00A938AF"/>
    <w:rsid w:val="00A94155"/>
    <w:rsid w:val="00AA368A"/>
    <w:rsid w:val="00AB17BD"/>
    <w:rsid w:val="00AB66B8"/>
    <w:rsid w:val="00AE6700"/>
    <w:rsid w:val="00AF50DC"/>
    <w:rsid w:val="00AF5E71"/>
    <w:rsid w:val="00AF783F"/>
    <w:rsid w:val="00B0246E"/>
    <w:rsid w:val="00B06EAD"/>
    <w:rsid w:val="00B24906"/>
    <w:rsid w:val="00B32AD4"/>
    <w:rsid w:val="00B34707"/>
    <w:rsid w:val="00B66892"/>
    <w:rsid w:val="00B67381"/>
    <w:rsid w:val="00B77DD2"/>
    <w:rsid w:val="00B84F40"/>
    <w:rsid w:val="00B86119"/>
    <w:rsid w:val="00BB4240"/>
    <w:rsid w:val="00C155FB"/>
    <w:rsid w:val="00C2172E"/>
    <w:rsid w:val="00C31BE4"/>
    <w:rsid w:val="00C332E2"/>
    <w:rsid w:val="00C4074D"/>
    <w:rsid w:val="00C40B2F"/>
    <w:rsid w:val="00C701EE"/>
    <w:rsid w:val="00C82317"/>
    <w:rsid w:val="00C93268"/>
    <w:rsid w:val="00CD4ACF"/>
    <w:rsid w:val="00CE6F14"/>
    <w:rsid w:val="00D0126C"/>
    <w:rsid w:val="00D01F55"/>
    <w:rsid w:val="00D16285"/>
    <w:rsid w:val="00D177F9"/>
    <w:rsid w:val="00D505F0"/>
    <w:rsid w:val="00D52B25"/>
    <w:rsid w:val="00D56215"/>
    <w:rsid w:val="00D744F2"/>
    <w:rsid w:val="00D74586"/>
    <w:rsid w:val="00DC1C16"/>
    <w:rsid w:val="00DD2DDA"/>
    <w:rsid w:val="00DE5460"/>
    <w:rsid w:val="00E2764F"/>
    <w:rsid w:val="00E442C0"/>
    <w:rsid w:val="00E50FEB"/>
    <w:rsid w:val="00E72AE0"/>
    <w:rsid w:val="00E738A1"/>
    <w:rsid w:val="00E854B7"/>
    <w:rsid w:val="00E928E5"/>
    <w:rsid w:val="00EC556B"/>
    <w:rsid w:val="00EF4A50"/>
    <w:rsid w:val="00EF7423"/>
    <w:rsid w:val="00F02248"/>
    <w:rsid w:val="00F14433"/>
    <w:rsid w:val="00F1478A"/>
    <w:rsid w:val="00F20653"/>
    <w:rsid w:val="00F30132"/>
    <w:rsid w:val="00F45F3A"/>
    <w:rsid w:val="00F658B7"/>
    <w:rsid w:val="00F6729A"/>
    <w:rsid w:val="00F67BD1"/>
    <w:rsid w:val="00F73187"/>
    <w:rsid w:val="00F77EB4"/>
    <w:rsid w:val="00F83C77"/>
    <w:rsid w:val="00F85675"/>
    <w:rsid w:val="00F90B6B"/>
    <w:rsid w:val="00F92176"/>
    <w:rsid w:val="00FB1046"/>
    <w:rsid w:val="00FC002B"/>
    <w:rsid w:val="00FE7B54"/>
    <w:rsid w:val="00FF328A"/>
    <w:rsid w:val="00FF60C3"/>
    <w:rsid w:val="00FF7320"/>
    <w:rsid w:val="2782EFD4"/>
    <w:rsid w:val="3C3AEE12"/>
    <w:rsid w:val="4B0F65F7"/>
    <w:rsid w:val="6DCD68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customStyle="1" w:styleId="msonormal0">
    <w:name w:val="msonormal"/>
    <w:basedOn w:val="Normal"/>
    <w:rsid w:val="00110F17"/>
    <w:pPr>
      <w:spacing w:before="100" w:beforeAutospacing="1" w:after="100" w:afterAutospacing="1" w:line="240" w:lineRule="auto"/>
    </w:pPr>
    <w:rPr>
      <w:rFonts w:ascii="Gulim" w:eastAsia="Gulim" w:hAnsi="Gulim" w:cs="Gulim"/>
      <w:kern w:val="0"/>
      <w:lang w:eastAsia="ko-KR"/>
      <w14:ligatures w14:val="none"/>
    </w:rPr>
  </w:style>
  <w:style w:type="paragraph" w:customStyle="1" w:styleId="font5">
    <w:name w:val="font5"/>
    <w:basedOn w:val="Normal"/>
    <w:rsid w:val="00110F17"/>
    <w:pPr>
      <w:spacing w:before="100" w:beforeAutospacing="1" w:after="100" w:afterAutospacing="1" w:line="240" w:lineRule="auto"/>
    </w:pPr>
    <w:rPr>
      <w:rFonts w:ascii="Malgun Gothic" w:eastAsia="Malgun Gothic" w:hAnsi="Malgun Gothic" w:cs="Gulim"/>
      <w:kern w:val="0"/>
      <w:sz w:val="16"/>
      <w:szCs w:val="16"/>
      <w:lang w:eastAsia="ko-KR"/>
      <w14:ligatures w14:val="none"/>
    </w:rPr>
  </w:style>
  <w:style w:type="paragraph" w:customStyle="1" w:styleId="xl64">
    <w:name w:val="xl64"/>
    <w:basedOn w:val="Normal"/>
    <w:rsid w:val="00110F17"/>
    <w:pPr>
      <w:spacing w:before="100" w:beforeAutospacing="1" w:after="100" w:afterAutospacing="1" w:line="240" w:lineRule="auto"/>
      <w:textAlignment w:val="center"/>
    </w:pPr>
    <w:rPr>
      <w:rFonts w:ascii="Gulim" w:eastAsia="Gulim" w:hAnsi="Gulim" w:cs="Gulim"/>
      <w:kern w:val="0"/>
      <w:lang w:eastAsia="ko-KR"/>
      <w14:ligatures w14:val="none"/>
    </w:rPr>
  </w:style>
  <w:style w:type="paragraph" w:customStyle="1" w:styleId="xl69">
    <w:name w:val="xl69"/>
    <w:basedOn w:val="Normal"/>
    <w:rsid w:val="00110F1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Gulim" w:eastAsia="Gulim" w:hAnsi="Gulim" w:cs="Gulim"/>
      <w:kern w:val="0"/>
      <w:lang w:eastAsia="ko-KR"/>
      <w14:ligatures w14:val="none"/>
    </w:rPr>
  </w:style>
  <w:style w:type="paragraph" w:styleId="Header">
    <w:name w:val="header"/>
    <w:basedOn w:val="Normal"/>
    <w:link w:val="HeaderChar"/>
    <w:uiPriority w:val="99"/>
    <w:unhideWhenUsed/>
    <w:rsid w:val="001E0B85"/>
    <w:pPr>
      <w:tabs>
        <w:tab w:val="center" w:pos="4513"/>
        <w:tab w:val="right" w:pos="9026"/>
      </w:tabs>
      <w:snapToGrid w:val="0"/>
    </w:pPr>
  </w:style>
  <w:style w:type="character" w:customStyle="1" w:styleId="HeaderChar">
    <w:name w:val="Header Char"/>
    <w:basedOn w:val="DefaultParagraphFont"/>
    <w:link w:val="Header"/>
    <w:uiPriority w:val="99"/>
    <w:rsid w:val="001E0B85"/>
  </w:style>
  <w:style w:type="paragraph" w:styleId="Footer">
    <w:name w:val="footer"/>
    <w:basedOn w:val="Normal"/>
    <w:link w:val="FooterChar"/>
    <w:uiPriority w:val="99"/>
    <w:unhideWhenUsed/>
    <w:rsid w:val="001E0B85"/>
    <w:pPr>
      <w:tabs>
        <w:tab w:val="center" w:pos="4513"/>
        <w:tab w:val="right" w:pos="9026"/>
      </w:tabs>
      <w:snapToGrid w:val="0"/>
    </w:pPr>
  </w:style>
  <w:style w:type="character" w:customStyle="1" w:styleId="FooterChar">
    <w:name w:val="Footer Char"/>
    <w:basedOn w:val="DefaultParagraphFont"/>
    <w:link w:val="Footer"/>
    <w:uiPriority w:val="99"/>
    <w:rsid w:val="001E0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17099316">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68185933">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971327099">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47726232">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16172557">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1098255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2262868">
      <w:bodyDiv w:val="1"/>
      <w:marLeft w:val="0"/>
      <w:marRight w:val="0"/>
      <w:marTop w:val="0"/>
      <w:marBottom w:val="0"/>
      <w:divBdr>
        <w:top w:val="none" w:sz="0" w:space="0" w:color="auto"/>
        <w:left w:val="none" w:sz="0" w:space="0" w:color="auto"/>
        <w:bottom w:val="none" w:sz="0" w:space="0" w:color="auto"/>
        <w:right w:val="none" w:sz="0" w:space="0" w:color="auto"/>
      </w:divBdr>
    </w:div>
    <w:div w:id="1494688448">
      <w:bodyDiv w:val="1"/>
      <w:marLeft w:val="0"/>
      <w:marRight w:val="0"/>
      <w:marTop w:val="0"/>
      <w:marBottom w:val="0"/>
      <w:divBdr>
        <w:top w:val="none" w:sz="0" w:space="0" w:color="auto"/>
        <w:left w:val="none" w:sz="0" w:space="0" w:color="auto"/>
        <w:bottom w:val="none" w:sz="0" w:space="0" w:color="auto"/>
        <w:right w:val="none" w:sz="0" w:space="0" w:color="auto"/>
      </w:divBdr>
    </w:div>
    <w:div w:id="1523084249">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50454499">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86785">
      <w:bodyDiv w:val="1"/>
      <w:marLeft w:val="0"/>
      <w:marRight w:val="0"/>
      <w:marTop w:val="0"/>
      <w:marBottom w:val="0"/>
      <w:divBdr>
        <w:top w:val="none" w:sz="0" w:space="0" w:color="auto"/>
        <w:left w:val="none" w:sz="0" w:space="0" w:color="auto"/>
        <w:bottom w:val="none" w:sz="0" w:space="0" w:color="auto"/>
        <w:right w:val="none" w:sz="0" w:space="0" w:color="auto"/>
      </w:divBdr>
    </w:div>
    <w:div w:id="1751928379">
      <w:bodyDiv w:val="1"/>
      <w:marLeft w:val="0"/>
      <w:marRight w:val="0"/>
      <w:marTop w:val="0"/>
      <w:marBottom w:val="0"/>
      <w:divBdr>
        <w:top w:val="none" w:sz="0" w:space="0" w:color="auto"/>
        <w:left w:val="none" w:sz="0" w:space="0" w:color="auto"/>
        <w:bottom w:val="none" w:sz="0" w:space="0" w:color="auto"/>
        <w:right w:val="none" w:sz="0" w:space="0" w:color="auto"/>
      </w:divBdr>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54307440">
      <w:bodyDiv w:val="1"/>
      <w:marLeft w:val="0"/>
      <w:marRight w:val="0"/>
      <w:marTop w:val="0"/>
      <w:marBottom w:val="0"/>
      <w:divBdr>
        <w:top w:val="none" w:sz="0" w:space="0" w:color="auto"/>
        <w:left w:val="none" w:sz="0" w:space="0" w:color="auto"/>
        <w:bottom w:val="none" w:sz="0" w:space="0" w:color="auto"/>
        <w:right w:val="none" w:sz="0" w:space="0" w:color="auto"/>
      </w:divBdr>
    </w:div>
    <w:div w:id="208459686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 w:id="212252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visioneval.github.io/docs/model-inputs.html"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www.eia.gov/outlooks/aeo/data/browser/"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opendata.charlottesville.org/datasets/charlottesville::road-area/explore?location=38.032270%2C-78.459289%2C13&amp;showTable=true"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rginia.box.com/s/irjud9jhn28x5w6kq0gjz1ytm484wu74" TargetMode="External"/><Relationship Id="rId22" Type="http://schemas.openxmlformats.org/officeDocument/2006/relationships/image" Target="media/image7.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Props1.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2.xml><?xml version="1.0" encoding="utf-8"?>
<ds:datastoreItem xmlns:ds="http://schemas.openxmlformats.org/officeDocument/2006/customXml" ds:itemID="{11332FE0-A95B-42DB-A343-D55B089A7A37}">
  <ds:schemaRefs>
    <ds:schemaRef ds:uri="http://schemas.openxmlformats.org/officeDocument/2006/bibliography"/>
  </ds:schemaRefs>
</ds:datastoreItem>
</file>

<file path=customXml/itemProps3.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VITA</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135</cp:revision>
  <dcterms:created xsi:type="dcterms:W3CDTF">2025-06-03T18:31:00Z</dcterms:created>
  <dcterms:modified xsi:type="dcterms:W3CDTF">2026-05-27T19:23:00Z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