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1FF" w:rsidRPr="007721FF" w:rsidRDefault="007721FF" w:rsidP="007721FF">
      <w:pPr>
        <w:jc w:val="center"/>
        <w:rPr>
          <w:lang w:val="en-GB"/>
        </w:rPr>
      </w:pPr>
      <w:r>
        <w:rPr>
          <w:lang w:val="en-GB"/>
        </w:rPr>
        <w:t>Overall analysis</w:t>
      </w:r>
    </w:p>
    <w:p w:rsidR="007721FF" w:rsidRDefault="007721FF" w:rsidP="003073CD"/>
    <w:p w:rsidR="007721FF" w:rsidRDefault="007721FF" w:rsidP="003073CD"/>
    <w:p w:rsidR="00B11145" w:rsidRPr="00B11145" w:rsidRDefault="00B11145" w:rsidP="00B11145">
      <w:pPr>
        <w:spacing w:before="100" w:beforeAutospacing="1" w:after="100" w:afterAutospacing="1" w:line="240" w:lineRule="auto"/>
        <w:outlineLvl w:val="1"/>
        <w:rPr>
          <w:rFonts w:eastAsia="Times New Roman" w:cstheme="minorHAnsi"/>
          <w:bCs/>
        </w:rPr>
      </w:pPr>
      <w:r w:rsidRPr="00B11145">
        <w:rPr>
          <w:rFonts w:eastAsia="Times New Roman" w:cstheme="minorHAnsi"/>
          <w:bCs/>
        </w:rPr>
        <w:t>Cross-Market Analysis</w:t>
      </w:r>
    </w:p>
    <w:p w:rsidR="00B11145" w:rsidRPr="00B11145" w:rsidRDefault="00B11145" w:rsidP="00B11145">
      <w:pPr>
        <w:spacing w:before="100" w:beforeAutospacing="1" w:after="100" w:afterAutospacing="1" w:line="240" w:lineRule="auto"/>
        <w:rPr>
          <w:rFonts w:eastAsia="Times New Roman" w:cstheme="minorHAnsi"/>
        </w:rPr>
      </w:pPr>
      <w:r w:rsidRPr="00B11145">
        <w:rPr>
          <w:rFonts w:eastAsia="Times New Roman" w:cstheme="minorHAnsi"/>
        </w:rPr>
        <w:t xml:space="preserve">Australia is the </w:t>
      </w:r>
      <w:r w:rsidRPr="00B11145">
        <w:rPr>
          <w:rFonts w:eastAsia="Times New Roman" w:cstheme="minorHAnsi"/>
          <w:bCs/>
        </w:rPr>
        <w:t>strongest revenue-generating market</w:t>
      </w:r>
      <w:r w:rsidRPr="00B11145">
        <w:rPr>
          <w:rFonts w:eastAsia="Times New Roman" w:cstheme="minorHAnsi"/>
        </w:rPr>
        <w:t>, followed by the UK. It also leads in order volume, with Canada ranking second in demand despite significantly lower pricing.</w:t>
      </w:r>
    </w:p>
    <w:p w:rsidR="00B11145" w:rsidRPr="00B11145" w:rsidRDefault="00B11145" w:rsidP="00B11145">
      <w:pPr>
        <w:spacing w:before="100" w:beforeAutospacing="1" w:after="100" w:afterAutospacing="1" w:line="240" w:lineRule="auto"/>
        <w:rPr>
          <w:rFonts w:eastAsia="Times New Roman" w:cstheme="minorHAnsi"/>
        </w:rPr>
      </w:pPr>
      <w:r w:rsidRPr="00B11145">
        <w:rPr>
          <w:rFonts w:eastAsia="Times New Roman" w:cstheme="minorHAnsi"/>
        </w:rPr>
        <w:t xml:space="preserve">A clear pattern across markets shows that </w:t>
      </w:r>
      <w:r w:rsidRPr="00B11145">
        <w:rPr>
          <w:rFonts w:eastAsia="Times New Roman" w:cstheme="minorHAnsi"/>
          <w:bCs/>
        </w:rPr>
        <w:t>lower average prices drive higher order volumes</w:t>
      </w:r>
      <w:r w:rsidRPr="00B11145">
        <w:rPr>
          <w:rFonts w:eastAsia="Times New Roman" w:cstheme="minorHAnsi"/>
        </w:rPr>
        <w:t>. For example, Canada (lowest pricing) ranks 2nd in volume, while the USA (highest pricing) ranks among the lowest.</w:t>
      </w:r>
    </w:p>
    <w:p w:rsidR="00B11145" w:rsidRPr="00B11145" w:rsidRDefault="00B11145" w:rsidP="00B11145">
      <w:pPr>
        <w:spacing w:before="100" w:beforeAutospacing="1" w:after="100" w:afterAutospacing="1" w:line="240" w:lineRule="auto"/>
        <w:rPr>
          <w:rFonts w:eastAsia="Times New Roman" w:cstheme="minorHAnsi"/>
        </w:rPr>
      </w:pPr>
      <w:r w:rsidRPr="00B11145">
        <w:rPr>
          <w:rFonts w:eastAsia="Times New Roman" w:cstheme="minorHAnsi"/>
        </w:rPr>
        <w:t xml:space="preserve">Most markets (Australia, UK, India, New Zealand) operate around a similar </w:t>
      </w:r>
      <w:r w:rsidR="00234460">
        <w:rPr>
          <w:rFonts w:eastAsia="Times New Roman" w:cstheme="minorHAnsi"/>
          <w:bCs/>
        </w:rPr>
        <w:t>average price range of $36,30–$37,30</w:t>
      </w:r>
      <w:r w:rsidRPr="00B11145">
        <w:rPr>
          <w:rFonts w:eastAsia="Times New Roman" w:cstheme="minorHAnsi"/>
        </w:rPr>
        <w:t>, with the USA and Canada acting as outliers.</w:t>
      </w:r>
    </w:p>
    <w:p w:rsidR="00B11145" w:rsidRPr="00B11145" w:rsidRDefault="00B11145" w:rsidP="00B11145">
      <w:pPr>
        <w:spacing w:before="100" w:beforeAutospacing="1" w:after="100" w:afterAutospacing="1" w:line="240" w:lineRule="auto"/>
        <w:rPr>
          <w:rFonts w:eastAsia="Times New Roman" w:cstheme="minorHAnsi"/>
        </w:rPr>
      </w:pPr>
      <w:r w:rsidRPr="00B11145">
        <w:rPr>
          <w:rFonts w:eastAsia="Times New Roman" w:cstheme="minorHAnsi"/>
        </w:rPr>
        <w:t>Markets can be broadly segmented into:</w:t>
      </w:r>
    </w:p>
    <w:p w:rsidR="00B11145" w:rsidRPr="00B11145" w:rsidRDefault="00B11145" w:rsidP="00B11145">
      <w:pPr>
        <w:numPr>
          <w:ilvl w:val="0"/>
          <w:numId w:val="4"/>
        </w:numPr>
        <w:spacing w:before="100" w:beforeAutospacing="1" w:after="100" w:afterAutospacing="1" w:line="240" w:lineRule="auto"/>
        <w:rPr>
          <w:rFonts w:eastAsia="Times New Roman" w:cstheme="minorHAnsi"/>
        </w:rPr>
      </w:pPr>
      <w:r w:rsidRPr="00B11145">
        <w:rPr>
          <w:rFonts w:eastAsia="Times New Roman" w:cstheme="minorHAnsi"/>
          <w:bCs/>
        </w:rPr>
        <w:t>Preference-driven</w:t>
      </w:r>
      <w:r w:rsidRPr="00B11145">
        <w:rPr>
          <w:rFonts w:eastAsia="Times New Roman" w:cstheme="minorHAnsi"/>
        </w:rPr>
        <w:t xml:space="preserve">: Australia, UK, New Zealand </w:t>
      </w:r>
    </w:p>
    <w:p w:rsidR="00B11145" w:rsidRPr="00B11145" w:rsidRDefault="00B11145" w:rsidP="00B11145">
      <w:pPr>
        <w:numPr>
          <w:ilvl w:val="0"/>
          <w:numId w:val="4"/>
        </w:numPr>
        <w:spacing w:before="100" w:beforeAutospacing="1" w:after="100" w:afterAutospacing="1" w:line="240" w:lineRule="auto"/>
        <w:rPr>
          <w:rFonts w:eastAsia="Times New Roman" w:cstheme="minorHAnsi"/>
        </w:rPr>
      </w:pPr>
      <w:r w:rsidRPr="00B11145">
        <w:rPr>
          <w:rFonts w:eastAsia="Times New Roman" w:cstheme="minorHAnsi"/>
          <w:bCs/>
        </w:rPr>
        <w:t>More price-sensitive (especially at extremes)</w:t>
      </w:r>
      <w:r w:rsidRPr="00B11145">
        <w:rPr>
          <w:rFonts w:eastAsia="Times New Roman" w:cstheme="minorHAnsi"/>
        </w:rPr>
        <w:t xml:space="preserve">: USA, Canada, India </w:t>
      </w:r>
    </w:p>
    <w:p w:rsidR="00B11145" w:rsidRPr="00B11145" w:rsidRDefault="00B11145" w:rsidP="00B11145">
      <w:pPr>
        <w:spacing w:after="0" w:line="240" w:lineRule="auto"/>
        <w:rPr>
          <w:rFonts w:eastAsia="Times New Roman" w:cstheme="minorHAnsi"/>
        </w:rPr>
      </w:pPr>
    </w:p>
    <w:p w:rsidR="00B11145" w:rsidRPr="00B11145" w:rsidRDefault="00B11145" w:rsidP="00B11145">
      <w:pPr>
        <w:spacing w:before="100" w:beforeAutospacing="1" w:after="100" w:afterAutospacing="1" w:line="240" w:lineRule="auto"/>
        <w:outlineLvl w:val="1"/>
        <w:rPr>
          <w:rFonts w:eastAsia="Times New Roman" w:cstheme="minorHAnsi"/>
          <w:bCs/>
        </w:rPr>
      </w:pPr>
      <w:r w:rsidRPr="00B11145">
        <w:rPr>
          <w:rFonts w:eastAsia="Times New Roman" w:cstheme="minorHAnsi"/>
          <w:bCs/>
        </w:rPr>
        <w:t xml:space="preserve"> Key Insights</w:t>
      </w:r>
    </w:p>
    <w:p w:rsidR="00B11145" w:rsidRPr="00B11145" w:rsidRDefault="00B11145" w:rsidP="00B11145">
      <w:pPr>
        <w:numPr>
          <w:ilvl w:val="0"/>
          <w:numId w:val="5"/>
        </w:numPr>
        <w:spacing w:before="100" w:beforeAutospacing="1" w:after="100" w:afterAutospacing="1" w:line="240" w:lineRule="auto"/>
        <w:rPr>
          <w:rFonts w:eastAsia="Times New Roman" w:cstheme="minorHAnsi"/>
        </w:rPr>
      </w:pPr>
      <w:r w:rsidRPr="00B11145">
        <w:rPr>
          <w:rFonts w:eastAsia="Times New Roman" w:cstheme="minorHAnsi"/>
          <w:bCs/>
        </w:rPr>
        <w:t>New Zealand is the weakest market</w:t>
      </w:r>
      <w:r w:rsidRPr="00B11145">
        <w:rPr>
          <w:rFonts w:eastAsia="Times New Roman" w:cstheme="minorHAnsi"/>
        </w:rPr>
        <w:t xml:space="preserve">, with average pricing aligned to others but significantly lower demand, indicating a </w:t>
      </w:r>
      <w:r w:rsidRPr="00B11145">
        <w:rPr>
          <w:rFonts w:eastAsia="Times New Roman" w:cstheme="minorHAnsi"/>
          <w:bCs/>
        </w:rPr>
        <w:t>demand/brand awareness issue rather than pricing</w:t>
      </w:r>
      <w:r w:rsidRPr="00B11145">
        <w:rPr>
          <w:rFonts w:eastAsia="Times New Roman" w:cstheme="minorHAnsi"/>
        </w:rPr>
        <w:t xml:space="preserve">. </w:t>
      </w:r>
    </w:p>
    <w:p w:rsidR="00B11145" w:rsidRPr="00B11145" w:rsidRDefault="00B11145" w:rsidP="00B11145">
      <w:pPr>
        <w:numPr>
          <w:ilvl w:val="0"/>
          <w:numId w:val="5"/>
        </w:numPr>
        <w:spacing w:before="100" w:beforeAutospacing="1" w:after="100" w:afterAutospacing="1" w:line="240" w:lineRule="auto"/>
        <w:rPr>
          <w:rFonts w:eastAsia="Times New Roman" w:cstheme="minorHAnsi"/>
        </w:rPr>
      </w:pPr>
      <w:r w:rsidRPr="00B11145">
        <w:rPr>
          <w:rFonts w:eastAsia="Times New Roman" w:cstheme="minorHAnsi"/>
        </w:rPr>
        <w:t xml:space="preserve">Several markets rely on </w:t>
      </w:r>
      <w:r w:rsidRPr="00B11145">
        <w:rPr>
          <w:rFonts w:eastAsia="Times New Roman" w:cstheme="minorHAnsi"/>
          <w:bCs/>
        </w:rPr>
        <w:t>“hero products”</w:t>
      </w:r>
      <w:r w:rsidRPr="00B11145">
        <w:rPr>
          <w:rFonts w:eastAsia="Times New Roman" w:cstheme="minorHAnsi"/>
        </w:rPr>
        <w:t xml:space="preserve"> (e.g. Mint Chip Choco in NZ), while others (UK, India) show a more balanced distribution. </w:t>
      </w:r>
    </w:p>
    <w:p w:rsidR="00B11145" w:rsidRPr="00B11145" w:rsidRDefault="00B11145" w:rsidP="00B11145">
      <w:pPr>
        <w:numPr>
          <w:ilvl w:val="0"/>
          <w:numId w:val="5"/>
        </w:numPr>
        <w:spacing w:before="100" w:beforeAutospacing="1" w:after="100" w:afterAutospacing="1" w:line="240" w:lineRule="auto"/>
        <w:rPr>
          <w:rFonts w:eastAsia="Times New Roman" w:cstheme="minorHAnsi"/>
        </w:rPr>
      </w:pPr>
      <w:r w:rsidRPr="00B11145">
        <w:rPr>
          <w:rFonts w:eastAsia="Times New Roman" w:cstheme="minorHAnsi"/>
          <w:bCs/>
        </w:rPr>
        <w:t>Almond-based products consistently underperform in volume</w:t>
      </w:r>
      <w:r w:rsidRPr="00B11145">
        <w:rPr>
          <w:rFonts w:eastAsia="Times New Roman" w:cstheme="minorHAnsi"/>
        </w:rPr>
        <w:t xml:space="preserve">, suggesting lower consumer preference, although they maintain revenue through higher pricing. </w:t>
      </w:r>
    </w:p>
    <w:p w:rsidR="00B11145" w:rsidRPr="00B11145" w:rsidRDefault="00B11145" w:rsidP="00B11145">
      <w:pPr>
        <w:numPr>
          <w:ilvl w:val="0"/>
          <w:numId w:val="5"/>
        </w:numPr>
        <w:spacing w:before="100" w:beforeAutospacing="1" w:after="100" w:afterAutospacing="1" w:line="240" w:lineRule="auto"/>
        <w:rPr>
          <w:rFonts w:eastAsia="Times New Roman" w:cstheme="minorHAnsi"/>
        </w:rPr>
      </w:pPr>
      <w:r w:rsidRPr="00B11145">
        <w:rPr>
          <w:rFonts w:eastAsia="Times New Roman" w:cstheme="minorHAnsi"/>
        </w:rPr>
        <w:t xml:space="preserve">The overall product portfolio is </w:t>
      </w:r>
      <w:r w:rsidRPr="00B11145">
        <w:rPr>
          <w:rFonts w:eastAsia="Times New Roman" w:cstheme="minorHAnsi"/>
          <w:bCs/>
        </w:rPr>
        <w:t>stable and well-balanced</w:t>
      </w:r>
      <w:r w:rsidRPr="00B11145">
        <w:rPr>
          <w:rFonts w:eastAsia="Times New Roman" w:cstheme="minorHAnsi"/>
        </w:rPr>
        <w:t xml:space="preserve">, with no clear candidates for removal. Performance differences are driven by </w:t>
      </w:r>
      <w:r w:rsidRPr="00B11145">
        <w:rPr>
          <w:rFonts w:eastAsia="Times New Roman" w:cstheme="minorHAnsi"/>
          <w:bCs/>
        </w:rPr>
        <w:t>price–volume positioning rather than product failure</w:t>
      </w:r>
      <w:r w:rsidRPr="00B11145">
        <w:rPr>
          <w:rFonts w:eastAsia="Times New Roman" w:cstheme="minorHAnsi"/>
        </w:rPr>
        <w:t xml:space="preserve">. </w:t>
      </w:r>
    </w:p>
    <w:p w:rsidR="00B11145" w:rsidRPr="00B11145" w:rsidRDefault="00B11145" w:rsidP="00B11145">
      <w:pPr>
        <w:numPr>
          <w:ilvl w:val="0"/>
          <w:numId w:val="5"/>
        </w:numPr>
        <w:spacing w:before="100" w:beforeAutospacing="1" w:after="100" w:afterAutospacing="1" w:line="240" w:lineRule="auto"/>
        <w:rPr>
          <w:rFonts w:eastAsia="Times New Roman" w:cstheme="minorHAnsi"/>
        </w:rPr>
      </w:pPr>
      <w:r w:rsidRPr="00B11145">
        <w:rPr>
          <w:rFonts w:eastAsia="Times New Roman" w:cstheme="minorHAnsi"/>
          <w:bCs/>
        </w:rPr>
        <w:t>No strong seasonality is observed</w:t>
      </w:r>
      <w:r w:rsidRPr="00B11145">
        <w:rPr>
          <w:rFonts w:eastAsia="Times New Roman" w:cstheme="minorHAnsi"/>
        </w:rPr>
        <w:t xml:space="preserve">, with demand remaining relatively stable across months. </w:t>
      </w:r>
    </w:p>
    <w:p w:rsidR="00B11145" w:rsidRPr="00B11145" w:rsidRDefault="00B11145" w:rsidP="00B11145">
      <w:pPr>
        <w:spacing w:after="0" w:line="240" w:lineRule="auto"/>
        <w:rPr>
          <w:rFonts w:eastAsia="Times New Roman" w:cstheme="minorHAnsi"/>
        </w:rPr>
      </w:pPr>
    </w:p>
    <w:p w:rsidR="00B11145" w:rsidRPr="00B11145" w:rsidRDefault="00B11145" w:rsidP="00B11145">
      <w:pPr>
        <w:spacing w:before="100" w:beforeAutospacing="1" w:after="100" w:afterAutospacing="1" w:line="240" w:lineRule="auto"/>
        <w:outlineLvl w:val="1"/>
        <w:rPr>
          <w:rFonts w:eastAsia="Times New Roman" w:cstheme="minorHAnsi"/>
          <w:bCs/>
        </w:rPr>
      </w:pPr>
      <w:r w:rsidRPr="00B11145">
        <w:rPr>
          <w:rFonts w:eastAsia="Times New Roman" w:cstheme="minorHAnsi"/>
          <w:bCs/>
        </w:rPr>
        <w:t xml:space="preserve"> </w:t>
      </w:r>
      <w:bookmarkStart w:id="0" w:name="_GoBack"/>
      <w:r w:rsidRPr="00B11145">
        <w:rPr>
          <w:rFonts w:eastAsia="Times New Roman" w:cstheme="minorHAnsi"/>
          <w:bCs/>
        </w:rPr>
        <w:t>Strategic Takeaways</w:t>
      </w:r>
    </w:p>
    <w:p w:rsidR="00B11145" w:rsidRPr="00B11145" w:rsidRDefault="00B11145" w:rsidP="00B11145">
      <w:pPr>
        <w:numPr>
          <w:ilvl w:val="0"/>
          <w:numId w:val="6"/>
        </w:numPr>
        <w:spacing w:before="100" w:beforeAutospacing="1" w:after="100" w:afterAutospacing="1" w:line="240" w:lineRule="auto"/>
        <w:rPr>
          <w:rFonts w:eastAsia="Times New Roman" w:cstheme="minorHAnsi"/>
        </w:rPr>
      </w:pPr>
      <w:r w:rsidRPr="00B11145">
        <w:rPr>
          <w:rFonts w:eastAsia="Times New Roman" w:cstheme="minorHAnsi"/>
          <w:bCs/>
        </w:rPr>
        <w:t>Pricing strategy is a key lever</w:t>
      </w:r>
      <w:r w:rsidRPr="00B11145">
        <w:rPr>
          <w:rFonts w:eastAsia="Times New Roman" w:cstheme="minorHAnsi"/>
        </w:rPr>
        <w:t xml:space="preserve">: lower-priced markets drive volume, while extreme pricing reduces demand </w:t>
      </w:r>
    </w:p>
    <w:p w:rsidR="00B11145" w:rsidRPr="00B11145" w:rsidRDefault="00B11145" w:rsidP="00B11145">
      <w:pPr>
        <w:numPr>
          <w:ilvl w:val="0"/>
          <w:numId w:val="6"/>
        </w:numPr>
        <w:spacing w:before="100" w:beforeAutospacing="1" w:after="100" w:afterAutospacing="1" w:line="240" w:lineRule="auto"/>
        <w:rPr>
          <w:rFonts w:eastAsia="Times New Roman" w:cstheme="minorHAnsi"/>
        </w:rPr>
      </w:pPr>
      <w:r w:rsidRPr="00B11145">
        <w:rPr>
          <w:rFonts w:eastAsia="Times New Roman" w:cstheme="minorHAnsi"/>
          <w:bCs/>
        </w:rPr>
        <w:t>Market-specific strategies are required</w:t>
      </w:r>
      <w:r w:rsidRPr="00B11145">
        <w:rPr>
          <w:rFonts w:eastAsia="Times New Roman" w:cstheme="minorHAnsi"/>
        </w:rPr>
        <w:t xml:space="preserve">: </w:t>
      </w:r>
    </w:p>
    <w:p w:rsidR="00B11145" w:rsidRPr="00B11145" w:rsidRDefault="00F65907" w:rsidP="00B11145">
      <w:pPr>
        <w:numPr>
          <w:ilvl w:val="1"/>
          <w:numId w:val="6"/>
        </w:numPr>
        <w:spacing w:before="100" w:beforeAutospacing="1" w:after="100" w:afterAutospacing="1" w:line="240" w:lineRule="auto"/>
        <w:rPr>
          <w:rFonts w:eastAsia="Times New Roman" w:cstheme="minorHAnsi"/>
        </w:rPr>
      </w:pPr>
      <w:r>
        <w:rPr>
          <w:rFonts w:eastAsia="Times New Roman" w:cstheme="minorHAnsi"/>
        </w:rPr>
        <w:t xml:space="preserve">NZ </w:t>
      </w:r>
      <w:r>
        <w:rPr>
          <w:rFonts w:eastAsia="Times New Roman" w:cstheme="minorHAnsi"/>
          <w:lang w:val="bg-BG"/>
        </w:rPr>
        <w:t>-</w:t>
      </w:r>
      <w:r w:rsidR="00B11145" w:rsidRPr="00B11145">
        <w:rPr>
          <w:rFonts w:eastAsia="Times New Roman" w:cstheme="minorHAnsi"/>
        </w:rPr>
        <w:t xml:space="preserve"> demand/marketing focus </w:t>
      </w:r>
    </w:p>
    <w:p w:rsidR="00B11145" w:rsidRPr="00B11145" w:rsidRDefault="00F65907" w:rsidP="00B11145">
      <w:pPr>
        <w:numPr>
          <w:ilvl w:val="1"/>
          <w:numId w:val="6"/>
        </w:numPr>
        <w:spacing w:before="100" w:beforeAutospacing="1" w:after="100" w:afterAutospacing="1" w:line="240" w:lineRule="auto"/>
        <w:rPr>
          <w:rFonts w:eastAsia="Times New Roman" w:cstheme="minorHAnsi"/>
        </w:rPr>
      </w:pPr>
      <w:r>
        <w:rPr>
          <w:rFonts w:eastAsia="Times New Roman" w:cstheme="minorHAnsi"/>
        </w:rPr>
        <w:t xml:space="preserve">Canada </w:t>
      </w:r>
      <w:r>
        <w:rPr>
          <w:rFonts w:eastAsia="Times New Roman" w:cstheme="minorHAnsi"/>
          <w:lang w:val="bg-BG"/>
        </w:rPr>
        <w:t>-</w:t>
      </w:r>
      <w:r w:rsidR="00B11145" w:rsidRPr="00B11145">
        <w:rPr>
          <w:rFonts w:eastAsia="Times New Roman" w:cstheme="minorHAnsi"/>
        </w:rPr>
        <w:t xml:space="preserve"> price optimization </w:t>
      </w:r>
    </w:p>
    <w:p w:rsidR="00B11145" w:rsidRPr="00B11145" w:rsidRDefault="00F65907" w:rsidP="00B11145">
      <w:pPr>
        <w:numPr>
          <w:ilvl w:val="1"/>
          <w:numId w:val="6"/>
        </w:numPr>
        <w:spacing w:before="100" w:beforeAutospacing="1" w:after="100" w:afterAutospacing="1" w:line="240" w:lineRule="auto"/>
        <w:rPr>
          <w:rFonts w:eastAsia="Times New Roman" w:cstheme="minorHAnsi"/>
        </w:rPr>
      </w:pPr>
      <w:r>
        <w:rPr>
          <w:rFonts w:eastAsia="Times New Roman" w:cstheme="minorHAnsi"/>
        </w:rPr>
        <w:t xml:space="preserve">USA </w:t>
      </w:r>
      <w:r>
        <w:rPr>
          <w:rFonts w:eastAsia="Times New Roman" w:cstheme="minorHAnsi"/>
          <w:lang w:val="bg-BG"/>
        </w:rPr>
        <w:t>-</w:t>
      </w:r>
      <w:r w:rsidR="00B11145" w:rsidRPr="00B11145">
        <w:rPr>
          <w:rFonts w:eastAsia="Times New Roman" w:cstheme="minorHAnsi"/>
        </w:rPr>
        <w:t xml:space="preserve"> reduce extreme pricing </w:t>
      </w:r>
    </w:p>
    <w:p w:rsidR="00F65907" w:rsidRDefault="00B11145" w:rsidP="00B94CF1">
      <w:pPr>
        <w:numPr>
          <w:ilvl w:val="0"/>
          <w:numId w:val="6"/>
        </w:numPr>
        <w:spacing w:before="100" w:beforeAutospacing="1" w:after="100" w:afterAutospacing="1" w:line="240" w:lineRule="auto"/>
        <w:rPr>
          <w:rFonts w:eastAsia="Times New Roman" w:cstheme="minorHAnsi"/>
        </w:rPr>
      </w:pPr>
      <w:r w:rsidRPr="00B11145">
        <w:rPr>
          <w:rFonts w:eastAsia="Times New Roman" w:cstheme="minorHAnsi"/>
          <w:bCs/>
        </w:rPr>
        <w:t>Product optimization should focus on positioning</w:t>
      </w:r>
      <w:r w:rsidR="00F65907">
        <w:rPr>
          <w:rFonts w:eastAsia="Times New Roman" w:cstheme="minorHAnsi"/>
        </w:rPr>
        <w:t>, not elimination</w:t>
      </w:r>
    </w:p>
    <w:bookmarkEnd w:id="0"/>
    <w:p w:rsidR="00860F55" w:rsidRPr="00F65907" w:rsidRDefault="000640FE" w:rsidP="00F65907">
      <w:pPr>
        <w:spacing w:before="100" w:beforeAutospacing="1" w:after="100" w:afterAutospacing="1" w:line="240" w:lineRule="auto"/>
        <w:ind w:left="720"/>
        <w:rPr>
          <w:rFonts w:eastAsia="Times New Roman" w:cstheme="minorHAnsi"/>
        </w:rPr>
      </w:pPr>
      <w:r>
        <w:lastRenderedPageBreak/>
        <w:t xml:space="preserve">Australia top product is 50% dark bytes which generates 7,7% of total revenue and 34,35% more than Eclairs </w:t>
      </w:r>
      <w:proofErr w:type="gramStart"/>
      <w:r>
        <w:t>( top</w:t>
      </w:r>
      <w:proofErr w:type="gramEnd"/>
      <w:r>
        <w:t xml:space="preserve"> 2 product). </w:t>
      </w:r>
      <w:proofErr w:type="gramStart"/>
      <w:r>
        <w:t>However</w:t>
      </w:r>
      <w:proofErr w:type="gramEnd"/>
      <w:r>
        <w:t xml:space="preserve"> 50% dark bites are clearly market favorite as almost 10K boxes were ordered. The market is pretty balanced in volume/price ratio, but is </w:t>
      </w:r>
      <w:r w:rsidR="00DF43BF">
        <w:t>sensitive about the prices.</w:t>
      </w:r>
    </w:p>
    <w:p w:rsidR="00860F55" w:rsidRDefault="00860F55" w:rsidP="00B94CF1">
      <w:r>
        <w:t>Insight:</w:t>
      </w:r>
    </w:p>
    <w:p w:rsidR="00DF43BF" w:rsidRDefault="00DF43BF" w:rsidP="00B94CF1">
      <w:r>
        <w:t xml:space="preserve"> 33-43$ price range is the ‘safe zone’, allowing product to generate strong volume with a good price resulting in decent revenue.</w:t>
      </w:r>
    </w:p>
    <w:p w:rsidR="00B94CF1" w:rsidRDefault="00B94CF1" w:rsidP="00B94CF1"/>
    <w:p w:rsidR="001045DE" w:rsidRPr="00860F55" w:rsidRDefault="00944961" w:rsidP="00944961">
      <w:pPr>
        <w:spacing w:before="100" w:beforeAutospacing="1" w:after="100" w:afterAutospacing="1" w:line="240" w:lineRule="auto"/>
        <w:rPr>
          <w:rFonts w:eastAsia="Times New Roman" w:cstheme="minorHAnsi"/>
        </w:rPr>
      </w:pPr>
      <w:r w:rsidRPr="00860F55">
        <w:rPr>
          <w:rFonts w:eastAsia="Times New Roman" w:cstheme="minorHAnsi"/>
        </w:rPr>
        <w:t xml:space="preserve">The UK’s top revenue contributors are </w:t>
      </w:r>
      <w:r w:rsidRPr="00860F55">
        <w:rPr>
          <w:rFonts w:eastAsia="Times New Roman" w:cstheme="minorHAnsi"/>
          <w:bCs/>
        </w:rPr>
        <w:t>Peanut Butter Cubes, 99% Dark &amp; Pure, and Smooth Silky Salty</w:t>
      </w:r>
      <w:r w:rsidRPr="00860F55">
        <w:rPr>
          <w:rFonts w:eastAsia="Times New Roman" w:cstheme="minorHAnsi"/>
        </w:rPr>
        <w:t xml:space="preserve">, which together generate ~22.2% of total revenue and perform at similar levels. However, these are </w:t>
      </w:r>
      <w:r w:rsidRPr="00860F55">
        <w:rPr>
          <w:rFonts w:eastAsia="Times New Roman" w:cstheme="minorHAnsi"/>
          <w:bCs/>
        </w:rPr>
        <w:t>not the most ordered products</w:t>
      </w:r>
      <w:r w:rsidRPr="00860F55">
        <w:rPr>
          <w:rFonts w:eastAsia="Times New Roman" w:cstheme="minorHAnsi"/>
        </w:rPr>
        <w:t xml:space="preserve">. Volume is led by </w:t>
      </w:r>
      <w:r w:rsidRPr="00860F55">
        <w:rPr>
          <w:rFonts w:eastAsia="Times New Roman" w:cstheme="minorHAnsi"/>
          <w:bCs/>
        </w:rPr>
        <w:t>Milk Bars, Caramel Stuffed Bars, and Baker’s Choco Chips</w:t>
      </w:r>
      <w:r w:rsidRPr="00860F55">
        <w:rPr>
          <w:rFonts w:eastAsia="Times New Roman" w:cstheme="minorHAnsi"/>
        </w:rPr>
        <w:t xml:space="preserve">, indicating a clear </w:t>
      </w:r>
      <w:r w:rsidRPr="00860F55">
        <w:rPr>
          <w:rFonts w:eastAsia="Times New Roman" w:cstheme="minorHAnsi"/>
          <w:bCs/>
        </w:rPr>
        <w:t>disconnect between demand and revenue drivers</w:t>
      </w:r>
      <w:r w:rsidRPr="00860F55">
        <w:rPr>
          <w:rFonts w:eastAsia="Times New Roman" w:cstheme="minorHAnsi"/>
        </w:rPr>
        <w:t xml:space="preserve">. Average pricing in the UK </w:t>
      </w:r>
      <w:r w:rsidR="001045DE" w:rsidRPr="00860F55">
        <w:rPr>
          <w:rFonts w:eastAsia="Times New Roman" w:cstheme="minorHAnsi"/>
        </w:rPr>
        <w:t xml:space="preserve">is </w:t>
      </w:r>
      <w:r w:rsidRPr="00860F55">
        <w:rPr>
          <w:rFonts w:eastAsia="Times New Roman" w:cstheme="minorHAnsi"/>
        </w:rPr>
        <w:t xml:space="preserve">~$40, but the </w:t>
      </w:r>
      <w:r w:rsidRPr="00860F55">
        <w:rPr>
          <w:rFonts w:eastAsia="Times New Roman" w:cstheme="minorHAnsi"/>
          <w:bCs/>
        </w:rPr>
        <w:t>distribution is chaotic</w:t>
      </w:r>
      <w:r w:rsidRPr="00860F55">
        <w:rPr>
          <w:rFonts w:eastAsia="Times New Roman" w:cstheme="minorHAnsi"/>
        </w:rPr>
        <w:t>, with most products positioned either above or below this level and very few near the average.</w:t>
      </w:r>
    </w:p>
    <w:p w:rsidR="00944961" w:rsidRPr="00860F55" w:rsidRDefault="00944961" w:rsidP="00944961">
      <w:pPr>
        <w:spacing w:before="100" w:beforeAutospacing="1" w:after="100" w:afterAutospacing="1" w:line="240" w:lineRule="auto"/>
        <w:rPr>
          <w:rFonts w:eastAsia="Times New Roman" w:cstheme="minorHAnsi"/>
        </w:rPr>
      </w:pPr>
      <w:r w:rsidRPr="00860F55">
        <w:rPr>
          <w:rFonts w:eastAsia="Times New Roman" w:cstheme="minorHAnsi"/>
        </w:rPr>
        <w:t xml:space="preserve"> </w:t>
      </w:r>
      <w:r w:rsidRPr="00860F55">
        <w:rPr>
          <w:rFonts w:eastAsia="Times New Roman" w:cstheme="minorHAnsi"/>
          <w:bCs/>
        </w:rPr>
        <w:t>Insight:</w:t>
      </w:r>
      <w:r w:rsidR="001045DE" w:rsidRPr="00860F55">
        <w:rPr>
          <w:rFonts w:eastAsia="Times New Roman" w:cstheme="minorHAnsi"/>
        </w:rPr>
        <w:t xml:space="preserve"> D</w:t>
      </w:r>
      <w:r w:rsidRPr="00860F55">
        <w:rPr>
          <w:rFonts w:eastAsia="Times New Roman" w:cstheme="minorHAnsi"/>
        </w:rPr>
        <w:t xml:space="preserve">emand is </w:t>
      </w:r>
      <w:r w:rsidRPr="00860F55">
        <w:rPr>
          <w:rFonts w:eastAsia="Times New Roman" w:cstheme="minorHAnsi"/>
          <w:bCs/>
        </w:rPr>
        <w:t>distributed across products at different price levels</w:t>
      </w:r>
      <w:r w:rsidRPr="00860F55">
        <w:rPr>
          <w:rFonts w:eastAsia="Times New Roman" w:cstheme="minorHAnsi"/>
        </w:rPr>
        <w:t xml:space="preserve">, suggesting a </w:t>
      </w:r>
      <w:r w:rsidRPr="00860F55">
        <w:rPr>
          <w:rFonts w:eastAsia="Times New Roman" w:cstheme="minorHAnsi"/>
          <w:bCs/>
        </w:rPr>
        <w:t>preference-driven market</w:t>
      </w:r>
      <w:r w:rsidRPr="00860F55">
        <w:rPr>
          <w:rFonts w:eastAsia="Times New Roman" w:cstheme="minorHAnsi"/>
        </w:rPr>
        <w:t>, where consumer choice has a stronger influence than price alone.</w:t>
      </w:r>
    </w:p>
    <w:p w:rsidR="00B94CF1" w:rsidRDefault="00B94CF1" w:rsidP="00B94CF1"/>
    <w:p w:rsidR="001045DE" w:rsidRDefault="001045DE" w:rsidP="001045DE">
      <w:r>
        <w:t xml:space="preserve">Raspberry </w:t>
      </w:r>
      <w:proofErr w:type="spellStart"/>
      <w:r>
        <w:t>choco</w:t>
      </w:r>
      <w:proofErr w:type="spellEnd"/>
      <w:r>
        <w:t xml:space="preserve"> ranks highest on the USA market </w:t>
      </w:r>
      <w:proofErr w:type="spellStart"/>
      <w:r>
        <w:t>overperforming</w:t>
      </w:r>
      <w:proofErr w:type="spellEnd"/>
      <w:r>
        <w:t xml:space="preserve"> 2</w:t>
      </w:r>
      <w:r w:rsidRPr="001045DE">
        <w:rPr>
          <w:vertAlign w:val="superscript"/>
        </w:rPr>
        <w:t>nd</w:t>
      </w:r>
      <w:r>
        <w:t xml:space="preserve"> and 3</w:t>
      </w:r>
      <w:r w:rsidRPr="001045DE">
        <w:rPr>
          <w:vertAlign w:val="superscript"/>
        </w:rPr>
        <w:t>rd</w:t>
      </w:r>
      <w:r>
        <w:t xml:space="preserve"> products with </w:t>
      </w:r>
      <w:r w:rsidR="0094141F">
        <w:t>~22,40%.</w:t>
      </w:r>
      <w:r w:rsidR="003B427C">
        <w:t xml:space="preserve"> </w:t>
      </w:r>
      <w:r>
        <w:t xml:space="preserve">Highly important for the market is that average pricing is ~18 % </w:t>
      </w:r>
      <w:r w:rsidR="0094141F">
        <w:t xml:space="preserve">higher than the other markets. </w:t>
      </w:r>
      <w:r>
        <w:t xml:space="preserve">Reason for that to happen is the extreme prices of some products – best example being Choco Coated Almonds with 131,23$ per box. </w:t>
      </w:r>
      <w:proofErr w:type="gramStart"/>
      <w:r>
        <w:t>( highest</w:t>
      </w:r>
      <w:proofErr w:type="gramEnd"/>
      <w:r>
        <w:t xml:space="preserve"> different price of the product is 54,63$ ). More than 50% of the products are priced less than the average yet the market ranks 2</w:t>
      </w:r>
      <w:r w:rsidRPr="001045DE">
        <w:rPr>
          <w:vertAlign w:val="superscript"/>
        </w:rPr>
        <w:t>nd</w:t>
      </w:r>
      <w:r w:rsidR="0094141F">
        <w:t xml:space="preserve"> to last by boxes ordered. </w:t>
      </w:r>
      <w:proofErr w:type="gramStart"/>
      <w:r w:rsidR="0094141F">
        <w:t>( ~</w:t>
      </w:r>
      <w:proofErr w:type="gramEnd"/>
      <w:r w:rsidR="0094141F">
        <w:t xml:space="preserve">11% less than better performing markets.) </w:t>
      </w:r>
    </w:p>
    <w:p w:rsidR="0094141F" w:rsidRDefault="0094141F" w:rsidP="001045DE"/>
    <w:p w:rsidR="0094141F" w:rsidRPr="00F65907" w:rsidRDefault="0094141F" w:rsidP="0094141F">
      <w:pPr>
        <w:spacing w:before="100" w:beforeAutospacing="1" w:after="100" w:afterAutospacing="1" w:line="240" w:lineRule="auto"/>
        <w:rPr>
          <w:rFonts w:eastAsia="Times New Roman" w:cstheme="minorHAnsi"/>
        </w:rPr>
      </w:pPr>
      <w:r w:rsidRPr="00F65907">
        <w:rPr>
          <w:rFonts w:eastAsia="Times New Roman" w:cstheme="minorHAnsi"/>
        </w:rPr>
        <w:t xml:space="preserve"> </w:t>
      </w:r>
      <w:r w:rsidRPr="00F65907">
        <w:rPr>
          <w:rFonts w:eastAsia="Times New Roman" w:cstheme="minorHAnsi"/>
          <w:bCs/>
        </w:rPr>
        <w:t>Insight:</w:t>
      </w:r>
      <w:r w:rsidRPr="00F65907">
        <w:rPr>
          <w:rFonts w:eastAsia="Times New Roman" w:cstheme="minorHAnsi"/>
        </w:rPr>
        <w:br/>
        <w:t xml:space="preserve">The USA appears to be a </w:t>
      </w:r>
      <w:r w:rsidRPr="00F65907">
        <w:rPr>
          <w:rFonts w:eastAsia="Times New Roman" w:cstheme="minorHAnsi"/>
          <w:bCs/>
        </w:rPr>
        <w:t>price-sensitive market at higher price levels</w:t>
      </w:r>
      <w:r w:rsidRPr="00F65907">
        <w:rPr>
          <w:rFonts w:eastAsia="Times New Roman" w:cstheme="minorHAnsi"/>
        </w:rPr>
        <w:t>, where extreme pricing reduces volume.</w:t>
      </w:r>
    </w:p>
    <w:p w:rsidR="0094141F" w:rsidRPr="00F65907" w:rsidRDefault="0094141F" w:rsidP="0094141F">
      <w:pPr>
        <w:spacing w:before="100" w:beforeAutospacing="1" w:after="100" w:afterAutospacing="1" w:line="240" w:lineRule="auto"/>
        <w:rPr>
          <w:rFonts w:eastAsia="Times New Roman" w:cstheme="minorHAnsi"/>
        </w:rPr>
      </w:pPr>
      <w:r w:rsidRPr="00F65907">
        <w:rPr>
          <w:rFonts w:eastAsia="Times New Roman" w:cstheme="minorHAnsi"/>
        </w:rPr>
        <w:t xml:space="preserve"> </w:t>
      </w:r>
      <w:r w:rsidRPr="00F65907">
        <w:rPr>
          <w:rFonts w:eastAsia="Times New Roman" w:cstheme="minorHAnsi"/>
          <w:bCs/>
        </w:rPr>
        <w:t>Recommendation:</w:t>
      </w:r>
      <w:r w:rsidRPr="00F65907">
        <w:rPr>
          <w:rFonts w:eastAsia="Times New Roman" w:cstheme="minorHAnsi"/>
        </w:rPr>
        <w:br/>
        <w:t>Optimizing pricing by slightly reducing high-priced products and adjusting underpriced ones could improve volume while maintaining strong revenue potential.</w:t>
      </w:r>
    </w:p>
    <w:p w:rsidR="0094141F" w:rsidRPr="00F65907" w:rsidRDefault="0094141F" w:rsidP="0094141F">
      <w:pPr>
        <w:rPr>
          <w:rFonts w:cstheme="minorHAnsi"/>
        </w:rPr>
      </w:pPr>
    </w:p>
    <w:p w:rsidR="0094141F" w:rsidRPr="00F65907" w:rsidRDefault="0094141F" w:rsidP="001045DE">
      <w:pPr>
        <w:rPr>
          <w:rFonts w:cstheme="minorHAnsi"/>
        </w:rPr>
      </w:pPr>
    </w:p>
    <w:p w:rsidR="00B94CF1" w:rsidRPr="00F65907" w:rsidRDefault="00B94CF1" w:rsidP="00B94CF1">
      <w:pPr>
        <w:rPr>
          <w:rFonts w:cstheme="minorHAnsi"/>
        </w:rPr>
      </w:pPr>
    </w:p>
    <w:p w:rsidR="00234460" w:rsidRDefault="00234460" w:rsidP="006F7E4B">
      <w:pPr>
        <w:spacing w:before="100" w:beforeAutospacing="1" w:after="100" w:afterAutospacing="1" w:line="240" w:lineRule="auto"/>
        <w:rPr>
          <w:rFonts w:eastAsia="Times New Roman" w:cstheme="minorHAnsi"/>
        </w:rPr>
      </w:pPr>
    </w:p>
    <w:p w:rsidR="006F7E4B" w:rsidRPr="00F65907" w:rsidRDefault="006F7E4B" w:rsidP="006F7E4B">
      <w:pPr>
        <w:spacing w:before="100" w:beforeAutospacing="1" w:after="100" w:afterAutospacing="1" w:line="240" w:lineRule="auto"/>
        <w:rPr>
          <w:rFonts w:eastAsia="Times New Roman" w:cstheme="minorHAnsi"/>
        </w:rPr>
      </w:pPr>
      <w:r w:rsidRPr="00F65907">
        <w:rPr>
          <w:rFonts w:eastAsia="Times New Roman" w:cstheme="minorHAnsi"/>
        </w:rPr>
        <w:lastRenderedPageBreak/>
        <w:t xml:space="preserve">India shows a </w:t>
      </w:r>
      <w:r w:rsidRPr="00F65907">
        <w:rPr>
          <w:rFonts w:eastAsia="Times New Roman" w:cstheme="minorHAnsi"/>
          <w:bCs/>
        </w:rPr>
        <w:t>balanced revenue distribution</w:t>
      </w:r>
      <w:r w:rsidRPr="00F65907">
        <w:rPr>
          <w:rFonts w:eastAsia="Times New Roman" w:cstheme="minorHAnsi"/>
        </w:rPr>
        <w:t>, with four leading products (</w:t>
      </w:r>
      <w:r w:rsidRPr="00F65907">
        <w:rPr>
          <w:rFonts w:eastAsia="Times New Roman" w:cstheme="minorHAnsi"/>
          <w:bCs/>
        </w:rPr>
        <w:t>Eclairs, Peanut Butter Cubes, Smooth Silky Salty, Spicy Special Slims</w:t>
      </w:r>
      <w:r w:rsidRPr="00F65907">
        <w:rPr>
          <w:rFonts w:eastAsia="Times New Roman" w:cstheme="minorHAnsi"/>
        </w:rPr>
        <w:t xml:space="preserve">) performing at similar levels. The top 3 products contribute ~22% of total revenue, while the </w:t>
      </w:r>
      <w:r w:rsidRPr="00F65907">
        <w:rPr>
          <w:rFonts w:eastAsia="Times New Roman" w:cstheme="minorHAnsi"/>
          <w:bCs/>
        </w:rPr>
        <w:t>top 7 account for ~50%</w:t>
      </w:r>
      <w:r w:rsidRPr="00F65907">
        <w:rPr>
          <w:rFonts w:eastAsia="Times New Roman" w:cstheme="minorHAnsi"/>
        </w:rPr>
        <w:t xml:space="preserve">, indicating moderate concentration with a relatively broad product base. There is a clear distinction between </w:t>
      </w:r>
      <w:r w:rsidRPr="00F65907">
        <w:rPr>
          <w:rFonts w:eastAsia="Times New Roman" w:cstheme="minorHAnsi"/>
          <w:bCs/>
        </w:rPr>
        <w:t>revenue leaders and most-consumed products</w:t>
      </w:r>
      <w:r w:rsidRPr="00F65907">
        <w:rPr>
          <w:rFonts w:eastAsia="Times New Roman" w:cstheme="minorHAnsi"/>
        </w:rPr>
        <w:t xml:space="preserve">, confirming that </w:t>
      </w:r>
      <w:r w:rsidRPr="00F65907">
        <w:rPr>
          <w:rFonts w:eastAsia="Times New Roman" w:cstheme="minorHAnsi"/>
          <w:bCs/>
        </w:rPr>
        <w:t>volume alone does not determine performance</w:t>
      </w:r>
      <w:r w:rsidRPr="00F65907">
        <w:rPr>
          <w:rFonts w:eastAsia="Times New Roman" w:cstheme="minorHAnsi"/>
        </w:rPr>
        <w:t xml:space="preserve">. Average pricing is similar to UK and Australia, but demand remains </w:t>
      </w:r>
      <w:r w:rsidRPr="00F65907">
        <w:rPr>
          <w:rFonts w:eastAsia="Times New Roman" w:cstheme="minorHAnsi"/>
          <w:bCs/>
        </w:rPr>
        <w:t>stable across price levels</w:t>
      </w:r>
      <w:r w:rsidRPr="00F65907">
        <w:rPr>
          <w:rFonts w:eastAsia="Times New Roman" w:cstheme="minorHAnsi"/>
        </w:rPr>
        <w:t xml:space="preserve">, suggesting </w:t>
      </w:r>
      <w:r w:rsidRPr="00F65907">
        <w:rPr>
          <w:rFonts w:eastAsia="Times New Roman" w:cstheme="minorHAnsi"/>
          <w:bCs/>
        </w:rPr>
        <w:t>low price sensitivity in most cases</w:t>
      </w:r>
      <w:r w:rsidRPr="00F65907">
        <w:rPr>
          <w:rFonts w:eastAsia="Times New Roman" w:cstheme="minorHAnsi"/>
        </w:rPr>
        <w:t>.</w:t>
      </w:r>
    </w:p>
    <w:p w:rsidR="006F7E4B" w:rsidRPr="00F65907" w:rsidRDefault="006F7E4B" w:rsidP="006F7E4B">
      <w:pPr>
        <w:spacing w:before="100" w:beforeAutospacing="1" w:after="100" w:afterAutospacing="1" w:line="240" w:lineRule="auto"/>
        <w:rPr>
          <w:rFonts w:eastAsia="Times New Roman" w:cstheme="minorHAnsi"/>
        </w:rPr>
      </w:pPr>
      <w:r w:rsidRPr="00F65907">
        <w:rPr>
          <w:rFonts w:eastAsia="Times New Roman" w:cstheme="minorHAnsi"/>
          <w:bCs/>
        </w:rPr>
        <w:t>Insight:</w:t>
      </w:r>
      <w:r w:rsidRPr="00F65907">
        <w:rPr>
          <w:rFonts w:eastAsia="Times New Roman" w:cstheme="minorHAnsi"/>
        </w:rPr>
        <w:br/>
        <w:t xml:space="preserve">The Indian market appears to be </w:t>
      </w:r>
      <w:r w:rsidRPr="00F65907">
        <w:rPr>
          <w:rFonts w:eastAsia="Times New Roman" w:cstheme="minorHAnsi"/>
          <w:bCs/>
        </w:rPr>
        <w:t>preference-driven</w:t>
      </w:r>
      <w:r w:rsidRPr="00F65907">
        <w:rPr>
          <w:rFonts w:eastAsia="Times New Roman" w:cstheme="minorHAnsi"/>
        </w:rPr>
        <w:t xml:space="preserve">, where product appeal has a stronger impact than pricing. A key example is </w:t>
      </w:r>
      <w:r w:rsidRPr="00F65907">
        <w:rPr>
          <w:rFonts w:eastAsia="Times New Roman" w:cstheme="minorHAnsi"/>
          <w:bCs/>
        </w:rPr>
        <w:t>Smooth Silky Salty</w:t>
      </w:r>
      <w:r w:rsidRPr="00F65907">
        <w:rPr>
          <w:rFonts w:eastAsia="Times New Roman" w:cstheme="minorHAnsi"/>
        </w:rPr>
        <w:t>, priced ~200% higher than in other markets. Despite having the lowest volume, the volume itself isn’t that bad compared to the price. It still ranks among the top revenue contributors, indicating strong product preference.</w:t>
      </w:r>
    </w:p>
    <w:p w:rsidR="006F7E4B" w:rsidRPr="00F65907" w:rsidRDefault="006F7E4B" w:rsidP="006F7E4B">
      <w:pPr>
        <w:spacing w:before="100" w:beforeAutospacing="1" w:after="100" w:afterAutospacing="1" w:line="240" w:lineRule="auto"/>
        <w:rPr>
          <w:rFonts w:eastAsia="Times New Roman" w:cstheme="minorHAnsi"/>
        </w:rPr>
      </w:pPr>
      <w:r w:rsidRPr="00F65907">
        <w:rPr>
          <w:rFonts w:eastAsia="Times New Roman" w:cstheme="minorHAnsi"/>
          <w:bCs/>
        </w:rPr>
        <w:t>Recommendation:</w:t>
      </w:r>
    </w:p>
    <w:p w:rsidR="006F7E4B" w:rsidRPr="00F65907" w:rsidRDefault="006F7E4B" w:rsidP="006F7E4B">
      <w:pPr>
        <w:numPr>
          <w:ilvl w:val="0"/>
          <w:numId w:val="2"/>
        </w:numPr>
        <w:spacing w:before="100" w:beforeAutospacing="1" w:after="100" w:afterAutospacing="1" w:line="240" w:lineRule="auto"/>
        <w:rPr>
          <w:rFonts w:eastAsia="Times New Roman" w:cstheme="minorHAnsi"/>
        </w:rPr>
      </w:pPr>
      <w:r w:rsidRPr="00F65907">
        <w:rPr>
          <w:rFonts w:eastAsia="Times New Roman" w:cstheme="minorHAnsi"/>
        </w:rPr>
        <w:t xml:space="preserve">High-demand premium products could benefit from </w:t>
      </w:r>
      <w:r w:rsidRPr="00F65907">
        <w:rPr>
          <w:rFonts w:eastAsia="Times New Roman" w:cstheme="minorHAnsi"/>
          <w:bCs/>
        </w:rPr>
        <w:t>slight price optimization to increase volume</w:t>
      </w:r>
      <w:r w:rsidRPr="00F65907">
        <w:rPr>
          <w:rFonts w:eastAsia="Times New Roman" w:cstheme="minorHAnsi"/>
        </w:rPr>
        <w:t xml:space="preserve"> </w:t>
      </w:r>
    </w:p>
    <w:p w:rsidR="006F7E4B" w:rsidRPr="00F65907" w:rsidRDefault="006F7E4B" w:rsidP="006F7E4B">
      <w:pPr>
        <w:numPr>
          <w:ilvl w:val="0"/>
          <w:numId w:val="2"/>
        </w:numPr>
        <w:spacing w:before="100" w:beforeAutospacing="1" w:after="100" w:afterAutospacing="1" w:line="240" w:lineRule="auto"/>
        <w:rPr>
          <w:rFonts w:eastAsia="Times New Roman" w:cstheme="minorHAnsi"/>
        </w:rPr>
      </w:pPr>
      <w:r w:rsidRPr="00F65907">
        <w:rPr>
          <w:rFonts w:eastAsia="Times New Roman" w:cstheme="minorHAnsi"/>
        </w:rPr>
        <w:t xml:space="preserve">Low-performing, low-priced products likely suffer from </w:t>
      </w:r>
      <w:r w:rsidRPr="00F65907">
        <w:rPr>
          <w:rFonts w:eastAsia="Times New Roman" w:cstheme="minorHAnsi"/>
          <w:bCs/>
        </w:rPr>
        <w:t>weak consumer preference</w:t>
      </w:r>
      <w:r w:rsidRPr="00F65907">
        <w:rPr>
          <w:rFonts w:eastAsia="Times New Roman" w:cstheme="minorHAnsi"/>
        </w:rPr>
        <w:t xml:space="preserve">, suggesting a need for </w:t>
      </w:r>
      <w:r w:rsidRPr="00F65907">
        <w:rPr>
          <w:rFonts w:eastAsia="Times New Roman" w:cstheme="minorHAnsi"/>
          <w:bCs/>
        </w:rPr>
        <w:t>product or marketing adjustments rather than price changes</w:t>
      </w:r>
    </w:p>
    <w:p w:rsidR="005D48CF" w:rsidRPr="00F65907" w:rsidRDefault="005D48CF" w:rsidP="003B427C">
      <w:pPr>
        <w:rPr>
          <w:rFonts w:cstheme="minorHAnsi"/>
        </w:rPr>
      </w:pPr>
    </w:p>
    <w:p w:rsidR="00F142EF" w:rsidRPr="00F65907" w:rsidRDefault="006F7E4B" w:rsidP="00B94CF1">
      <w:pPr>
        <w:rPr>
          <w:rFonts w:cstheme="minorHAnsi"/>
        </w:rPr>
      </w:pPr>
      <w:r w:rsidRPr="00F65907">
        <w:rPr>
          <w:rFonts w:cstheme="minorHAnsi"/>
        </w:rPr>
        <w:t xml:space="preserve">Canada ranks with lowest average pricing </w:t>
      </w:r>
      <w:proofErr w:type="gramStart"/>
      <w:r w:rsidRPr="00F65907">
        <w:rPr>
          <w:rFonts w:cstheme="minorHAnsi"/>
        </w:rPr>
        <w:t>( 21</w:t>
      </w:r>
      <w:proofErr w:type="gramEnd"/>
      <w:r w:rsidRPr="00F65907">
        <w:rPr>
          <w:rFonts w:cstheme="minorHAnsi"/>
        </w:rPr>
        <w:t xml:space="preserve">% less than USA and 7,75% less than others). </w:t>
      </w:r>
    </w:p>
    <w:p w:rsidR="00892E13" w:rsidRPr="00F65907" w:rsidRDefault="006F7E4B" w:rsidP="00892E13">
      <w:pPr>
        <w:rPr>
          <w:rFonts w:cstheme="minorHAnsi"/>
        </w:rPr>
      </w:pPr>
      <w:r w:rsidRPr="00F65907">
        <w:rPr>
          <w:rFonts w:cstheme="minorHAnsi"/>
        </w:rPr>
        <w:t>In difference with the pricing Canada ranks 2</w:t>
      </w:r>
      <w:r w:rsidRPr="00F65907">
        <w:rPr>
          <w:rFonts w:cstheme="minorHAnsi"/>
          <w:vertAlign w:val="superscript"/>
        </w:rPr>
        <w:t>nd</w:t>
      </w:r>
      <w:r w:rsidR="00892E13" w:rsidRPr="00F65907">
        <w:rPr>
          <w:rFonts w:cstheme="minorHAnsi"/>
        </w:rPr>
        <w:t xml:space="preserve"> on top in orders volume so causation for the low revenue is the pricing. Products like Eclairs or Raspberry Choco are sold on prices 100% + lower than other markets, while only 8 of 22 products are priced higher than the average price (36,5$) and some of them contribute a lot on the result. Canadian market hides a huge potential, but is also sensitive mostly to extreme prices as it is shown with the highest priced products. </w:t>
      </w:r>
    </w:p>
    <w:p w:rsidR="00860F55" w:rsidRPr="00F65907" w:rsidRDefault="00860F55" w:rsidP="00860F55">
      <w:pPr>
        <w:spacing w:before="100" w:beforeAutospacing="1" w:after="100" w:afterAutospacing="1" w:line="240" w:lineRule="auto"/>
        <w:rPr>
          <w:rFonts w:eastAsia="Times New Roman" w:cstheme="minorHAnsi"/>
        </w:rPr>
      </w:pPr>
      <w:r w:rsidRPr="00F65907">
        <w:rPr>
          <w:rFonts w:eastAsia="Times New Roman" w:cstheme="minorHAnsi"/>
          <w:bCs/>
        </w:rPr>
        <w:t>Insight:</w:t>
      </w:r>
      <w:r w:rsidRPr="00F65907">
        <w:rPr>
          <w:rFonts w:eastAsia="Times New Roman" w:cstheme="minorHAnsi"/>
        </w:rPr>
        <w:br/>
        <w:t xml:space="preserve">Canada appears to be a </w:t>
      </w:r>
      <w:r w:rsidRPr="00F65907">
        <w:rPr>
          <w:rFonts w:eastAsia="Times New Roman" w:cstheme="minorHAnsi"/>
          <w:bCs/>
        </w:rPr>
        <w:t>price-sensitive market mainly at extreme price levels</w:t>
      </w:r>
      <w:r w:rsidRPr="00F65907">
        <w:rPr>
          <w:rFonts w:eastAsia="Times New Roman" w:cstheme="minorHAnsi"/>
        </w:rPr>
        <w:t>, where very high prices reduce volume, but moderate increases in underpriced products could be absorbed without major demand loss.</w:t>
      </w:r>
    </w:p>
    <w:p w:rsidR="00860F55" w:rsidRPr="00F65907" w:rsidRDefault="00860F55" w:rsidP="00860F55">
      <w:pPr>
        <w:spacing w:before="100" w:beforeAutospacing="1" w:after="100" w:afterAutospacing="1" w:line="240" w:lineRule="auto"/>
        <w:rPr>
          <w:rFonts w:eastAsia="Times New Roman" w:cstheme="minorHAnsi"/>
        </w:rPr>
      </w:pPr>
      <w:r w:rsidRPr="00F65907">
        <w:rPr>
          <w:rFonts w:eastAsia="Times New Roman" w:cstheme="minorHAnsi"/>
        </w:rPr>
        <w:t xml:space="preserve"> </w:t>
      </w:r>
      <w:r w:rsidRPr="00F65907">
        <w:rPr>
          <w:rFonts w:eastAsia="Times New Roman" w:cstheme="minorHAnsi"/>
          <w:bCs/>
        </w:rPr>
        <w:t>Recommendation:</w:t>
      </w:r>
      <w:r w:rsidRPr="00F65907">
        <w:rPr>
          <w:rFonts w:eastAsia="Times New Roman" w:cstheme="minorHAnsi"/>
        </w:rPr>
        <w:br/>
        <w:t xml:space="preserve">A </w:t>
      </w:r>
      <w:r w:rsidRPr="00F65907">
        <w:rPr>
          <w:rFonts w:eastAsia="Times New Roman" w:cstheme="minorHAnsi"/>
          <w:bCs/>
        </w:rPr>
        <w:t>balanced pricing strategy</w:t>
      </w:r>
      <w:r w:rsidRPr="00F65907">
        <w:rPr>
          <w:rFonts w:eastAsia="Times New Roman" w:cstheme="minorHAnsi"/>
        </w:rPr>
        <w:t xml:space="preserve"> could unlock growth:</w:t>
      </w:r>
    </w:p>
    <w:p w:rsidR="00860F55" w:rsidRPr="00F65907" w:rsidRDefault="00860F55" w:rsidP="00860F55">
      <w:pPr>
        <w:numPr>
          <w:ilvl w:val="0"/>
          <w:numId w:val="3"/>
        </w:numPr>
        <w:spacing w:before="100" w:beforeAutospacing="1" w:after="100" w:afterAutospacing="1" w:line="240" w:lineRule="auto"/>
        <w:rPr>
          <w:rFonts w:eastAsia="Times New Roman" w:cstheme="minorHAnsi"/>
        </w:rPr>
      </w:pPr>
      <w:r w:rsidRPr="00F65907">
        <w:rPr>
          <w:rFonts w:eastAsia="Times New Roman" w:cstheme="minorHAnsi"/>
        </w:rPr>
        <w:t xml:space="preserve">Gradually increase prices of underpriced products toward global benchmarks </w:t>
      </w:r>
    </w:p>
    <w:p w:rsidR="00860F55" w:rsidRPr="00F65907" w:rsidRDefault="00860F55" w:rsidP="00860F55">
      <w:pPr>
        <w:numPr>
          <w:ilvl w:val="0"/>
          <w:numId w:val="3"/>
        </w:numPr>
        <w:spacing w:before="100" w:beforeAutospacing="1" w:after="100" w:afterAutospacing="1" w:line="240" w:lineRule="auto"/>
        <w:rPr>
          <w:rFonts w:eastAsia="Times New Roman" w:cstheme="minorHAnsi"/>
        </w:rPr>
      </w:pPr>
      <w:r w:rsidRPr="00F65907">
        <w:rPr>
          <w:rFonts w:eastAsia="Times New Roman" w:cstheme="minorHAnsi"/>
        </w:rPr>
        <w:t xml:space="preserve">Adjust high-priced products downward to improve volume </w:t>
      </w:r>
    </w:p>
    <w:p w:rsidR="00860F55" w:rsidRDefault="00860F55" w:rsidP="00860F55">
      <w:pPr>
        <w:spacing w:before="100" w:beforeAutospacing="1" w:after="100" w:afterAutospacing="1" w:line="240" w:lineRule="auto"/>
        <w:rPr>
          <w:rFonts w:eastAsia="Times New Roman" w:cstheme="minorHAnsi"/>
        </w:rPr>
      </w:pPr>
      <w:r w:rsidRPr="00F65907">
        <w:rPr>
          <w:rFonts w:eastAsia="Times New Roman" w:cstheme="minorHAnsi"/>
        </w:rPr>
        <w:t>This approach could improve revenue while maintaining Canada’s strong demand base.</w:t>
      </w:r>
    </w:p>
    <w:p w:rsidR="00234460" w:rsidRPr="00F65907" w:rsidRDefault="00234460" w:rsidP="00860F55">
      <w:pPr>
        <w:spacing w:before="100" w:beforeAutospacing="1" w:after="100" w:afterAutospacing="1" w:line="240" w:lineRule="auto"/>
        <w:rPr>
          <w:rFonts w:eastAsia="Times New Roman" w:cstheme="minorHAnsi"/>
        </w:rPr>
      </w:pPr>
      <w:r>
        <w:rPr>
          <w:rFonts w:eastAsia="Times New Roman" w:cstheme="minorHAnsi"/>
        </w:rPr>
        <w:t>/////</w:t>
      </w:r>
    </w:p>
    <w:p w:rsidR="00F142EF" w:rsidRPr="00860F55" w:rsidRDefault="00F142EF" w:rsidP="00F142EF">
      <w:pPr>
        <w:spacing w:before="100" w:beforeAutospacing="1" w:after="100" w:afterAutospacing="1" w:line="240" w:lineRule="auto"/>
        <w:rPr>
          <w:rFonts w:eastAsia="Times New Roman" w:cstheme="minorHAnsi"/>
          <w:szCs w:val="24"/>
        </w:rPr>
      </w:pPr>
      <w:r w:rsidRPr="00860F55">
        <w:rPr>
          <w:rFonts w:eastAsia="Times New Roman" w:cstheme="minorHAnsi"/>
          <w:szCs w:val="24"/>
        </w:rPr>
        <w:t xml:space="preserve">New Zealand is the </w:t>
      </w:r>
      <w:r w:rsidRPr="00860F55">
        <w:rPr>
          <w:rFonts w:eastAsia="Times New Roman" w:cstheme="minorHAnsi"/>
          <w:bCs/>
          <w:szCs w:val="24"/>
        </w:rPr>
        <w:t>weakest performing market</w:t>
      </w:r>
      <w:r w:rsidRPr="00860F55">
        <w:rPr>
          <w:rFonts w:eastAsia="Times New Roman" w:cstheme="minorHAnsi"/>
          <w:szCs w:val="24"/>
        </w:rPr>
        <w:t>, both in terms of revenue and total orders, indicating low overall demand.</w:t>
      </w:r>
    </w:p>
    <w:p w:rsidR="00F142EF" w:rsidRPr="00860F55" w:rsidRDefault="00F142EF" w:rsidP="00F142EF">
      <w:pPr>
        <w:spacing w:before="100" w:beforeAutospacing="1" w:after="100" w:afterAutospacing="1" w:line="240" w:lineRule="auto"/>
        <w:rPr>
          <w:rFonts w:eastAsia="Times New Roman" w:cstheme="minorHAnsi"/>
          <w:szCs w:val="24"/>
        </w:rPr>
      </w:pPr>
      <w:r w:rsidRPr="00860F55">
        <w:rPr>
          <w:rFonts w:eastAsia="Times New Roman" w:cstheme="minorHAnsi"/>
          <w:szCs w:val="24"/>
        </w:rPr>
        <w:lastRenderedPageBreak/>
        <w:t xml:space="preserve">The market is </w:t>
      </w:r>
      <w:r w:rsidRPr="00860F55">
        <w:rPr>
          <w:rFonts w:eastAsia="Times New Roman" w:cstheme="minorHAnsi"/>
          <w:bCs/>
          <w:szCs w:val="24"/>
        </w:rPr>
        <w:t>highly concentrated</w:t>
      </w:r>
      <w:r w:rsidRPr="00860F55">
        <w:rPr>
          <w:rFonts w:eastAsia="Times New Roman" w:cstheme="minorHAnsi"/>
          <w:szCs w:val="24"/>
        </w:rPr>
        <w:t xml:space="preserve">, with </w:t>
      </w:r>
      <w:r w:rsidRPr="00860F55">
        <w:rPr>
          <w:rFonts w:eastAsia="Times New Roman" w:cstheme="minorHAnsi"/>
          <w:bCs/>
          <w:szCs w:val="24"/>
        </w:rPr>
        <w:t>Mint Chip Choco dominating</w:t>
      </w:r>
      <w:r w:rsidRPr="00860F55">
        <w:rPr>
          <w:rFonts w:eastAsia="Times New Roman" w:cstheme="minorHAnsi"/>
          <w:szCs w:val="24"/>
        </w:rPr>
        <w:t>, generating 28.76% more revenue than the second product and accounting for ~10% of total revenue alone.</w:t>
      </w:r>
    </w:p>
    <w:p w:rsidR="00F142EF" w:rsidRPr="00860F55" w:rsidRDefault="00F142EF" w:rsidP="00F142EF">
      <w:pPr>
        <w:spacing w:before="100" w:beforeAutospacing="1" w:after="100" w:afterAutospacing="1" w:line="240" w:lineRule="auto"/>
        <w:rPr>
          <w:rFonts w:eastAsia="Times New Roman" w:cstheme="minorHAnsi"/>
          <w:szCs w:val="24"/>
        </w:rPr>
      </w:pPr>
      <w:r w:rsidRPr="00860F55">
        <w:rPr>
          <w:rFonts w:eastAsia="Times New Roman" w:cstheme="minorHAnsi"/>
          <w:szCs w:val="24"/>
        </w:rPr>
        <w:t xml:space="preserve">Unlike other markets, pricing is </w:t>
      </w:r>
      <w:r w:rsidRPr="00860F55">
        <w:rPr>
          <w:rFonts w:eastAsia="Times New Roman" w:cstheme="minorHAnsi"/>
          <w:bCs/>
          <w:szCs w:val="24"/>
        </w:rPr>
        <w:t>highly consistent</w:t>
      </w:r>
      <w:r w:rsidRPr="00860F55">
        <w:rPr>
          <w:rFonts w:eastAsia="Times New Roman" w:cstheme="minorHAnsi"/>
          <w:szCs w:val="24"/>
        </w:rPr>
        <w:t>, with most products clustered around the average price and only a few outliers.</w:t>
      </w:r>
    </w:p>
    <w:p w:rsidR="00F142EF" w:rsidRPr="00860F55" w:rsidRDefault="00F142EF" w:rsidP="00F142EF">
      <w:pPr>
        <w:spacing w:before="100" w:beforeAutospacing="1" w:after="100" w:afterAutospacing="1" w:line="240" w:lineRule="auto"/>
        <w:rPr>
          <w:rFonts w:eastAsia="Times New Roman" w:cstheme="minorHAnsi"/>
          <w:szCs w:val="24"/>
        </w:rPr>
      </w:pPr>
      <w:r w:rsidRPr="00860F55">
        <w:rPr>
          <w:rFonts w:eastAsia="Times New Roman" w:cstheme="minorHAnsi"/>
          <w:bCs/>
          <w:szCs w:val="24"/>
        </w:rPr>
        <w:t>Insight:</w:t>
      </w:r>
      <w:r w:rsidRPr="00860F55">
        <w:rPr>
          <w:rFonts w:eastAsia="Times New Roman" w:cstheme="minorHAnsi"/>
          <w:szCs w:val="24"/>
        </w:rPr>
        <w:br/>
        <w:t xml:space="preserve">This suggests that </w:t>
      </w:r>
      <w:r w:rsidRPr="00860F55">
        <w:rPr>
          <w:rFonts w:eastAsia="Times New Roman" w:cstheme="minorHAnsi"/>
          <w:bCs/>
          <w:szCs w:val="24"/>
        </w:rPr>
        <w:t>price is not the primary driver of performance</w:t>
      </w:r>
      <w:r w:rsidRPr="00860F55">
        <w:rPr>
          <w:rFonts w:eastAsia="Times New Roman" w:cstheme="minorHAnsi"/>
          <w:szCs w:val="24"/>
        </w:rPr>
        <w:t xml:space="preserve"> in New Zealand. Instead, demand appears to be driven by </w:t>
      </w:r>
      <w:r w:rsidRPr="00860F55">
        <w:rPr>
          <w:rFonts w:eastAsia="Times New Roman" w:cstheme="minorHAnsi"/>
          <w:bCs/>
          <w:szCs w:val="24"/>
        </w:rPr>
        <w:t>product preference rather than pricing differences</w:t>
      </w:r>
      <w:r w:rsidRPr="00860F55">
        <w:rPr>
          <w:rFonts w:eastAsia="Times New Roman" w:cstheme="minorHAnsi"/>
          <w:szCs w:val="24"/>
        </w:rPr>
        <w:t>.</w:t>
      </w:r>
    </w:p>
    <w:p w:rsidR="00F142EF" w:rsidRPr="00860F55" w:rsidRDefault="00F142EF" w:rsidP="00F142EF">
      <w:pPr>
        <w:spacing w:before="100" w:beforeAutospacing="1" w:after="100" w:afterAutospacing="1" w:line="240" w:lineRule="auto"/>
        <w:rPr>
          <w:rFonts w:eastAsia="Times New Roman" w:cstheme="minorHAnsi"/>
          <w:szCs w:val="24"/>
        </w:rPr>
      </w:pPr>
      <w:r w:rsidRPr="00860F55">
        <w:rPr>
          <w:rFonts w:eastAsia="Times New Roman" w:cstheme="minorHAnsi"/>
          <w:bCs/>
          <w:szCs w:val="24"/>
        </w:rPr>
        <w:t>Recommendation:</w:t>
      </w:r>
      <w:r w:rsidRPr="00860F55">
        <w:rPr>
          <w:rFonts w:eastAsia="Times New Roman" w:cstheme="minorHAnsi"/>
          <w:szCs w:val="24"/>
        </w:rPr>
        <w:br/>
        <w:t>Price optimization is unlikely to significantly improve performance. Instead, focus should be on:</w:t>
      </w:r>
    </w:p>
    <w:p w:rsidR="00F142EF" w:rsidRPr="00860F55" w:rsidRDefault="00F142EF" w:rsidP="00F142EF">
      <w:pPr>
        <w:numPr>
          <w:ilvl w:val="0"/>
          <w:numId w:val="1"/>
        </w:numPr>
        <w:spacing w:before="100" w:beforeAutospacing="1" w:after="100" w:afterAutospacing="1" w:line="240" w:lineRule="auto"/>
        <w:rPr>
          <w:rFonts w:eastAsia="Times New Roman" w:cstheme="minorHAnsi"/>
          <w:szCs w:val="24"/>
        </w:rPr>
      </w:pPr>
      <w:r w:rsidRPr="00860F55">
        <w:rPr>
          <w:rFonts w:eastAsia="Times New Roman" w:cstheme="minorHAnsi"/>
          <w:szCs w:val="24"/>
        </w:rPr>
        <w:t xml:space="preserve">increasing product awareness and demand </w:t>
      </w:r>
    </w:p>
    <w:p w:rsidR="00F142EF" w:rsidRPr="00860F55" w:rsidRDefault="00F142EF" w:rsidP="00F142EF">
      <w:pPr>
        <w:numPr>
          <w:ilvl w:val="0"/>
          <w:numId w:val="1"/>
        </w:numPr>
        <w:spacing w:before="100" w:beforeAutospacing="1" w:after="100" w:afterAutospacing="1" w:line="240" w:lineRule="auto"/>
        <w:rPr>
          <w:rFonts w:eastAsia="Times New Roman" w:cstheme="minorHAnsi"/>
          <w:szCs w:val="24"/>
        </w:rPr>
      </w:pPr>
      <w:r w:rsidRPr="00860F55">
        <w:rPr>
          <w:rFonts w:eastAsia="Times New Roman" w:cstheme="minorHAnsi"/>
          <w:szCs w:val="24"/>
        </w:rPr>
        <w:t xml:space="preserve">expanding popularity beyond the dominant product (Mint Chip Choco) </w:t>
      </w:r>
    </w:p>
    <w:p w:rsidR="00F142EF" w:rsidRPr="00860F55" w:rsidRDefault="00F142EF" w:rsidP="00F142EF">
      <w:pPr>
        <w:spacing w:before="100" w:beforeAutospacing="1" w:after="100" w:afterAutospacing="1" w:line="240" w:lineRule="auto"/>
        <w:rPr>
          <w:rFonts w:eastAsia="Times New Roman" w:cstheme="minorHAnsi"/>
          <w:szCs w:val="24"/>
        </w:rPr>
      </w:pPr>
      <w:r w:rsidRPr="00860F55">
        <w:rPr>
          <w:rFonts w:eastAsia="Times New Roman" w:cstheme="minorHAnsi"/>
          <w:szCs w:val="24"/>
        </w:rPr>
        <w:t xml:space="preserve">Otherwise, the market will remain </w:t>
      </w:r>
      <w:r w:rsidRPr="00860F55">
        <w:rPr>
          <w:rFonts w:eastAsia="Times New Roman" w:cstheme="minorHAnsi"/>
          <w:bCs/>
          <w:szCs w:val="24"/>
        </w:rPr>
        <w:t>dependent on a single leading product</w:t>
      </w:r>
      <w:r w:rsidRPr="00860F55">
        <w:rPr>
          <w:rFonts w:eastAsia="Times New Roman" w:cstheme="minorHAnsi"/>
          <w:szCs w:val="24"/>
        </w:rPr>
        <w:t>.</w:t>
      </w:r>
    </w:p>
    <w:p w:rsidR="00F142EF" w:rsidRDefault="00F142EF" w:rsidP="00B94CF1"/>
    <w:sectPr w:rsidR="00F142EF">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90ABD"/>
    <w:multiLevelType w:val="multilevel"/>
    <w:tmpl w:val="413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37D8B"/>
    <w:multiLevelType w:val="multilevel"/>
    <w:tmpl w:val="14E2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02BA9"/>
    <w:multiLevelType w:val="multilevel"/>
    <w:tmpl w:val="3B3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3717CE"/>
    <w:multiLevelType w:val="multilevel"/>
    <w:tmpl w:val="F38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F7477"/>
    <w:multiLevelType w:val="multilevel"/>
    <w:tmpl w:val="92F4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9C46E2"/>
    <w:multiLevelType w:val="multilevel"/>
    <w:tmpl w:val="3A2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3CD"/>
    <w:rsid w:val="000640FE"/>
    <w:rsid w:val="001045DE"/>
    <w:rsid w:val="002234B0"/>
    <w:rsid w:val="00234460"/>
    <w:rsid w:val="00272528"/>
    <w:rsid w:val="003073CD"/>
    <w:rsid w:val="00322B63"/>
    <w:rsid w:val="003B427C"/>
    <w:rsid w:val="0049028A"/>
    <w:rsid w:val="005D48CF"/>
    <w:rsid w:val="006E09D7"/>
    <w:rsid w:val="006F7E4B"/>
    <w:rsid w:val="007721FF"/>
    <w:rsid w:val="00860F55"/>
    <w:rsid w:val="00892E13"/>
    <w:rsid w:val="0094141F"/>
    <w:rsid w:val="00944961"/>
    <w:rsid w:val="00954501"/>
    <w:rsid w:val="009B0352"/>
    <w:rsid w:val="00AD1A63"/>
    <w:rsid w:val="00B11145"/>
    <w:rsid w:val="00B94CF1"/>
    <w:rsid w:val="00D96533"/>
    <w:rsid w:val="00DF43BF"/>
    <w:rsid w:val="00E23C39"/>
    <w:rsid w:val="00F142EF"/>
    <w:rsid w:val="00F65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ADB9F"/>
  <w15:chartTrackingRefBased/>
  <w15:docId w15:val="{FDDE8BC1-F4B0-4668-BD8D-38B6F71A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B111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142EF"/>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F142EF"/>
    <w:rPr>
      <w:b/>
      <w:bCs/>
    </w:rPr>
  </w:style>
  <w:style w:type="character" w:customStyle="1" w:styleId="20">
    <w:name w:val="Заглавие 2 Знак"/>
    <w:basedOn w:val="a0"/>
    <w:link w:val="2"/>
    <w:uiPriority w:val="9"/>
    <w:rsid w:val="00B11145"/>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308728">
      <w:bodyDiv w:val="1"/>
      <w:marLeft w:val="0"/>
      <w:marRight w:val="0"/>
      <w:marTop w:val="0"/>
      <w:marBottom w:val="0"/>
      <w:divBdr>
        <w:top w:val="none" w:sz="0" w:space="0" w:color="auto"/>
        <w:left w:val="none" w:sz="0" w:space="0" w:color="auto"/>
        <w:bottom w:val="none" w:sz="0" w:space="0" w:color="auto"/>
        <w:right w:val="none" w:sz="0" w:space="0" w:color="auto"/>
      </w:divBdr>
    </w:div>
    <w:div w:id="374819735">
      <w:bodyDiv w:val="1"/>
      <w:marLeft w:val="0"/>
      <w:marRight w:val="0"/>
      <w:marTop w:val="0"/>
      <w:marBottom w:val="0"/>
      <w:divBdr>
        <w:top w:val="none" w:sz="0" w:space="0" w:color="auto"/>
        <w:left w:val="none" w:sz="0" w:space="0" w:color="auto"/>
        <w:bottom w:val="none" w:sz="0" w:space="0" w:color="auto"/>
        <w:right w:val="none" w:sz="0" w:space="0" w:color="auto"/>
      </w:divBdr>
    </w:div>
    <w:div w:id="680471284">
      <w:bodyDiv w:val="1"/>
      <w:marLeft w:val="0"/>
      <w:marRight w:val="0"/>
      <w:marTop w:val="0"/>
      <w:marBottom w:val="0"/>
      <w:divBdr>
        <w:top w:val="none" w:sz="0" w:space="0" w:color="auto"/>
        <w:left w:val="none" w:sz="0" w:space="0" w:color="auto"/>
        <w:bottom w:val="none" w:sz="0" w:space="0" w:color="auto"/>
        <w:right w:val="none" w:sz="0" w:space="0" w:color="auto"/>
      </w:divBdr>
    </w:div>
    <w:div w:id="815998436">
      <w:bodyDiv w:val="1"/>
      <w:marLeft w:val="0"/>
      <w:marRight w:val="0"/>
      <w:marTop w:val="0"/>
      <w:marBottom w:val="0"/>
      <w:divBdr>
        <w:top w:val="none" w:sz="0" w:space="0" w:color="auto"/>
        <w:left w:val="none" w:sz="0" w:space="0" w:color="auto"/>
        <w:bottom w:val="none" w:sz="0" w:space="0" w:color="auto"/>
        <w:right w:val="none" w:sz="0" w:space="0" w:color="auto"/>
      </w:divBdr>
    </w:div>
    <w:div w:id="1002126773">
      <w:bodyDiv w:val="1"/>
      <w:marLeft w:val="0"/>
      <w:marRight w:val="0"/>
      <w:marTop w:val="0"/>
      <w:marBottom w:val="0"/>
      <w:divBdr>
        <w:top w:val="none" w:sz="0" w:space="0" w:color="auto"/>
        <w:left w:val="none" w:sz="0" w:space="0" w:color="auto"/>
        <w:bottom w:val="none" w:sz="0" w:space="0" w:color="auto"/>
        <w:right w:val="none" w:sz="0" w:space="0" w:color="auto"/>
      </w:divBdr>
    </w:div>
    <w:div w:id="1016811819">
      <w:bodyDiv w:val="1"/>
      <w:marLeft w:val="0"/>
      <w:marRight w:val="0"/>
      <w:marTop w:val="0"/>
      <w:marBottom w:val="0"/>
      <w:divBdr>
        <w:top w:val="none" w:sz="0" w:space="0" w:color="auto"/>
        <w:left w:val="none" w:sz="0" w:space="0" w:color="auto"/>
        <w:bottom w:val="none" w:sz="0" w:space="0" w:color="auto"/>
        <w:right w:val="none" w:sz="0" w:space="0" w:color="auto"/>
      </w:divBdr>
    </w:div>
    <w:div w:id="1577201491">
      <w:bodyDiv w:val="1"/>
      <w:marLeft w:val="0"/>
      <w:marRight w:val="0"/>
      <w:marTop w:val="0"/>
      <w:marBottom w:val="0"/>
      <w:divBdr>
        <w:top w:val="none" w:sz="0" w:space="0" w:color="auto"/>
        <w:left w:val="none" w:sz="0" w:space="0" w:color="auto"/>
        <w:bottom w:val="none" w:sz="0" w:space="0" w:color="auto"/>
        <w:right w:val="none" w:sz="0" w:space="0" w:color="auto"/>
      </w:divBdr>
    </w:div>
    <w:div w:id="205838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9931</TotalTime>
  <Pages>4</Pages>
  <Words>1049</Words>
  <Characters>5985</Characters>
  <Application>Microsoft Office Word</Application>
  <DocSecurity>0</DocSecurity>
  <Lines>49</Lines>
  <Paragraphs>14</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2026-04-07T18:44:00Z</dcterms:created>
  <dcterms:modified xsi:type="dcterms:W3CDTF">2026-04-14T16:42:00Z</dcterms:modified>
</cp:coreProperties>
</file>