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65D5EA91" w:rsidR="0017253A" w:rsidRDefault="0017253A" w:rsidP="0017253A">
      <w:pPr>
        <w:jc w:val="center"/>
        <w:rPr>
          <w:rFonts w:ascii="Verdana" w:hAnsi="Verdana"/>
          <w:b/>
        </w:rPr>
      </w:pPr>
      <w:r>
        <w:rPr>
          <w:rFonts w:ascii="Verdana" w:hAnsi="Verdana"/>
          <w:b/>
        </w:rPr>
        <w:t xml:space="preserve">Professor: </w:t>
      </w:r>
      <w:r w:rsidR="003F6349">
        <w:rPr>
          <w:rFonts w:ascii="Verdana" w:hAnsi="Verdana"/>
          <w:b/>
        </w:rPr>
        <w:t>Ivan Blanco</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3902DB12" w:rsidR="0017253A" w:rsidRDefault="003F6349" w:rsidP="0017253A">
      <w:pPr>
        <w:jc w:val="center"/>
        <w:rPr>
          <w:rFonts w:ascii="Verdana" w:hAnsi="Verdana"/>
          <w:b/>
        </w:rPr>
      </w:pPr>
      <w:r>
        <w:rPr>
          <w:rFonts w:ascii="Verdana" w:hAnsi="Verdana"/>
          <w:b/>
        </w:rPr>
        <w:t>Alpha Design 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4A507E99" w14:textId="08165210" w:rsidR="003F6349" w:rsidRDefault="00D300AA"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 xml:space="preserve">Assignment: Unit </w:t>
      </w:r>
      <w:r w:rsidR="0073656F">
        <w:rPr>
          <w:rFonts w:ascii="Calibri" w:hAnsi="Calibri" w:cs="Calibri"/>
          <w:b/>
          <w:bCs/>
          <w:color w:val="87746A"/>
          <w:sz w:val="41"/>
          <w:szCs w:val="41"/>
          <w:shd w:val="clear" w:color="auto" w:fill="FFFFFF"/>
        </w:rPr>
        <w:t>2</w:t>
      </w:r>
    </w:p>
    <w:p w14:paraId="5B56D9C5" w14:textId="2DED4FFB" w:rsidR="00865F1C" w:rsidRDefault="00865F1C" w:rsidP="0017253A">
      <w:pPr>
        <w:rPr>
          <w:rFonts w:ascii="Calibri" w:hAnsi="Calibri" w:cs="Calibri"/>
          <w:b/>
          <w:bCs/>
          <w:color w:val="87746A"/>
          <w:sz w:val="41"/>
          <w:szCs w:val="41"/>
          <w:shd w:val="clear" w:color="auto" w:fill="FFFFFF"/>
        </w:rPr>
      </w:pPr>
    </w:p>
    <w:p w14:paraId="4355B7D7" w14:textId="6B4A8608" w:rsidR="00865F1C" w:rsidRDefault="00865F1C" w:rsidP="00865F1C">
      <w:pPr>
        <w:numPr>
          <w:ilvl w:val="0"/>
          <w:numId w:val="24"/>
        </w:numPr>
        <w:shd w:val="clear" w:color="auto" w:fill="FFFFFF"/>
        <w:spacing w:before="100" w:beforeAutospacing="1" w:after="170" w:line="336" w:lineRule="atLeast"/>
        <w:ind w:left="0"/>
        <w:rPr>
          <w:rFonts w:ascii="Open Sans" w:eastAsia="Times New Roman" w:hAnsi="Open Sans" w:cs="Open Sans"/>
          <w:color w:val="3C3C3C"/>
          <w:lang w:eastAsia="en-US"/>
        </w:rPr>
      </w:pPr>
      <w:r w:rsidRPr="00865F1C">
        <w:rPr>
          <w:rFonts w:ascii="Open Sans" w:eastAsia="Times New Roman" w:hAnsi="Open Sans" w:cs="Open Sans"/>
          <w:color w:val="3C3C3C"/>
          <w:lang w:eastAsia="en-US"/>
        </w:rPr>
        <w:t>Write a Python program to download the historical data of Apple Inc. (AAPL) and Microsoft Corp (MSFT) for the last 3 years.</w:t>
      </w:r>
    </w:p>
    <w:p w14:paraId="2504E35C" w14:textId="62C032B2" w:rsidR="00865F1C" w:rsidRPr="00865F1C" w:rsidRDefault="00865F1C" w:rsidP="00865F1C">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Code: </w:t>
      </w:r>
      <w:r>
        <w:rPr>
          <w:noProof/>
        </w:rPr>
        <w:drawing>
          <wp:inline distT="0" distB="0" distL="0" distR="0" wp14:anchorId="0265BB72" wp14:editId="332A9B30">
            <wp:extent cx="5943600" cy="3138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8805"/>
                    </a:xfrm>
                    <a:prstGeom prst="rect">
                      <a:avLst/>
                    </a:prstGeom>
                  </pic:spPr>
                </pic:pic>
              </a:graphicData>
            </a:graphic>
          </wp:inline>
        </w:drawing>
      </w:r>
    </w:p>
    <w:p w14:paraId="4A7A8C7F" w14:textId="08BB3319" w:rsidR="00865F1C" w:rsidRDefault="00865F1C" w:rsidP="00865F1C">
      <w:pPr>
        <w:numPr>
          <w:ilvl w:val="0"/>
          <w:numId w:val="24"/>
        </w:numPr>
        <w:shd w:val="clear" w:color="auto" w:fill="FFFFFF"/>
        <w:spacing w:before="100" w:beforeAutospacing="1" w:after="170" w:line="336" w:lineRule="atLeast"/>
        <w:ind w:left="0"/>
        <w:rPr>
          <w:rFonts w:ascii="Open Sans" w:eastAsia="Times New Roman" w:hAnsi="Open Sans" w:cs="Open Sans"/>
          <w:color w:val="3C3C3C"/>
          <w:lang w:eastAsia="en-US"/>
        </w:rPr>
      </w:pPr>
      <w:r w:rsidRPr="00865F1C">
        <w:rPr>
          <w:rFonts w:ascii="Open Sans" w:eastAsia="Times New Roman" w:hAnsi="Open Sans" w:cs="Open Sans"/>
          <w:color w:val="3C3C3C"/>
          <w:lang w:eastAsia="en-US"/>
        </w:rPr>
        <w:t>Calculate the daily return for AAPL and MSFT and present a comparative graphical analysis.</w:t>
      </w:r>
    </w:p>
    <w:p w14:paraId="10A3FD75" w14:textId="45B6BE82" w:rsidR="00865F1C" w:rsidRDefault="00865F1C" w:rsidP="00865F1C">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Code:</w:t>
      </w:r>
    </w:p>
    <w:p w14:paraId="2C88D9A5" w14:textId="1B2CC8E2" w:rsidR="00865F1C" w:rsidRDefault="00865F1C" w:rsidP="00865F1C">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 xml:space="preserve"> </w:t>
      </w:r>
      <w:r>
        <w:rPr>
          <w:noProof/>
        </w:rPr>
        <w:drawing>
          <wp:inline distT="0" distB="0" distL="0" distR="0" wp14:anchorId="1D4C83CC" wp14:editId="4E98439F">
            <wp:extent cx="5743416" cy="3219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8642" cy="3227985"/>
                    </a:xfrm>
                    <a:prstGeom prst="rect">
                      <a:avLst/>
                    </a:prstGeom>
                  </pic:spPr>
                </pic:pic>
              </a:graphicData>
            </a:graphic>
          </wp:inline>
        </w:drawing>
      </w:r>
    </w:p>
    <w:p w14:paraId="2023481E" w14:textId="6BA41242" w:rsidR="00865F1C" w:rsidRDefault="00865F1C" w:rsidP="00865F1C">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Results:</w:t>
      </w:r>
    </w:p>
    <w:p w14:paraId="14923C6C" w14:textId="2459916D" w:rsidR="00865F1C" w:rsidRDefault="00865F1C" w:rsidP="00865F1C">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7E3E0DD3" wp14:editId="3AC37D4A">
            <wp:extent cx="4695825" cy="4248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4248150"/>
                    </a:xfrm>
                    <a:prstGeom prst="rect">
                      <a:avLst/>
                    </a:prstGeom>
                  </pic:spPr>
                </pic:pic>
              </a:graphicData>
            </a:graphic>
          </wp:inline>
        </w:drawing>
      </w:r>
    </w:p>
    <w:p w14:paraId="0012637B" w14:textId="26EC8233" w:rsidR="00865F1C" w:rsidRDefault="00865F1C" w:rsidP="00865F1C">
      <w:pPr>
        <w:shd w:val="clear" w:color="auto" w:fill="FFFFFF"/>
        <w:spacing w:before="100" w:beforeAutospacing="1" w:after="170" w:line="336" w:lineRule="atLeast"/>
        <w:rPr>
          <w:rFonts w:ascii="Open Sans" w:eastAsia="Times New Roman" w:hAnsi="Open Sans" w:cs="Open Sans"/>
          <w:color w:val="3C3C3C"/>
          <w:lang w:eastAsia="en-US"/>
        </w:rPr>
      </w:pPr>
    </w:p>
    <w:p w14:paraId="5A4B948D" w14:textId="72B7406A" w:rsidR="00865F1C" w:rsidRDefault="00865F1C" w:rsidP="00865F1C">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709E86E6" wp14:editId="5D8A71F6">
            <wp:extent cx="3362325" cy="496963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281" cy="4976963"/>
                    </a:xfrm>
                    <a:prstGeom prst="rect">
                      <a:avLst/>
                    </a:prstGeom>
                  </pic:spPr>
                </pic:pic>
              </a:graphicData>
            </a:graphic>
          </wp:inline>
        </w:drawing>
      </w:r>
    </w:p>
    <w:p w14:paraId="7B2F2494" w14:textId="36BDF710" w:rsidR="00865F1C" w:rsidRPr="00865F1C" w:rsidRDefault="00865F1C" w:rsidP="00865F1C">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30BBFA81" wp14:editId="3A63866E">
            <wp:extent cx="1819479" cy="2438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6003" cy="2460545"/>
                    </a:xfrm>
                    <a:prstGeom prst="rect">
                      <a:avLst/>
                    </a:prstGeom>
                  </pic:spPr>
                </pic:pic>
              </a:graphicData>
            </a:graphic>
          </wp:inline>
        </w:drawing>
      </w:r>
    </w:p>
    <w:p w14:paraId="5A6CB25C" w14:textId="15900FB2" w:rsidR="00865F1C" w:rsidRDefault="00865F1C" w:rsidP="00865F1C">
      <w:pPr>
        <w:numPr>
          <w:ilvl w:val="0"/>
          <w:numId w:val="24"/>
        </w:numPr>
        <w:shd w:val="clear" w:color="auto" w:fill="FFFFFF"/>
        <w:spacing w:before="100" w:beforeAutospacing="1" w:after="170" w:line="336" w:lineRule="atLeast"/>
        <w:ind w:left="0"/>
        <w:rPr>
          <w:rFonts w:ascii="Open Sans" w:eastAsia="Times New Roman" w:hAnsi="Open Sans" w:cs="Open Sans"/>
          <w:color w:val="3C3C3C"/>
          <w:lang w:eastAsia="en-US"/>
        </w:rPr>
      </w:pPr>
      <w:r w:rsidRPr="00865F1C">
        <w:rPr>
          <w:rFonts w:ascii="Open Sans" w:eastAsia="Times New Roman" w:hAnsi="Open Sans" w:cs="Open Sans"/>
          <w:color w:val="3C3C3C"/>
          <w:lang w:eastAsia="en-US"/>
        </w:rPr>
        <w:lastRenderedPageBreak/>
        <w:t>Calculate and graphically represent the expected return for each of the stocks. To do this, we have to calculate the average of the daily returns of the period being analyzed and then annualize</w:t>
      </w:r>
    </w:p>
    <w:p w14:paraId="45CC0789" w14:textId="550820E6" w:rsidR="00AA1F08" w:rsidRDefault="00AA1F08" w:rsidP="00AA1F08">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Code:</w:t>
      </w:r>
    </w:p>
    <w:p w14:paraId="2695475F" w14:textId="2772C5F8" w:rsidR="00AA1F08" w:rsidRDefault="00AA1F08" w:rsidP="00280828">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3E72C12C" wp14:editId="2737ED61">
            <wp:extent cx="3895725" cy="199889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1596" cy="2007041"/>
                    </a:xfrm>
                    <a:prstGeom prst="rect">
                      <a:avLst/>
                    </a:prstGeom>
                  </pic:spPr>
                </pic:pic>
              </a:graphicData>
            </a:graphic>
          </wp:inline>
        </w:drawing>
      </w:r>
    </w:p>
    <w:p w14:paraId="6F5CD354" w14:textId="2CD4B7DB" w:rsidR="00AA1F08" w:rsidRDefault="00AA1F08" w:rsidP="00280828">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Results:</w:t>
      </w:r>
    </w:p>
    <w:p w14:paraId="779E0C52" w14:textId="053BA0B7" w:rsidR="00AA1F08" w:rsidRDefault="00AA1F08" w:rsidP="00280828">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7D5B08E1" wp14:editId="2870AA22">
            <wp:extent cx="2019300" cy="847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300" cy="847725"/>
                    </a:xfrm>
                    <a:prstGeom prst="rect">
                      <a:avLst/>
                    </a:prstGeom>
                  </pic:spPr>
                </pic:pic>
              </a:graphicData>
            </a:graphic>
          </wp:inline>
        </w:drawing>
      </w:r>
    </w:p>
    <w:p w14:paraId="5B912F19" w14:textId="1D85C50C" w:rsidR="00AA1F08" w:rsidRPr="00865F1C" w:rsidRDefault="00AA1F08" w:rsidP="00280828">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2FE51389" wp14:editId="7FE24B61">
            <wp:extent cx="3495675" cy="3325868"/>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0054" cy="3330034"/>
                    </a:xfrm>
                    <a:prstGeom prst="rect">
                      <a:avLst/>
                    </a:prstGeom>
                  </pic:spPr>
                </pic:pic>
              </a:graphicData>
            </a:graphic>
          </wp:inline>
        </w:drawing>
      </w:r>
    </w:p>
    <w:p w14:paraId="1703658A" w14:textId="073AE29F" w:rsidR="00865F1C" w:rsidRDefault="00865F1C" w:rsidP="00865F1C">
      <w:pPr>
        <w:numPr>
          <w:ilvl w:val="0"/>
          <w:numId w:val="24"/>
        </w:numPr>
        <w:shd w:val="clear" w:color="auto" w:fill="FFFFFF"/>
        <w:spacing w:before="100" w:beforeAutospacing="1" w:after="170" w:line="336" w:lineRule="atLeast"/>
        <w:ind w:left="0"/>
        <w:rPr>
          <w:rFonts w:ascii="Open Sans" w:eastAsia="Times New Roman" w:hAnsi="Open Sans" w:cs="Open Sans"/>
          <w:color w:val="3C3C3C"/>
          <w:lang w:eastAsia="en-US"/>
        </w:rPr>
      </w:pPr>
      <w:r w:rsidRPr="00865F1C">
        <w:rPr>
          <w:rFonts w:ascii="Open Sans" w:eastAsia="Times New Roman" w:hAnsi="Open Sans" w:cs="Open Sans"/>
          <w:color w:val="3C3C3C"/>
          <w:lang w:eastAsia="en-US"/>
        </w:rPr>
        <w:lastRenderedPageBreak/>
        <w:t>Calculate the Standard Deviation of the portfolio. The used stocks on the portfolio are correlated, so remember to use the appropriate Variance formula (reference the PDF for that formula if needed).</w:t>
      </w:r>
    </w:p>
    <w:p w14:paraId="79149013" w14:textId="79D50DCD" w:rsidR="00EE05E0" w:rsidRDefault="00EE05E0" w:rsidP="00EE05E0">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Calculated in 2 ways to double check and </w:t>
      </w:r>
      <w:proofErr w:type="spellStart"/>
      <w:r>
        <w:rPr>
          <w:rFonts w:ascii="Open Sans" w:eastAsia="Times New Roman" w:hAnsi="Open Sans" w:cs="Open Sans"/>
          <w:color w:val="3C3C3C"/>
          <w:lang w:eastAsia="en-US"/>
        </w:rPr>
        <w:t>result_var</w:t>
      </w:r>
      <w:proofErr w:type="spellEnd"/>
      <w:r>
        <w:rPr>
          <w:rFonts w:ascii="Open Sans" w:eastAsia="Times New Roman" w:hAnsi="Open Sans" w:cs="Open Sans"/>
          <w:color w:val="3C3C3C"/>
          <w:lang w:eastAsia="en-US"/>
        </w:rPr>
        <w:t xml:space="preserve"> (formula with covariance) was indeed equal to </w:t>
      </w:r>
      <w:proofErr w:type="spellStart"/>
      <w:r>
        <w:rPr>
          <w:rFonts w:ascii="Open Sans" w:eastAsia="Times New Roman" w:hAnsi="Open Sans" w:cs="Open Sans"/>
          <w:color w:val="3C3C3C"/>
          <w:lang w:eastAsia="en-US"/>
        </w:rPr>
        <w:t>port_var</w:t>
      </w:r>
      <w:proofErr w:type="spellEnd"/>
      <w:r>
        <w:rPr>
          <w:rFonts w:ascii="Open Sans" w:eastAsia="Times New Roman" w:hAnsi="Open Sans" w:cs="Open Sans"/>
          <w:color w:val="3C3C3C"/>
          <w:lang w:eastAsia="en-US"/>
        </w:rPr>
        <w:t>:</w:t>
      </w:r>
    </w:p>
    <w:p w14:paraId="34DF17B5" w14:textId="6D9D3AD1" w:rsidR="00EE05E0" w:rsidRDefault="00EE05E0" w:rsidP="00EE05E0">
      <w:pPr>
        <w:shd w:val="clear" w:color="auto" w:fill="FFFFFF"/>
        <w:spacing w:before="100" w:beforeAutospacing="1" w:after="170" w:line="336" w:lineRule="atLeast"/>
        <w:rPr>
          <w:rFonts w:ascii="Open Sans" w:eastAsia="Times New Roman" w:hAnsi="Open Sans" w:cs="Open Sans"/>
          <w:color w:val="3C3C3C"/>
          <w:lang w:eastAsia="en-US"/>
        </w:rPr>
      </w:pPr>
    </w:p>
    <w:p w14:paraId="43E64961" w14:textId="08DC9F6C" w:rsidR="00EE05E0" w:rsidRDefault="00EE05E0" w:rsidP="00EE05E0">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12DCA5B7" wp14:editId="6EE3D248">
            <wp:extent cx="5943600" cy="8248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24865"/>
                    </a:xfrm>
                    <a:prstGeom prst="rect">
                      <a:avLst/>
                    </a:prstGeom>
                  </pic:spPr>
                </pic:pic>
              </a:graphicData>
            </a:graphic>
          </wp:inline>
        </w:drawing>
      </w:r>
    </w:p>
    <w:p w14:paraId="7050C903" w14:textId="79F53003" w:rsidR="00EE05E0" w:rsidRDefault="00EE05E0" w:rsidP="00EE05E0">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4C0C90B5" wp14:editId="1918580F">
            <wp:extent cx="1885950" cy="41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419100"/>
                    </a:xfrm>
                    <a:prstGeom prst="rect">
                      <a:avLst/>
                    </a:prstGeom>
                  </pic:spPr>
                </pic:pic>
              </a:graphicData>
            </a:graphic>
          </wp:inline>
        </w:drawing>
      </w:r>
      <w:r>
        <w:rPr>
          <w:rFonts w:ascii="Open Sans" w:eastAsia="Times New Roman" w:hAnsi="Open Sans" w:cs="Open Sans"/>
          <w:color w:val="3C3C3C"/>
          <w:lang w:eastAsia="en-US"/>
        </w:rPr>
        <w:t xml:space="preserve">  </w:t>
      </w:r>
    </w:p>
    <w:p w14:paraId="4E3FE0AB" w14:textId="515F93AB" w:rsidR="00EE05E0" w:rsidRDefault="00EE05E0" w:rsidP="00EE05E0">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5AB0E3A8" wp14:editId="4F1A8A62">
            <wp:extent cx="1495425" cy="1352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425" cy="1352550"/>
                    </a:xfrm>
                    <a:prstGeom prst="rect">
                      <a:avLst/>
                    </a:prstGeom>
                  </pic:spPr>
                </pic:pic>
              </a:graphicData>
            </a:graphic>
          </wp:inline>
        </w:drawing>
      </w:r>
    </w:p>
    <w:p w14:paraId="7A9775E1" w14:textId="1F922B3B" w:rsidR="00EE05E0" w:rsidRDefault="00EE05E0" w:rsidP="00EE05E0">
      <w:pPr>
        <w:shd w:val="clear" w:color="auto" w:fill="FFFFFF"/>
        <w:spacing w:before="100" w:beforeAutospacing="1" w:after="170" w:line="336" w:lineRule="atLeast"/>
        <w:rPr>
          <w:rFonts w:ascii="Open Sans" w:eastAsia="Times New Roman" w:hAnsi="Open Sans" w:cs="Open Sans"/>
          <w:color w:val="3C3C3C"/>
          <w:lang w:eastAsia="en-US"/>
        </w:rPr>
      </w:pPr>
    </w:p>
    <w:p w14:paraId="45913EE4" w14:textId="77777777" w:rsidR="00EE05E0" w:rsidRPr="00865F1C" w:rsidRDefault="00EE05E0" w:rsidP="00EE05E0">
      <w:pPr>
        <w:shd w:val="clear" w:color="auto" w:fill="FFFFFF"/>
        <w:spacing w:before="100" w:beforeAutospacing="1" w:after="170" w:line="336" w:lineRule="atLeast"/>
        <w:rPr>
          <w:rFonts w:ascii="Open Sans" w:eastAsia="Times New Roman" w:hAnsi="Open Sans" w:cs="Open Sans"/>
          <w:color w:val="3C3C3C"/>
          <w:lang w:eastAsia="en-US"/>
        </w:rPr>
      </w:pPr>
    </w:p>
    <w:p w14:paraId="785B2B1B" w14:textId="5BE72046" w:rsidR="00865F1C" w:rsidRDefault="00865F1C" w:rsidP="00865F1C">
      <w:pPr>
        <w:numPr>
          <w:ilvl w:val="0"/>
          <w:numId w:val="24"/>
        </w:numPr>
        <w:shd w:val="clear" w:color="auto" w:fill="FFFFFF"/>
        <w:spacing w:before="100" w:beforeAutospacing="1" w:after="170" w:line="336" w:lineRule="atLeast"/>
        <w:ind w:left="0"/>
        <w:rPr>
          <w:rFonts w:ascii="Open Sans" w:eastAsia="Times New Roman" w:hAnsi="Open Sans" w:cs="Open Sans"/>
          <w:color w:val="3C3C3C"/>
          <w:lang w:eastAsia="en-US"/>
        </w:rPr>
      </w:pPr>
      <w:r w:rsidRPr="00865F1C">
        <w:rPr>
          <w:rFonts w:ascii="Open Sans" w:eastAsia="Times New Roman" w:hAnsi="Open Sans" w:cs="Open Sans"/>
          <w:color w:val="3C3C3C"/>
          <w:lang w:eastAsia="en-US"/>
        </w:rPr>
        <w:t>The United States Treasury Bonds are known as risk free because they always pay. For this analysis, a 5-year bond will be considered with an annual rate of 1.72%.  How does the return profile of the current portfolio compare to one that is consisting solely of Treasury Bonds?</w:t>
      </w:r>
    </w:p>
    <w:p w14:paraId="4CCDFD6A" w14:textId="4AB700AE" w:rsidR="00CB7D62" w:rsidRDefault="00CB7D62" w:rsidP="00CB7D62">
      <w:pPr>
        <w:shd w:val="clear" w:color="auto" w:fill="FFFFFF"/>
        <w:spacing w:before="100" w:beforeAutospacing="1" w:after="170" w:line="336" w:lineRule="atLeast"/>
        <w:jc w:val="both"/>
        <w:rPr>
          <w:rFonts w:eastAsia="Times New Roman" w:cstheme="minorHAnsi"/>
          <w:color w:val="3C3C3C"/>
          <w:lang w:eastAsia="en-US"/>
        </w:rPr>
      </w:pPr>
      <w:r w:rsidRPr="00CB7D62">
        <w:rPr>
          <w:rFonts w:eastAsia="Times New Roman" w:cstheme="minorHAnsi"/>
          <w:color w:val="3C3C3C"/>
          <w:lang w:eastAsia="en-US"/>
        </w:rPr>
        <w:t xml:space="preserve">If we take the mean of the returns in the period considered, the 5 years notes in fact presented negative returns. In fact, even T-Bill presented negative returns considering that the FED started to tighten in the period. As one </w:t>
      </w:r>
      <w:proofErr w:type="gramStart"/>
      <w:r w:rsidRPr="00CB7D62">
        <w:rPr>
          <w:rFonts w:eastAsia="Times New Roman" w:cstheme="minorHAnsi"/>
          <w:color w:val="3C3C3C"/>
          <w:lang w:eastAsia="en-US"/>
        </w:rPr>
        <w:t>see</w:t>
      </w:r>
      <w:proofErr w:type="gramEnd"/>
      <w:r w:rsidRPr="00CB7D62">
        <w:rPr>
          <w:rFonts w:eastAsia="Times New Roman" w:cstheme="minorHAnsi"/>
          <w:color w:val="3C3C3C"/>
          <w:lang w:eastAsia="en-US"/>
        </w:rPr>
        <w:t xml:space="preserve">, the risk free rate name is indeed not so true. But the standard deviation is really lower. </w:t>
      </w:r>
      <w:r w:rsidR="00D0786D">
        <w:rPr>
          <w:rFonts w:eastAsia="Times New Roman" w:cstheme="minorHAnsi"/>
          <w:color w:val="3C3C3C"/>
          <w:lang w:eastAsia="en-US"/>
        </w:rPr>
        <w:t xml:space="preserve">I </w:t>
      </w:r>
      <w:proofErr w:type="spellStart"/>
      <w:r w:rsidR="00D0786D">
        <w:rPr>
          <w:rFonts w:eastAsia="Times New Roman" w:cstheme="minorHAnsi"/>
          <w:color w:val="3C3C3C"/>
          <w:lang w:eastAsia="en-US"/>
        </w:rPr>
        <w:t>ploted</w:t>
      </w:r>
      <w:proofErr w:type="spellEnd"/>
      <w:r w:rsidR="00D0786D">
        <w:rPr>
          <w:rFonts w:eastAsia="Times New Roman" w:cstheme="minorHAnsi"/>
          <w:color w:val="3C3C3C"/>
          <w:lang w:eastAsia="en-US"/>
        </w:rPr>
        <w:t xml:space="preserve"> to graphs, one considering the real </w:t>
      </w:r>
      <w:proofErr w:type="gramStart"/>
      <w:r w:rsidR="00D0786D">
        <w:rPr>
          <w:rFonts w:eastAsia="Times New Roman" w:cstheme="minorHAnsi"/>
          <w:color w:val="3C3C3C"/>
          <w:lang w:eastAsia="en-US"/>
        </w:rPr>
        <w:t>five year</w:t>
      </w:r>
      <w:proofErr w:type="gramEnd"/>
      <w:r w:rsidR="00D0786D">
        <w:rPr>
          <w:rFonts w:eastAsia="Times New Roman" w:cstheme="minorHAnsi"/>
          <w:color w:val="3C3C3C"/>
          <w:lang w:eastAsia="en-US"/>
        </w:rPr>
        <w:t xml:space="preserve"> return and the other considering the giving 1.72%. For the second I took the standard deviation from the first, </w:t>
      </w:r>
      <w:r w:rsidR="00D0786D">
        <w:rPr>
          <w:rFonts w:eastAsia="Times New Roman" w:cstheme="minorHAnsi"/>
          <w:color w:val="3C3C3C"/>
          <w:lang w:eastAsia="en-US"/>
        </w:rPr>
        <w:lastRenderedPageBreak/>
        <w:t xml:space="preserve">because that data was not given. </w:t>
      </w:r>
      <w:proofErr w:type="spellStart"/>
      <w:r w:rsidR="00D0786D">
        <w:rPr>
          <w:rFonts w:eastAsia="Times New Roman" w:cstheme="minorHAnsi"/>
          <w:color w:val="3C3C3C"/>
          <w:lang w:eastAsia="en-US"/>
        </w:rPr>
        <w:t>Abou</w:t>
      </w:r>
      <w:proofErr w:type="spellEnd"/>
      <w:r w:rsidR="00D0786D">
        <w:rPr>
          <w:rFonts w:eastAsia="Times New Roman" w:cstheme="minorHAnsi"/>
          <w:color w:val="3C3C3C"/>
          <w:lang w:eastAsia="en-US"/>
        </w:rPr>
        <w:t xml:space="preserve"> the returns, they are higher usually but the standard deviation is also higher.</w:t>
      </w:r>
    </w:p>
    <w:p w14:paraId="33ABC4F4" w14:textId="0E055176" w:rsidR="00D0786D" w:rsidRDefault="00D0786D" w:rsidP="00CB7D62">
      <w:pPr>
        <w:shd w:val="clear" w:color="auto" w:fill="FFFFFF"/>
        <w:spacing w:before="100" w:beforeAutospacing="1" w:after="170" w:line="336" w:lineRule="atLeast"/>
        <w:jc w:val="both"/>
        <w:rPr>
          <w:rFonts w:eastAsia="Times New Roman" w:cstheme="minorHAnsi"/>
          <w:color w:val="3C3C3C"/>
          <w:lang w:eastAsia="en-US"/>
        </w:rPr>
      </w:pPr>
      <w:r>
        <w:rPr>
          <w:rFonts w:eastAsia="Times New Roman" w:cstheme="minorHAnsi"/>
          <w:color w:val="3C3C3C"/>
          <w:lang w:eastAsia="en-US"/>
        </w:rPr>
        <w:t>Code:</w:t>
      </w:r>
    </w:p>
    <w:p w14:paraId="7D12E37F" w14:textId="7B6FDB79" w:rsidR="00D0786D" w:rsidRDefault="00D0786D" w:rsidP="00CB7D62">
      <w:pPr>
        <w:shd w:val="clear" w:color="auto" w:fill="FFFFFF"/>
        <w:spacing w:before="100" w:beforeAutospacing="1" w:after="170" w:line="336" w:lineRule="atLeast"/>
        <w:jc w:val="both"/>
        <w:rPr>
          <w:rFonts w:eastAsia="Times New Roman" w:cstheme="minorHAnsi"/>
          <w:color w:val="3C3C3C"/>
          <w:lang w:eastAsia="en-US"/>
        </w:rPr>
      </w:pPr>
      <w:r>
        <w:rPr>
          <w:noProof/>
        </w:rPr>
        <w:drawing>
          <wp:inline distT="0" distB="0" distL="0" distR="0" wp14:anchorId="7A0E179D" wp14:editId="22819D56">
            <wp:extent cx="5895975" cy="2390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2390775"/>
                    </a:xfrm>
                    <a:prstGeom prst="rect">
                      <a:avLst/>
                    </a:prstGeom>
                  </pic:spPr>
                </pic:pic>
              </a:graphicData>
            </a:graphic>
          </wp:inline>
        </w:drawing>
      </w:r>
    </w:p>
    <w:p w14:paraId="0D43A1BA" w14:textId="3215CBF6" w:rsidR="00D0786D" w:rsidRDefault="00D0786D" w:rsidP="00CB7D62">
      <w:pPr>
        <w:shd w:val="clear" w:color="auto" w:fill="FFFFFF"/>
        <w:spacing w:before="100" w:beforeAutospacing="1" w:after="170" w:line="336" w:lineRule="atLeast"/>
        <w:jc w:val="both"/>
        <w:rPr>
          <w:rFonts w:eastAsia="Times New Roman" w:cstheme="minorHAnsi"/>
          <w:color w:val="3C3C3C"/>
          <w:lang w:eastAsia="en-US"/>
        </w:rPr>
      </w:pPr>
      <w:r>
        <w:rPr>
          <w:noProof/>
        </w:rPr>
        <w:drawing>
          <wp:inline distT="0" distB="0" distL="0" distR="0" wp14:anchorId="093E5D09" wp14:editId="7DCB62E2">
            <wp:extent cx="3857625" cy="37915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5490" cy="3799300"/>
                    </a:xfrm>
                    <a:prstGeom prst="rect">
                      <a:avLst/>
                    </a:prstGeom>
                  </pic:spPr>
                </pic:pic>
              </a:graphicData>
            </a:graphic>
          </wp:inline>
        </w:drawing>
      </w:r>
    </w:p>
    <w:p w14:paraId="608166C9" w14:textId="6E27A38F" w:rsidR="00CB7D62" w:rsidRPr="00865F1C" w:rsidRDefault="00D0786D" w:rsidP="00737968">
      <w:pPr>
        <w:shd w:val="clear" w:color="auto" w:fill="FFFFFF"/>
        <w:spacing w:before="100" w:beforeAutospacing="1" w:after="170" w:line="336" w:lineRule="atLeast"/>
        <w:jc w:val="both"/>
        <w:rPr>
          <w:rFonts w:eastAsia="Times New Roman" w:cstheme="minorHAnsi"/>
          <w:color w:val="3C3C3C"/>
          <w:lang w:eastAsia="en-US"/>
        </w:rPr>
      </w:pPr>
      <w:r>
        <w:rPr>
          <w:noProof/>
        </w:rPr>
        <w:lastRenderedPageBreak/>
        <w:drawing>
          <wp:inline distT="0" distB="0" distL="0" distR="0" wp14:anchorId="60AAC58E" wp14:editId="2D88FD72">
            <wp:extent cx="4448175" cy="4222120"/>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4224" cy="4237353"/>
                    </a:xfrm>
                    <a:prstGeom prst="rect">
                      <a:avLst/>
                    </a:prstGeom>
                  </pic:spPr>
                </pic:pic>
              </a:graphicData>
            </a:graphic>
          </wp:inline>
        </w:drawing>
      </w:r>
    </w:p>
    <w:p w14:paraId="5C91B20E" w14:textId="75559F7F" w:rsidR="00865F1C" w:rsidRDefault="00865F1C" w:rsidP="00865F1C">
      <w:pPr>
        <w:numPr>
          <w:ilvl w:val="0"/>
          <w:numId w:val="24"/>
        </w:numPr>
        <w:shd w:val="clear" w:color="auto" w:fill="FFFFFF"/>
        <w:spacing w:before="100" w:beforeAutospacing="1" w:after="170" w:line="336" w:lineRule="atLeast"/>
        <w:ind w:left="0"/>
        <w:rPr>
          <w:rFonts w:ascii="Open Sans" w:eastAsia="Times New Roman" w:hAnsi="Open Sans" w:cs="Open Sans"/>
          <w:color w:val="3C3C3C"/>
          <w:lang w:eastAsia="en-US"/>
        </w:rPr>
      </w:pPr>
      <w:r w:rsidRPr="00865F1C">
        <w:rPr>
          <w:rFonts w:ascii="Open Sans" w:eastAsia="Times New Roman" w:hAnsi="Open Sans" w:cs="Open Sans"/>
          <w:color w:val="3C3C3C"/>
          <w:lang w:eastAsia="en-US"/>
        </w:rPr>
        <w:t xml:space="preserve">How does the Risk Profile of the two </w:t>
      </w:r>
      <w:proofErr w:type="gramStart"/>
      <w:r w:rsidRPr="00865F1C">
        <w:rPr>
          <w:rFonts w:ascii="Open Sans" w:eastAsia="Times New Roman" w:hAnsi="Open Sans" w:cs="Open Sans"/>
          <w:color w:val="3C3C3C"/>
          <w:lang w:eastAsia="en-US"/>
        </w:rPr>
        <w:t>compare</w:t>
      </w:r>
      <w:proofErr w:type="gramEnd"/>
      <w:r w:rsidRPr="00865F1C">
        <w:rPr>
          <w:rFonts w:ascii="Open Sans" w:eastAsia="Times New Roman" w:hAnsi="Open Sans" w:cs="Open Sans"/>
          <w:color w:val="3C3C3C"/>
          <w:lang w:eastAsia="en-US"/>
        </w:rPr>
        <w:t xml:space="preserve">?  Use Python to print a comparative analysis of the two </w:t>
      </w:r>
      <w:proofErr w:type="gramStart"/>
      <w:r w:rsidRPr="00865F1C">
        <w:rPr>
          <w:rFonts w:ascii="Open Sans" w:eastAsia="Times New Roman" w:hAnsi="Open Sans" w:cs="Open Sans"/>
          <w:color w:val="3C3C3C"/>
          <w:lang w:eastAsia="en-US"/>
        </w:rPr>
        <w:t>portfolio</w:t>
      </w:r>
      <w:proofErr w:type="gramEnd"/>
      <w:r w:rsidRPr="00865F1C">
        <w:rPr>
          <w:rFonts w:ascii="Open Sans" w:eastAsia="Times New Roman" w:hAnsi="Open Sans" w:cs="Open Sans"/>
          <w:color w:val="3C3C3C"/>
          <w:lang w:eastAsia="en-US"/>
        </w:rPr>
        <w:t xml:space="preserve"> in terms of all the major KPIs taught in this course.</w:t>
      </w:r>
    </w:p>
    <w:p w14:paraId="6B5462C3" w14:textId="45788A99" w:rsidR="00737968" w:rsidRDefault="00737968" w:rsidP="00737968">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Code:</w:t>
      </w:r>
    </w:p>
    <w:p w14:paraId="0648CC2D" w14:textId="1674C50C" w:rsidR="00737968" w:rsidRDefault="00737968" w:rsidP="00737968">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 </w:t>
      </w:r>
      <w:r>
        <w:rPr>
          <w:noProof/>
        </w:rPr>
        <w:drawing>
          <wp:inline distT="0" distB="0" distL="0" distR="0" wp14:anchorId="01CA17F7" wp14:editId="2C09764E">
            <wp:extent cx="3314183" cy="235267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180" cy="2366160"/>
                    </a:xfrm>
                    <a:prstGeom prst="rect">
                      <a:avLst/>
                    </a:prstGeom>
                  </pic:spPr>
                </pic:pic>
              </a:graphicData>
            </a:graphic>
          </wp:inline>
        </w:drawing>
      </w:r>
    </w:p>
    <w:p w14:paraId="04221BDD" w14:textId="3AD76BF6" w:rsidR="00865F1C" w:rsidRDefault="00865F1C" w:rsidP="0017253A">
      <w:pPr>
        <w:rPr>
          <w:rFonts w:ascii="Calibri" w:hAnsi="Calibri" w:cs="Calibri"/>
          <w:b/>
          <w:bCs/>
          <w:color w:val="87746A"/>
          <w:sz w:val="41"/>
          <w:szCs w:val="41"/>
          <w:shd w:val="clear" w:color="auto" w:fill="FFFFFF"/>
        </w:rPr>
      </w:pPr>
    </w:p>
    <w:p w14:paraId="66C55E3F" w14:textId="3CBD79F1" w:rsidR="00D0786D" w:rsidRDefault="00D0786D" w:rsidP="0017253A">
      <w:pPr>
        <w:rPr>
          <w:rFonts w:ascii="Calibri" w:hAnsi="Calibri" w:cs="Calibri"/>
          <w:b/>
          <w:bCs/>
          <w:color w:val="87746A"/>
          <w:sz w:val="41"/>
          <w:szCs w:val="41"/>
          <w:shd w:val="clear" w:color="auto" w:fill="FFFFFF"/>
        </w:rPr>
      </w:pPr>
    </w:p>
    <w:p w14:paraId="4BFBF156" w14:textId="77777777" w:rsidR="00D0786D" w:rsidRDefault="00D0786D" w:rsidP="0017253A">
      <w:pPr>
        <w:rPr>
          <w:rFonts w:ascii="Calibri" w:hAnsi="Calibri" w:cs="Calibri"/>
          <w:b/>
          <w:bCs/>
          <w:color w:val="87746A"/>
          <w:sz w:val="41"/>
          <w:szCs w:val="41"/>
          <w:shd w:val="clear" w:color="auto" w:fill="FFFFFF"/>
        </w:rPr>
      </w:pPr>
    </w:p>
    <w:p w14:paraId="5987B20F" w14:textId="1FB34F31" w:rsidR="00737968" w:rsidRDefault="00737968" w:rsidP="00737968">
      <w:pPr>
        <w:shd w:val="clear" w:color="auto" w:fill="FFFFFF"/>
        <w:spacing w:before="100" w:beforeAutospacing="1" w:after="170" w:line="336" w:lineRule="atLeast"/>
      </w:pPr>
      <w:r>
        <w:t xml:space="preserve">I chose the KPI metrics, sharp ratio and win and loss rate to proceed with the analysis. </w:t>
      </w:r>
      <w:r w:rsidRPr="00737968">
        <w:t xml:space="preserve">The sharp ratio of the 5 years will be zero, if we consider it as the </w:t>
      </w:r>
      <w:proofErr w:type="gramStart"/>
      <w:r w:rsidRPr="00737968">
        <w:t>risk free</w:t>
      </w:r>
      <w:proofErr w:type="gramEnd"/>
      <w:r w:rsidRPr="00737968">
        <w:t xml:space="preserve"> rate. The sharp ratio of the portfolio i</w:t>
      </w:r>
      <w:r>
        <w:t>s:</w:t>
      </w:r>
    </w:p>
    <w:p w14:paraId="3CF1BAD5" w14:textId="2F5DEA6F" w:rsidR="00737968" w:rsidRDefault="00737968" w:rsidP="00737968">
      <w:pPr>
        <w:shd w:val="clear" w:color="auto" w:fill="FFFFFF"/>
        <w:spacing w:before="100" w:beforeAutospacing="1" w:after="170" w:line="336" w:lineRule="atLeast"/>
        <w:rPr>
          <w:lang w:eastAsia="en-US"/>
        </w:rPr>
      </w:pPr>
      <w:r>
        <w:rPr>
          <w:noProof/>
        </w:rPr>
        <w:drawing>
          <wp:inline distT="0" distB="0" distL="0" distR="0" wp14:anchorId="4916559E" wp14:editId="78DF7379">
            <wp:extent cx="4276725" cy="8858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6725" cy="885825"/>
                    </a:xfrm>
                    <a:prstGeom prst="rect">
                      <a:avLst/>
                    </a:prstGeom>
                  </pic:spPr>
                </pic:pic>
              </a:graphicData>
            </a:graphic>
          </wp:inline>
        </w:drawing>
      </w:r>
    </w:p>
    <w:p w14:paraId="40F7795E" w14:textId="5F7AFA16" w:rsidR="00737968" w:rsidRPr="00737968" w:rsidRDefault="00737968" w:rsidP="00737968">
      <w:pPr>
        <w:shd w:val="clear" w:color="auto" w:fill="FFFFFF"/>
        <w:spacing w:before="100" w:beforeAutospacing="1" w:after="170" w:line="336" w:lineRule="atLeast"/>
        <w:rPr>
          <w:lang w:eastAsia="en-US"/>
        </w:rPr>
      </w:pPr>
      <w:r>
        <w:rPr>
          <w:noProof/>
        </w:rPr>
        <w:drawing>
          <wp:inline distT="0" distB="0" distL="0" distR="0" wp14:anchorId="0BD8F8CF" wp14:editId="1DCDD65F">
            <wp:extent cx="3419475" cy="5210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9475" cy="5210175"/>
                    </a:xfrm>
                    <a:prstGeom prst="rect">
                      <a:avLst/>
                    </a:prstGeom>
                  </pic:spPr>
                </pic:pic>
              </a:graphicData>
            </a:graphic>
          </wp:inline>
        </w:drawing>
      </w:r>
      <w:bookmarkStart w:id="0" w:name="_GoBack"/>
      <w:bookmarkEnd w:id="0"/>
    </w:p>
    <w:p w14:paraId="3E981A49" w14:textId="5C6897AE" w:rsidR="006E6E1B" w:rsidRPr="00527415" w:rsidRDefault="006E6E1B" w:rsidP="00557814">
      <w:pPr>
        <w:shd w:val="clear" w:color="auto" w:fill="FFFFFF"/>
        <w:spacing w:before="300" w:after="340"/>
        <w:jc w:val="both"/>
        <w:rPr>
          <w:rFonts w:eastAsia="Times New Roman" w:cstheme="minorHAnsi"/>
          <w:color w:val="3C3C3C"/>
          <w:lang w:eastAsia="en-US"/>
        </w:rPr>
      </w:pPr>
    </w:p>
    <w:sectPr w:rsidR="006E6E1B" w:rsidRPr="0052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72E21"/>
    <w:multiLevelType w:val="multilevel"/>
    <w:tmpl w:val="D4DA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43EFE"/>
    <w:multiLevelType w:val="hybridMultilevel"/>
    <w:tmpl w:val="FD903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3022C6"/>
    <w:multiLevelType w:val="multilevel"/>
    <w:tmpl w:val="760E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0"/>
  </w:num>
  <w:num w:numId="4">
    <w:abstractNumId w:val="13"/>
  </w:num>
  <w:num w:numId="5">
    <w:abstractNumId w:val="11"/>
  </w:num>
  <w:num w:numId="6">
    <w:abstractNumId w:val="18"/>
  </w:num>
  <w:num w:numId="7">
    <w:abstractNumId w:val="5"/>
  </w:num>
  <w:num w:numId="8">
    <w:abstractNumId w:val="7"/>
  </w:num>
  <w:num w:numId="9">
    <w:abstractNumId w:val="23"/>
  </w:num>
  <w:num w:numId="10">
    <w:abstractNumId w:val="14"/>
  </w:num>
  <w:num w:numId="11">
    <w:abstractNumId w:val="4"/>
  </w:num>
  <w:num w:numId="12">
    <w:abstractNumId w:val="12"/>
  </w:num>
  <w:num w:numId="13">
    <w:abstractNumId w:val="9"/>
  </w:num>
  <w:num w:numId="14">
    <w:abstractNumId w:val="20"/>
  </w:num>
  <w:num w:numId="15">
    <w:abstractNumId w:val="16"/>
  </w:num>
  <w:num w:numId="16">
    <w:abstractNumId w:val="2"/>
  </w:num>
  <w:num w:numId="17">
    <w:abstractNumId w:val="3"/>
  </w:num>
  <w:num w:numId="18">
    <w:abstractNumId w:val="1"/>
  </w:num>
  <w:num w:numId="19">
    <w:abstractNumId w:val="21"/>
  </w:num>
  <w:num w:numId="20">
    <w:abstractNumId w:val="17"/>
  </w:num>
  <w:num w:numId="21">
    <w:abstractNumId w:val="22"/>
  </w:num>
  <w:num w:numId="22">
    <w:abstractNumId w:val="19"/>
  </w:num>
  <w:num w:numId="23">
    <w:abstractNumId w:val="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39CB"/>
    <w:rsid w:val="00067AB8"/>
    <w:rsid w:val="00094422"/>
    <w:rsid w:val="00096AB1"/>
    <w:rsid w:val="000A283E"/>
    <w:rsid w:val="000A7E12"/>
    <w:rsid w:val="000B09DA"/>
    <w:rsid w:val="000D14E2"/>
    <w:rsid w:val="000D7572"/>
    <w:rsid w:val="000F0D37"/>
    <w:rsid w:val="000F1E6F"/>
    <w:rsid w:val="00115AC7"/>
    <w:rsid w:val="00141363"/>
    <w:rsid w:val="00153BE4"/>
    <w:rsid w:val="00155252"/>
    <w:rsid w:val="0017253A"/>
    <w:rsid w:val="001A07FD"/>
    <w:rsid w:val="001C2639"/>
    <w:rsid w:val="001D2347"/>
    <w:rsid w:val="001D3801"/>
    <w:rsid w:val="001E3744"/>
    <w:rsid w:val="001E4819"/>
    <w:rsid w:val="001E7F68"/>
    <w:rsid w:val="001F0597"/>
    <w:rsid w:val="001F5D72"/>
    <w:rsid w:val="00202733"/>
    <w:rsid w:val="00203B60"/>
    <w:rsid w:val="00206883"/>
    <w:rsid w:val="002231BA"/>
    <w:rsid w:val="00225372"/>
    <w:rsid w:val="00234148"/>
    <w:rsid w:val="00250B50"/>
    <w:rsid w:val="00254505"/>
    <w:rsid w:val="00272955"/>
    <w:rsid w:val="00280828"/>
    <w:rsid w:val="002C3FAF"/>
    <w:rsid w:val="002E6134"/>
    <w:rsid w:val="002F650D"/>
    <w:rsid w:val="003004DF"/>
    <w:rsid w:val="00302F59"/>
    <w:rsid w:val="00310A23"/>
    <w:rsid w:val="003154AA"/>
    <w:rsid w:val="00324694"/>
    <w:rsid w:val="003304A0"/>
    <w:rsid w:val="00334E77"/>
    <w:rsid w:val="00336EFD"/>
    <w:rsid w:val="003464C2"/>
    <w:rsid w:val="00347EB1"/>
    <w:rsid w:val="0035409F"/>
    <w:rsid w:val="00381BF7"/>
    <w:rsid w:val="00383CED"/>
    <w:rsid w:val="003847B9"/>
    <w:rsid w:val="003B2793"/>
    <w:rsid w:val="003D5D58"/>
    <w:rsid w:val="003D7FD3"/>
    <w:rsid w:val="003E3484"/>
    <w:rsid w:val="003F6349"/>
    <w:rsid w:val="003F7008"/>
    <w:rsid w:val="004027B5"/>
    <w:rsid w:val="004419D6"/>
    <w:rsid w:val="00443BCC"/>
    <w:rsid w:val="00444D74"/>
    <w:rsid w:val="00446C54"/>
    <w:rsid w:val="00461120"/>
    <w:rsid w:val="004614AB"/>
    <w:rsid w:val="004636DD"/>
    <w:rsid w:val="00464298"/>
    <w:rsid w:val="00471556"/>
    <w:rsid w:val="0047277F"/>
    <w:rsid w:val="0048683B"/>
    <w:rsid w:val="00492B23"/>
    <w:rsid w:val="00493A49"/>
    <w:rsid w:val="004C51B8"/>
    <w:rsid w:val="004D12FD"/>
    <w:rsid w:val="004D421B"/>
    <w:rsid w:val="004D57B6"/>
    <w:rsid w:val="004E27C2"/>
    <w:rsid w:val="004E3C72"/>
    <w:rsid w:val="004E41F4"/>
    <w:rsid w:val="004F2D4E"/>
    <w:rsid w:val="004F5A4C"/>
    <w:rsid w:val="00502DB3"/>
    <w:rsid w:val="00525FAF"/>
    <w:rsid w:val="00527415"/>
    <w:rsid w:val="00530069"/>
    <w:rsid w:val="005349AF"/>
    <w:rsid w:val="00540D04"/>
    <w:rsid w:val="00544B19"/>
    <w:rsid w:val="00557161"/>
    <w:rsid w:val="00557814"/>
    <w:rsid w:val="00574464"/>
    <w:rsid w:val="005F7037"/>
    <w:rsid w:val="00605140"/>
    <w:rsid w:val="0063750F"/>
    <w:rsid w:val="006428F8"/>
    <w:rsid w:val="00651DE7"/>
    <w:rsid w:val="00663B45"/>
    <w:rsid w:val="006660B1"/>
    <w:rsid w:val="006978C7"/>
    <w:rsid w:val="006A203C"/>
    <w:rsid w:val="006C03C8"/>
    <w:rsid w:val="006D1C52"/>
    <w:rsid w:val="006E6E1B"/>
    <w:rsid w:val="006F3063"/>
    <w:rsid w:val="0073656F"/>
    <w:rsid w:val="007370BF"/>
    <w:rsid w:val="00737968"/>
    <w:rsid w:val="007402C9"/>
    <w:rsid w:val="007510B0"/>
    <w:rsid w:val="007654F6"/>
    <w:rsid w:val="0079139B"/>
    <w:rsid w:val="00792B5C"/>
    <w:rsid w:val="007931C0"/>
    <w:rsid w:val="007C1637"/>
    <w:rsid w:val="00802362"/>
    <w:rsid w:val="00802A0A"/>
    <w:rsid w:val="008176E4"/>
    <w:rsid w:val="00827D78"/>
    <w:rsid w:val="00830803"/>
    <w:rsid w:val="00837172"/>
    <w:rsid w:val="008460B9"/>
    <w:rsid w:val="00865F1C"/>
    <w:rsid w:val="008745B4"/>
    <w:rsid w:val="008816D3"/>
    <w:rsid w:val="00890B9A"/>
    <w:rsid w:val="008A2BEF"/>
    <w:rsid w:val="008A4BCD"/>
    <w:rsid w:val="008A6CEB"/>
    <w:rsid w:val="008D07F9"/>
    <w:rsid w:val="008D1B68"/>
    <w:rsid w:val="008F70CA"/>
    <w:rsid w:val="00902704"/>
    <w:rsid w:val="00913864"/>
    <w:rsid w:val="00922A92"/>
    <w:rsid w:val="00924542"/>
    <w:rsid w:val="0093065A"/>
    <w:rsid w:val="009853A8"/>
    <w:rsid w:val="009B0878"/>
    <w:rsid w:val="009B7B5D"/>
    <w:rsid w:val="009C73D3"/>
    <w:rsid w:val="00A13272"/>
    <w:rsid w:val="00A2277F"/>
    <w:rsid w:val="00A4469C"/>
    <w:rsid w:val="00A5450A"/>
    <w:rsid w:val="00A554F8"/>
    <w:rsid w:val="00A618F1"/>
    <w:rsid w:val="00A667E6"/>
    <w:rsid w:val="00A669B0"/>
    <w:rsid w:val="00A7183C"/>
    <w:rsid w:val="00AA127C"/>
    <w:rsid w:val="00AA1F08"/>
    <w:rsid w:val="00AB1967"/>
    <w:rsid w:val="00B57817"/>
    <w:rsid w:val="00B7389D"/>
    <w:rsid w:val="00B82769"/>
    <w:rsid w:val="00B838B9"/>
    <w:rsid w:val="00BA36C3"/>
    <w:rsid w:val="00BA670D"/>
    <w:rsid w:val="00BB0235"/>
    <w:rsid w:val="00BC5438"/>
    <w:rsid w:val="00BD4936"/>
    <w:rsid w:val="00C062D8"/>
    <w:rsid w:val="00C069AF"/>
    <w:rsid w:val="00C07300"/>
    <w:rsid w:val="00C766B2"/>
    <w:rsid w:val="00CA138E"/>
    <w:rsid w:val="00CA1B0F"/>
    <w:rsid w:val="00CB1A91"/>
    <w:rsid w:val="00CB7D62"/>
    <w:rsid w:val="00CC6492"/>
    <w:rsid w:val="00CC76E2"/>
    <w:rsid w:val="00CF320D"/>
    <w:rsid w:val="00CF7F79"/>
    <w:rsid w:val="00D00BDF"/>
    <w:rsid w:val="00D03C11"/>
    <w:rsid w:val="00D04FDD"/>
    <w:rsid w:val="00D0786D"/>
    <w:rsid w:val="00D1636E"/>
    <w:rsid w:val="00D300AA"/>
    <w:rsid w:val="00D352F4"/>
    <w:rsid w:val="00D361EF"/>
    <w:rsid w:val="00D8512D"/>
    <w:rsid w:val="00D86057"/>
    <w:rsid w:val="00D90D90"/>
    <w:rsid w:val="00DB0084"/>
    <w:rsid w:val="00DC3E3C"/>
    <w:rsid w:val="00DC6D0A"/>
    <w:rsid w:val="00DF60B5"/>
    <w:rsid w:val="00DF7D9C"/>
    <w:rsid w:val="00E07E16"/>
    <w:rsid w:val="00E21349"/>
    <w:rsid w:val="00E33BB1"/>
    <w:rsid w:val="00E4634E"/>
    <w:rsid w:val="00E57966"/>
    <w:rsid w:val="00E76B51"/>
    <w:rsid w:val="00E91574"/>
    <w:rsid w:val="00ED46AF"/>
    <w:rsid w:val="00EE05E0"/>
    <w:rsid w:val="00EE5BC0"/>
    <w:rsid w:val="00F40925"/>
    <w:rsid w:val="00F44E24"/>
    <w:rsid w:val="00FA24B7"/>
    <w:rsid w:val="00FC2B2A"/>
    <w:rsid w:val="00FE5FB4"/>
    <w:rsid w:val="00FF6CEB"/>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788279073">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243755645">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2995908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20805127">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nikolaslippmann@gmail.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9</Pages>
  <Words>338</Words>
  <Characters>1927</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4</cp:revision>
  <dcterms:created xsi:type="dcterms:W3CDTF">2018-03-11T03:42:00Z</dcterms:created>
  <dcterms:modified xsi:type="dcterms:W3CDTF">2018-03-11T17:10:00Z</dcterms:modified>
</cp:coreProperties>
</file>