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B56D9C5" w14:textId="7571498E" w:rsidR="00865F1C" w:rsidRDefault="005678AA"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Mini Project</w:t>
      </w:r>
      <w:r w:rsidR="00B81A9C">
        <w:rPr>
          <w:rFonts w:ascii="Calibri" w:hAnsi="Calibri" w:cs="Calibri"/>
          <w:b/>
          <w:bCs/>
          <w:color w:val="87746A"/>
          <w:sz w:val="41"/>
          <w:szCs w:val="41"/>
          <w:shd w:val="clear" w:color="auto" w:fill="FFFFFF"/>
        </w:rPr>
        <w:t xml:space="preserve"> 4</w:t>
      </w:r>
      <w:bookmarkStart w:id="0" w:name="_GoBack"/>
      <w:bookmarkEnd w:id="0"/>
    </w:p>
    <w:p w14:paraId="46B3C081" w14:textId="6BCE27EA" w:rsidR="005678AA" w:rsidRDefault="005678AA" w:rsidP="006636D9">
      <w:pPr>
        <w:shd w:val="clear" w:color="auto" w:fill="FFFFFF"/>
        <w:spacing w:before="100" w:beforeAutospacing="1" w:after="170" w:line="336" w:lineRule="atLeast"/>
        <w:rPr>
          <w:rFonts w:ascii="Open Sans" w:eastAsia="Times New Roman" w:hAnsi="Open Sans" w:cs="Open Sans"/>
          <w:color w:val="3C3C3C"/>
          <w:lang w:eastAsia="en-US"/>
        </w:rPr>
      </w:pPr>
    </w:p>
    <w:p w14:paraId="1FD99B1E" w14:textId="7797FA0C" w:rsidR="00B81A9C" w:rsidRDefault="00B81A9C" w:rsidP="00B81A9C">
      <w:pPr>
        <w:numPr>
          <w:ilvl w:val="0"/>
          <w:numId w:val="27"/>
        </w:numPr>
        <w:shd w:val="clear" w:color="auto" w:fill="FFFFFF"/>
        <w:spacing w:before="100" w:beforeAutospacing="1" w:after="170" w:line="336" w:lineRule="atLeast"/>
        <w:ind w:left="0"/>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 xml:space="preserve">Gather the daily high, low, and closing prices for McDonald's stock (ticker symbol MCD) for January 2004 through July 2005 from an appropriate financial website such as Google Finance, Yahoo Finance, </w:t>
      </w:r>
      <w:proofErr w:type="spellStart"/>
      <w:r w:rsidRPr="00B81A9C">
        <w:rPr>
          <w:rFonts w:ascii="Open Sans" w:eastAsia="Times New Roman" w:hAnsi="Open Sans" w:cs="Open Sans"/>
          <w:color w:val="3C3C3C"/>
          <w:lang w:eastAsia="en-US"/>
        </w:rPr>
        <w:t>Quandl</w:t>
      </w:r>
      <w:proofErr w:type="spellEnd"/>
      <w:r w:rsidRPr="00B81A9C">
        <w:rPr>
          <w:rFonts w:ascii="Open Sans" w:eastAsia="Times New Roman" w:hAnsi="Open Sans" w:cs="Open Sans"/>
          <w:color w:val="3C3C3C"/>
          <w:lang w:eastAsia="en-US"/>
        </w:rPr>
        <w:t xml:space="preserve">, </w:t>
      </w:r>
      <w:proofErr w:type="spellStart"/>
      <w:r w:rsidRPr="00B81A9C">
        <w:rPr>
          <w:rFonts w:ascii="Open Sans" w:eastAsia="Times New Roman" w:hAnsi="Open Sans" w:cs="Open Sans"/>
          <w:color w:val="3C3C3C"/>
          <w:lang w:eastAsia="en-US"/>
        </w:rPr>
        <w:t>CityFALCON</w:t>
      </w:r>
      <w:proofErr w:type="spellEnd"/>
      <w:r w:rsidRPr="00B81A9C">
        <w:rPr>
          <w:rFonts w:ascii="Open Sans" w:eastAsia="Times New Roman" w:hAnsi="Open Sans" w:cs="Open Sans"/>
          <w:color w:val="3C3C3C"/>
          <w:lang w:eastAsia="en-US"/>
        </w:rPr>
        <w:t>, or another similar source.</w:t>
      </w:r>
    </w:p>
    <w:p w14:paraId="1C60A36F" w14:textId="4F177D3C" w:rsidR="00B81A9C" w:rsidRPr="00B81A9C" w:rsidRDefault="00B81A9C" w:rsidP="00B81A9C">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w:t>
      </w:r>
    </w:p>
    <w:p w14:paraId="3CA48ED5" w14:textId="77777777" w:rsidR="00B81A9C" w:rsidRDefault="00B81A9C" w:rsidP="00B81A9C">
      <w:pPr>
        <w:shd w:val="clear" w:color="auto" w:fill="FFFFFF"/>
        <w:spacing w:before="100" w:beforeAutospacing="1" w:after="170" w:line="336" w:lineRule="atLeast"/>
        <w:rPr>
          <w:noProof/>
        </w:rPr>
      </w:pPr>
      <w:r>
        <w:rPr>
          <w:noProof/>
        </w:rPr>
        <w:drawing>
          <wp:inline distT="0" distB="0" distL="0" distR="0" wp14:anchorId="2523A7E1" wp14:editId="63EC341C">
            <wp:extent cx="37433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2324100"/>
                    </a:xfrm>
                    <a:prstGeom prst="rect">
                      <a:avLst/>
                    </a:prstGeom>
                  </pic:spPr>
                </pic:pic>
              </a:graphicData>
            </a:graphic>
          </wp:inline>
        </w:drawing>
      </w:r>
    </w:p>
    <w:p w14:paraId="190406A9" w14:textId="1689B65B" w:rsidR="00B81A9C" w:rsidRPr="00B81A9C" w:rsidRDefault="00B81A9C" w:rsidP="00B81A9C">
      <w:pPr>
        <w:numPr>
          <w:ilvl w:val="0"/>
          <w:numId w:val="27"/>
        </w:numPr>
        <w:shd w:val="clear" w:color="auto" w:fill="FFFFFF"/>
        <w:spacing w:before="100" w:beforeAutospacing="1" w:after="170" w:line="336" w:lineRule="atLeast"/>
        <w:ind w:left="0"/>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Calculate 10-day and 60-day SMAs. Plot these two curves with a bar chart of the stock prices.</w:t>
      </w:r>
    </w:p>
    <w:p w14:paraId="6356A3BD" w14:textId="24CBB2E5" w:rsidR="00B81A9C" w:rsidRDefault="00B81A9C" w:rsidP="00B81A9C">
      <w:pPr>
        <w:shd w:val="clear" w:color="auto" w:fill="FFFFFF"/>
        <w:spacing w:before="100" w:beforeAutospacing="1" w:after="170" w:line="336" w:lineRule="atLeast"/>
        <w:rPr>
          <w:noProof/>
        </w:rPr>
      </w:pPr>
      <w:r>
        <w:rPr>
          <w:noProof/>
        </w:rPr>
        <w:t xml:space="preserve">Code: </w:t>
      </w:r>
    </w:p>
    <w:p w14:paraId="359AB0D7" w14:textId="16D2F58F" w:rsidR="00B81A9C" w:rsidRDefault="00B81A9C" w:rsidP="00B81A9C">
      <w:pPr>
        <w:shd w:val="clear" w:color="auto" w:fill="FFFFFF"/>
        <w:spacing w:before="100" w:beforeAutospacing="1" w:after="170" w:line="336" w:lineRule="atLeast"/>
        <w:rPr>
          <w:noProof/>
        </w:rPr>
      </w:pPr>
      <w:r>
        <w:rPr>
          <w:noProof/>
        </w:rPr>
        <w:lastRenderedPageBreak/>
        <w:drawing>
          <wp:inline distT="0" distB="0" distL="0" distR="0" wp14:anchorId="58B1ADD8" wp14:editId="336723BE">
            <wp:extent cx="57816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3048000"/>
                    </a:xfrm>
                    <a:prstGeom prst="rect">
                      <a:avLst/>
                    </a:prstGeom>
                  </pic:spPr>
                </pic:pic>
              </a:graphicData>
            </a:graphic>
          </wp:inline>
        </w:drawing>
      </w:r>
    </w:p>
    <w:p w14:paraId="36233801" w14:textId="4A627200" w:rsidR="00B81A9C" w:rsidRDefault="00B81A9C" w:rsidP="00B81A9C">
      <w:pPr>
        <w:shd w:val="clear" w:color="auto" w:fill="FFFFFF"/>
        <w:spacing w:before="100" w:beforeAutospacing="1" w:after="170" w:line="336" w:lineRule="atLeast"/>
        <w:rPr>
          <w:noProof/>
        </w:rPr>
      </w:pPr>
      <w:r>
        <w:rPr>
          <w:noProof/>
        </w:rPr>
        <w:t xml:space="preserve">Graph: </w:t>
      </w:r>
      <w:r>
        <w:rPr>
          <w:noProof/>
        </w:rPr>
        <w:drawing>
          <wp:inline distT="0" distB="0" distL="0" distR="0" wp14:anchorId="701DE41E" wp14:editId="7BA6D5BB">
            <wp:extent cx="594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3125"/>
                    </a:xfrm>
                    <a:prstGeom prst="rect">
                      <a:avLst/>
                    </a:prstGeom>
                  </pic:spPr>
                </pic:pic>
              </a:graphicData>
            </a:graphic>
          </wp:inline>
        </w:drawing>
      </w:r>
    </w:p>
    <w:p w14:paraId="6143AB64" w14:textId="3E991610" w:rsidR="00B81A9C" w:rsidRDefault="00B81A9C" w:rsidP="00B81A9C">
      <w:pPr>
        <w:pStyle w:val="ListParagraph"/>
        <w:numPr>
          <w:ilvl w:val="0"/>
          <w:numId w:val="27"/>
        </w:numPr>
        <w:shd w:val="clear" w:color="auto" w:fill="FFFFFF"/>
        <w:spacing w:before="100" w:beforeAutospacing="1" w:after="170" w:line="336" w:lineRule="atLeast"/>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Compare and contrast the 10-day and the 60-day SMA.</w:t>
      </w:r>
    </w:p>
    <w:p w14:paraId="11F02EBE" w14:textId="2410DBAB"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p>
    <w:p w14:paraId="35C7F495" w14:textId="2EADD232"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w:t>
      </w:r>
    </w:p>
    <w:p w14:paraId="52D5EFC1" w14:textId="1C7142FA"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noProof/>
        </w:rPr>
        <w:lastRenderedPageBreak/>
        <w:drawing>
          <wp:inline distT="0" distB="0" distL="0" distR="0" wp14:anchorId="4FDD10AE" wp14:editId="6ED5D5A0">
            <wp:extent cx="50006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028825"/>
                    </a:xfrm>
                    <a:prstGeom prst="rect">
                      <a:avLst/>
                    </a:prstGeom>
                  </pic:spPr>
                </pic:pic>
              </a:graphicData>
            </a:graphic>
          </wp:inline>
        </w:drawing>
      </w:r>
    </w:p>
    <w:p w14:paraId="4023415E" w14:textId="7BE5EFE9"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p>
    <w:p w14:paraId="3F31C710" w14:textId="1E751881"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Graphs:</w:t>
      </w:r>
    </w:p>
    <w:p w14:paraId="0D39CE21" w14:textId="7DA5837A"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p>
    <w:p w14:paraId="51B1E810" w14:textId="14703930"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542FFD19" wp14:editId="3F720680">
            <wp:extent cx="5943600" cy="4560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0570"/>
                    </a:xfrm>
                    <a:prstGeom prst="rect">
                      <a:avLst/>
                    </a:prstGeom>
                  </pic:spPr>
                </pic:pic>
              </a:graphicData>
            </a:graphic>
          </wp:inline>
        </w:drawing>
      </w:r>
    </w:p>
    <w:p w14:paraId="723AAD4E" w14:textId="59250D43" w:rsidR="00B81A9C" w:rsidRPr="00B81A9C" w:rsidRDefault="00B81A9C" w:rsidP="00B81A9C">
      <w:pPr>
        <w:pStyle w:val="ListParagraph"/>
        <w:numPr>
          <w:ilvl w:val="0"/>
          <w:numId w:val="27"/>
        </w:numPr>
        <w:shd w:val="clear" w:color="auto" w:fill="FFFFFF"/>
        <w:spacing w:before="100" w:beforeAutospacing="1" w:after="170" w:line="336" w:lineRule="atLeast"/>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Explain the relationship between the market trend and the 60-day SMA during the following periods:</w:t>
      </w:r>
    </w:p>
    <w:p w14:paraId="02A7C6C3" w14:textId="4CDBE4C4" w:rsidR="00B81A9C" w:rsidRPr="00B81A9C" w:rsidRDefault="00B81A9C" w:rsidP="00B81A9C">
      <w:pPr>
        <w:shd w:val="clear" w:color="auto" w:fill="FFFFFF"/>
        <w:spacing w:before="100" w:beforeAutospacing="1" w:after="170" w:line="336" w:lineRule="atLeast"/>
        <w:ind w:left="1080"/>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May 2004-October 2004,</w:t>
      </w:r>
      <w:r>
        <w:rPr>
          <w:rFonts w:ascii="Open Sans" w:eastAsia="Times New Roman" w:hAnsi="Open Sans" w:cs="Open Sans"/>
          <w:color w:val="3C3C3C"/>
          <w:lang w:eastAsia="en-US"/>
        </w:rPr>
        <w:t xml:space="preserve"> </w:t>
      </w:r>
      <w:r w:rsidRPr="00B81A9C">
        <w:rPr>
          <w:rFonts w:ascii="Open Sans" w:eastAsia="Times New Roman" w:hAnsi="Open Sans" w:cs="Open Sans"/>
          <w:color w:val="3C3C3C"/>
          <w:lang w:eastAsia="en-US"/>
        </w:rPr>
        <w:t>October 2004-May 2005</w:t>
      </w:r>
      <w:r>
        <w:rPr>
          <w:rFonts w:ascii="Open Sans" w:eastAsia="Times New Roman" w:hAnsi="Open Sans" w:cs="Open Sans"/>
          <w:color w:val="3C3C3C"/>
          <w:lang w:eastAsia="en-US"/>
        </w:rPr>
        <w:t xml:space="preserve">, </w:t>
      </w:r>
      <w:r w:rsidRPr="00B81A9C">
        <w:rPr>
          <w:rFonts w:ascii="Open Sans" w:eastAsia="Times New Roman" w:hAnsi="Open Sans" w:cs="Open Sans"/>
          <w:color w:val="3C3C3C"/>
          <w:lang w:eastAsia="en-US"/>
        </w:rPr>
        <w:t>May 2005-July 2005</w:t>
      </w:r>
    </w:p>
    <w:p w14:paraId="304EB45D" w14:textId="41B34642"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Code:</w:t>
      </w:r>
    </w:p>
    <w:p w14:paraId="159B1EB5" w14:textId="24888B5A"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p>
    <w:p w14:paraId="2556B17F" w14:textId="2AE404A7"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630110A1" wp14:editId="3AE7E2D4">
            <wp:extent cx="48958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114550"/>
                    </a:xfrm>
                    <a:prstGeom prst="rect">
                      <a:avLst/>
                    </a:prstGeom>
                  </pic:spPr>
                </pic:pic>
              </a:graphicData>
            </a:graphic>
          </wp:inline>
        </w:drawing>
      </w:r>
    </w:p>
    <w:p w14:paraId="08933F28" w14:textId="07CCD6AC"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p>
    <w:p w14:paraId="58542D05" w14:textId="629D43DF" w:rsid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4113FDD7" wp14:editId="1CFAF532">
            <wp:extent cx="5943600" cy="4467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7860"/>
                    </a:xfrm>
                    <a:prstGeom prst="rect">
                      <a:avLst/>
                    </a:prstGeom>
                  </pic:spPr>
                </pic:pic>
              </a:graphicData>
            </a:graphic>
          </wp:inline>
        </w:drawing>
      </w:r>
    </w:p>
    <w:p w14:paraId="4641B181" w14:textId="6C21C40D" w:rsidR="00B81A9C" w:rsidRPr="00B81A9C" w:rsidRDefault="00B81A9C" w:rsidP="00B81A9C">
      <w:pPr>
        <w:pStyle w:val="ListParagraph"/>
        <w:shd w:val="clear" w:color="auto" w:fill="FFFFFF"/>
        <w:spacing w:before="100" w:beforeAutospacing="1" w:after="170" w:line="336" w:lineRule="atLeast"/>
        <w:rPr>
          <w:rFonts w:ascii="Open Sans" w:eastAsia="Times New Roman" w:hAnsi="Open Sans" w:cs="Open Sans"/>
          <w:color w:val="3C3C3C"/>
          <w:lang w:eastAsia="en-US"/>
        </w:rPr>
      </w:pPr>
      <w:r>
        <w:rPr>
          <w:noProof/>
        </w:rPr>
        <w:lastRenderedPageBreak/>
        <w:drawing>
          <wp:inline distT="0" distB="0" distL="0" distR="0" wp14:anchorId="666B1BAF" wp14:editId="07A6900B">
            <wp:extent cx="5943600" cy="2399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9030"/>
                    </a:xfrm>
                    <a:prstGeom prst="rect">
                      <a:avLst/>
                    </a:prstGeom>
                  </pic:spPr>
                </pic:pic>
              </a:graphicData>
            </a:graphic>
          </wp:inline>
        </w:drawing>
      </w:r>
    </w:p>
    <w:p w14:paraId="3DBC48A3" w14:textId="36D2A976" w:rsidR="00B81A9C" w:rsidRDefault="00B81A9C" w:rsidP="00B81A9C">
      <w:pPr>
        <w:shd w:val="clear" w:color="auto" w:fill="FFFFFF"/>
        <w:spacing w:before="100" w:beforeAutospacing="1" w:after="170" w:line="336" w:lineRule="atLeast"/>
        <w:rPr>
          <w:noProof/>
        </w:rPr>
      </w:pPr>
      <w:r>
        <w:rPr>
          <w:noProof/>
        </w:rPr>
        <w:t>In the first regime, if we followed a trend following system for example that would buy when the close of prices were above the 60 SMA we would clearly have lost money. In that regime the market wast trendless. Maybe we should combine that metric with the derivative (Slope of the SMA) or a Hurst Coefficient. In the second and third graphs the SMA would have pointed correctly the market regime, in the first case a bull market and in the second one a bear market.</w:t>
      </w:r>
    </w:p>
    <w:p w14:paraId="6C88C333" w14:textId="2E7E0F60" w:rsidR="00B81A9C" w:rsidRDefault="00B81A9C" w:rsidP="00B81A9C">
      <w:pPr>
        <w:pStyle w:val="ListParagraph"/>
        <w:numPr>
          <w:ilvl w:val="0"/>
          <w:numId w:val="27"/>
        </w:numPr>
        <w:shd w:val="clear" w:color="auto" w:fill="FFFFFF"/>
        <w:spacing w:before="100" w:beforeAutospacing="1" w:after="170" w:line="336" w:lineRule="atLeast"/>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Draw the moving average oscillator of the price chart.</w:t>
      </w:r>
    </w:p>
    <w:p w14:paraId="3520951E" w14:textId="6A274DF5" w:rsidR="00B81A9C" w:rsidRDefault="00B81A9C" w:rsidP="00B81A9C">
      <w:pPr>
        <w:shd w:val="clear" w:color="auto" w:fill="FFFFFF"/>
        <w:spacing w:before="100" w:beforeAutospacing="1" w:after="17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Code and Graph:</w:t>
      </w:r>
    </w:p>
    <w:p w14:paraId="00E6B12F" w14:textId="7782F77C" w:rsidR="00B81A9C" w:rsidRDefault="00B81A9C" w:rsidP="00B81A9C">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047FAA87" wp14:editId="30BDAC2D">
            <wp:extent cx="45339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771525"/>
                    </a:xfrm>
                    <a:prstGeom prst="rect">
                      <a:avLst/>
                    </a:prstGeom>
                  </pic:spPr>
                </pic:pic>
              </a:graphicData>
            </a:graphic>
          </wp:inline>
        </w:drawing>
      </w:r>
    </w:p>
    <w:p w14:paraId="765D58A3" w14:textId="03C6AB4A" w:rsidR="00B81A9C" w:rsidRPr="00B81A9C" w:rsidRDefault="00B81A9C" w:rsidP="00B81A9C">
      <w:pPr>
        <w:shd w:val="clear" w:color="auto" w:fill="FFFFFF"/>
        <w:spacing w:before="100" w:beforeAutospacing="1" w:after="170" w:line="336" w:lineRule="atLeast"/>
        <w:rPr>
          <w:rFonts w:ascii="Open Sans" w:eastAsia="Times New Roman" w:hAnsi="Open Sans" w:cs="Open Sans"/>
          <w:color w:val="3C3C3C"/>
          <w:lang w:eastAsia="en-US"/>
        </w:rPr>
      </w:pPr>
      <w:r>
        <w:rPr>
          <w:noProof/>
        </w:rPr>
        <w:drawing>
          <wp:inline distT="0" distB="0" distL="0" distR="0" wp14:anchorId="77A5E5C2" wp14:editId="27904907">
            <wp:extent cx="5943600" cy="2275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5205"/>
                    </a:xfrm>
                    <a:prstGeom prst="rect">
                      <a:avLst/>
                    </a:prstGeom>
                  </pic:spPr>
                </pic:pic>
              </a:graphicData>
            </a:graphic>
          </wp:inline>
        </w:drawing>
      </w:r>
    </w:p>
    <w:p w14:paraId="48D6CC4D" w14:textId="53B8C8A3" w:rsidR="00B81A9C" w:rsidRPr="00B81A9C" w:rsidRDefault="00B81A9C" w:rsidP="00B81A9C">
      <w:pPr>
        <w:pStyle w:val="ListParagraph"/>
        <w:numPr>
          <w:ilvl w:val="0"/>
          <w:numId w:val="27"/>
        </w:numPr>
        <w:shd w:val="clear" w:color="auto" w:fill="FFFFFF"/>
        <w:spacing w:before="100" w:beforeAutospacing="1" w:after="170" w:line="336" w:lineRule="atLeast"/>
        <w:rPr>
          <w:rFonts w:ascii="Open Sans" w:eastAsia="Times New Roman" w:hAnsi="Open Sans" w:cs="Open Sans"/>
          <w:color w:val="3C3C3C"/>
          <w:lang w:eastAsia="en-US"/>
        </w:rPr>
      </w:pPr>
      <w:r w:rsidRPr="00B81A9C">
        <w:rPr>
          <w:rFonts w:ascii="Open Sans" w:eastAsia="Times New Roman" w:hAnsi="Open Sans" w:cs="Open Sans"/>
          <w:color w:val="3C3C3C"/>
          <w:lang w:eastAsia="en-US"/>
        </w:rPr>
        <w:lastRenderedPageBreak/>
        <w:t>Bollinger Band is a band plotted 1.5 standard deviations away from a simple moving average. Calculate the Bollinger bands of 10-day simple moving average for Mac Donald share. </w:t>
      </w:r>
      <w:r w:rsidRPr="00B81A9C">
        <w:rPr>
          <w:rFonts w:ascii="Open Sans" w:eastAsia="Times New Roman" w:hAnsi="Open Sans" w:cs="Open Sans"/>
          <w:color w:val="3C3C3C"/>
          <w:lang w:eastAsia="en-US"/>
        </w:rPr>
        <w:br/>
      </w:r>
    </w:p>
    <w:p w14:paraId="73686ECD" w14:textId="77777777" w:rsidR="00B81A9C" w:rsidRPr="00B81A9C" w:rsidRDefault="00B81A9C" w:rsidP="00B81A9C">
      <w:pPr>
        <w:pStyle w:val="ListParagraph"/>
        <w:numPr>
          <w:ilvl w:val="0"/>
          <w:numId w:val="27"/>
        </w:numPr>
        <w:shd w:val="clear" w:color="auto" w:fill="FFFFFF"/>
        <w:spacing w:before="100" w:beforeAutospacing="1" w:after="170" w:line="336" w:lineRule="atLeast"/>
        <w:rPr>
          <w:rFonts w:ascii="Open Sans" w:eastAsia="Times New Roman" w:hAnsi="Open Sans" w:cs="Open Sans"/>
          <w:color w:val="3C3C3C"/>
          <w:lang w:eastAsia="en-US"/>
        </w:rPr>
      </w:pPr>
      <w:r w:rsidRPr="00B81A9C">
        <w:rPr>
          <w:rFonts w:ascii="Open Sans" w:eastAsia="Times New Roman" w:hAnsi="Open Sans" w:cs="Open Sans"/>
          <w:color w:val="3C3C3C"/>
          <w:lang w:eastAsia="en-US"/>
        </w:rPr>
        <w:t>Develop a trading strategy based on the relation between price and Bollinger Bands. Graphically represent the risk-return profile of such a trading strategy</w:t>
      </w:r>
    </w:p>
    <w:p w14:paraId="4ABBE098" w14:textId="77777777" w:rsidR="00B81A9C" w:rsidRDefault="00B81A9C" w:rsidP="00B81A9C">
      <w:pPr>
        <w:shd w:val="clear" w:color="auto" w:fill="FFFFFF"/>
        <w:spacing w:before="100" w:beforeAutospacing="1" w:after="170" w:line="336" w:lineRule="atLeast"/>
        <w:rPr>
          <w:noProof/>
        </w:rPr>
      </w:pPr>
    </w:p>
    <w:p w14:paraId="29D254E0" w14:textId="6BBDF967" w:rsidR="00B81A9C" w:rsidRDefault="00B81A9C" w:rsidP="00B81A9C">
      <w:pPr>
        <w:shd w:val="clear" w:color="auto" w:fill="FFFFFF"/>
        <w:spacing w:before="100" w:beforeAutospacing="1" w:after="170" w:line="336" w:lineRule="atLeast"/>
        <w:rPr>
          <w:noProof/>
        </w:rPr>
      </w:pPr>
      <w:r>
        <w:rPr>
          <w:noProof/>
        </w:rPr>
        <w:drawing>
          <wp:inline distT="0" distB="0" distL="0" distR="0" wp14:anchorId="7215DEFF" wp14:editId="76B4A101">
            <wp:extent cx="5943600" cy="537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72100"/>
                    </a:xfrm>
                    <a:prstGeom prst="rect">
                      <a:avLst/>
                    </a:prstGeom>
                  </pic:spPr>
                </pic:pic>
              </a:graphicData>
            </a:graphic>
          </wp:inline>
        </w:drawing>
      </w:r>
    </w:p>
    <w:p w14:paraId="1DD0F9DB" w14:textId="032ECB7C" w:rsidR="00B81A9C" w:rsidRDefault="00B81A9C" w:rsidP="00B81A9C">
      <w:pPr>
        <w:shd w:val="clear" w:color="auto" w:fill="FFFFFF"/>
        <w:spacing w:before="100" w:beforeAutospacing="1" w:after="170" w:line="336" w:lineRule="atLeast"/>
        <w:rPr>
          <w:noProof/>
        </w:rPr>
      </w:pPr>
      <w:r>
        <w:rPr>
          <w:noProof/>
        </w:rPr>
        <w:t>Graph and results:</w:t>
      </w:r>
    </w:p>
    <w:p w14:paraId="510BCE30" w14:textId="77889312" w:rsidR="00B81A9C" w:rsidRPr="00B81A9C" w:rsidRDefault="00B81A9C" w:rsidP="00B81A9C">
      <w:pPr>
        <w:shd w:val="clear" w:color="auto" w:fill="FFFFFF"/>
        <w:spacing w:before="100" w:beforeAutospacing="1" w:after="170" w:line="336" w:lineRule="atLeast"/>
        <w:rPr>
          <w:noProof/>
        </w:rPr>
      </w:pPr>
      <w:r>
        <w:rPr>
          <w:noProof/>
        </w:rPr>
        <w:lastRenderedPageBreak/>
        <w:drawing>
          <wp:inline distT="0" distB="0" distL="0" distR="0" wp14:anchorId="4D7F238E" wp14:editId="64799D3B">
            <wp:extent cx="594360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33775"/>
                    </a:xfrm>
                    <a:prstGeom prst="rect">
                      <a:avLst/>
                    </a:prstGeom>
                  </pic:spPr>
                </pic:pic>
              </a:graphicData>
            </a:graphic>
          </wp:inline>
        </w:drawing>
      </w:r>
    </w:p>
    <w:sectPr w:rsidR="00B81A9C" w:rsidRPr="00B8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3285F"/>
    <w:multiLevelType w:val="multilevel"/>
    <w:tmpl w:val="0EA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4819"/>
    <w:multiLevelType w:val="multilevel"/>
    <w:tmpl w:val="5AF0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46A3C"/>
    <w:multiLevelType w:val="multilevel"/>
    <w:tmpl w:val="B07E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72E21"/>
    <w:multiLevelType w:val="multilevel"/>
    <w:tmpl w:val="D4D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628CA"/>
    <w:multiLevelType w:val="multilevel"/>
    <w:tmpl w:val="18584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14191"/>
    <w:multiLevelType w:val="multilevel"/>
    <w:tmpl w:val="300C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BC0182"/>
    <w:multiLevelType w:val="multilevel"/>
    <w:tmpl w:val="00201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3B5A26"/>
    <w:multiLevelType w:val="multilevel"/>
    <w:tmpl w:val="4EF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273B5"/>
    <w:multiLevelType w:val="multilevel"/>
    <w:tmpl w:val="879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0"/>
  </w:num>
  <w:num w:numId="4">
    <w:abstractNumId w:val="16"/>
  </w:num>
  <w:num w:numId="5">
    <w:abstractNumId w:val="14"/>
  </w:num>
  <w:num w:numId="6">
    <w:abstractNumId w:val="23"/>
  </w:num>
  <w:num w:numId="7">
    <w:abstractNumId w:val="7"/>
  </w:num>
  <w:num w:numId="8">
    <w:abstractNumId w:val="10"/>
  </w:num>
  <w:num w:numId="9">
    <w:abstractNumId w:val="31"/>
  </w:num>
  <w:num w:numId="10">
    <w:abstractNumId w:val="18"/>
  </w:num>
  <w:num w:numId="11">
    <w:abstractNumId w:val="6"/>
  </w:num>
  <w:num w:numId="12">
    <w:abstractNumId w:val="15"/>
  </w:num>
  <w:num w:numId="13">
    <w:abstractNumId w:val="12"/>
  </w:num>
  <w:num w:numId="14">
    <w:abstractNumId w:val="25"/>
  </w:num>
  <w:num w:numId="15">
    <w:abstractNumId w:val="20"/>
  </w:num>
  <w:num w:numId="16">
    <w:abstractNumId w:val="2"/>
  </w:num>
  <w:num w:numId="17">
    <w:abstractNumId w:val="5"/>
  </w:num>
  <w:num w:numId="18">
    <w:abstractNumId w:val="1"/>
  </w:num>
  <w:num w:numId="19">
    <w:abstractNumId w:val="26"/>
  </w:num>
  <w:num w:numId="20">
    <w:abstractNumId w:val="22"/>
  </w:num>
  <w:num w:numId="21">
    <w:abstractNumId w:val="27"/>
  </w:num>
  <w:num w:numId="22">
    <w:abstractNumId w:val="24"/>
  </w:num>
  <w:num w:numId="23">
    <w:abstractNumId w:val="11"/>
  </w:num>
  <w:num w:numId="24">
    <w:abstractNumId w:val="9"/>
  </w:num>
  <w:num w:numId="25">
    <w:abstractNumId w:val="29"/>
  </w:num>
  <w:num w:numId="26">
    <w:abstractNumId w:val="30"/>
  </w:num>
  <w:num w:numId="27">
    <w:abstractNumId w:val="17"/>
  </w:num>
  <w:num w:numId="28">
    <w:abstractNumId w:val="8"/>
  </w:num>
  <w:num w:numId="29">
    <w:abstractNumId w:val="3"/>
  </w:num>
  <w:num w:numId="30">
    <w:abstractNumId w:val="28"/>
  </w:num>
  <w:num w:numId="31">
    <w:abstractNumId w:val="2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412E4"/>
    <w:rsid w:val="00053D10"/>
    <w:rsid w:val="000639CB"/>
    <w:rsid w:val="00067AB8"/>
    <w:rsid w:val="00094422"/>
    <w:rsid w:val="00096AB1"/>
    <w:rsid w:val="000A1AC5"/>
    <w:rsid w:val="000A283E"/>
    <w:rsid w:val="000A7E12"/>
    <w:rsid w:val="000B09DA"/>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7F68"/>
    <w:rsid w:val="001F0597"/>
    <w:rsid w:val="001F5D72"/>
    <w:rsid w:val="00202733"/>
    <w:rsid w:val="00203B60"/>
    <w:rsid w:val="00206450"/>
    <w:rsid w:val="00206883"/>
    <w:rsid w:val="002231BA"/>
    <w:rsid w:val="00225372"/>
    <w:rsid w:val="00234148"/>
    <w:rsid w:val="00250B50"/>
    <w:rsid w:val="00254505"/>
    <w:rsid w:val="00272955"/>
    <w:rsid w:val="00280828"/>
    <w:rsid w:val="002C3FAF"/>
    <w:rsid w:val="002E6134"/>
    <w:rsid w:val="002F650D"/>
    <w:rsid w:val="003004DF"/>
    <w:rsid w:val="00302F59"/>
    <w:rsid w:val="00310A23"/>
    <w:rsid w:val="003154AA"/>
    <w:rsid w:val="00324694"/>
    <w:rsid w:val="003304A0"/>
    <w:rsid w:val="00334E77"/>
    <w:rsid w:val="00336EFD"/>
    <w:rsid w:val="003464C2"/>
    <w:rsid w:val="00347EB1"/>
    <w:rsid w:val="0035409F"/>
    <w:rsid w:val="00381BF7"/>
    <w:rsid w:val="00383CED"/>
    <w:rsid w:val="003847B9"/>
    <w:rsid w:val="003B2793"/>
    <w:rsid w:val="003D5D58"/>
    <w:rsid w:val="003D7FD3"/>
    <w:rsid w:val="003E3484"/>
    <w:rsid w:val="003F6349"/>
    <w:rsid w:val="003F7008"/>
    <w:rsid w:val="004027B5"/>
    <w:rsid w:val="004419D6"/>
    <w:rsid w:val="00443BCC"/>
    <w:rsid w:val="00444D74"/>
    <w:rsid w:val="00446C54"/>
    <w:rsid w:val="00461120"/>
    <w:rsid w:val="004614AB"/>
    <w:rsid w:val="004636DD"/>
    <w:rsid w:val="00464298"/>
    <w:rsid w:val="00471556"/>
    <w:rsid w:val="0047277F"/>
    <w:rsid w:val="0048683B"/>
    <w:rsid w:val="00492B23"/>
    <w:rsid w:val="00493A49"/>
    <w:rsid w:val="004C51B8"/>
    <w:rsid w:val="004D12FD"/>
    <w:rsid w:val="004D421B"/>
    <w:rsid w:val="004D57B6"/>
    <w:rsid w:val="004E27C2"/>
    <w:rsid w:val="004E3C72"/>
    <w:rsid w:val="004E41F4"/>
    <w:rsid w:val="004F2D4E"/>
    <w:rsid w:val="004F5A4C"/>
    <w:rsid w:val="00502DB3"/>
    <w:rsid w:val="00525FAF"/>
    <w:rsid w:val="00527415"/>
    <w:rsid w:val="00530069"/>
    <w:rsid w:val="005349AF"/>
    <w:rsid w:val="00540D04"/>
    <w:rsid w:val="00544B19"/>
    <w:rsid w:val="00557161"/>
    <w:rsid w:val="00557814"/>
    <w:rsid w:val="005678AA"/>
    <w:rsid w:val="00574464"/>
    <w:rsid w:val="005F7037"/>
    <w:rsid w:val="00605140"/>
    <w:rsid w:val="0063750F"/>
    <w:rsid w:val="006428F8"/>
    <w:rsid w:val="00651DE7"/>
    <w:rsid w:val="006636D9"/>
    <w:rsid w:val="00663B45"/>
    <w:rsid w:val="006660B1"/>
    <w:rsid w:val="00687B3B"/>
    <w:rsid w:val="006978C7"/>
    <w:rsid w:val="006A203C"/>
    <w:rsid w:val="006C03C8"/>
    <w:rsid w:val="006D1C52"/>
    <w:rsid w:val="006E6E1B"/>
    <w:rsid w:val="006F3063"/>
    <w:rsid w:val="0073656F"/>
    <w:rsid w:val="007370BF"/>
    <w:rsid w:val="00737968"/>
    <w:rsid w:val="007402C9"/>
    <w:rsid w:val="007510B0"/>
    <w:rsid w:val="007654F6"/>
    <w:rsid w:val="00772BE5"/>
    <w:rsid w:val="0079139B"/>
    <w:rsid w:val="00792B5C"/>
    <w:rsid w:val="007931C0"/>
    <w:rsid w:val="007C1637"/>
    <w:rsid w:val="00802362"/>
    <w:rsid w:val="00802A0A"/>
    <w:rsid w:val="008176E4"/>
    <w:rsid w:val="00827D78"/>
    <w:rsid w:val="00830803"/>
    <w:rsid w:val="00837172"/>
    <w:rsid w:val="008460B9"/>
    <w:rsid w:val="00865F1C"/>
    <w:rsid w:val="008745B4"/>
    <w:rsid w:val="008816D3"/>
    <w:rsid w:val="00890B9A"/>
    <w:rsid w:val="008A2BEF"/>
    <w:rsid w:val="008A4BCD"/>
    <w:rsid w:val="008A6CEB"/>
    <w:rsid w:val="008A7E2E"/>
    <w:rsid w:val="008D07F9"/>
    <w:rsid w:val="008D1B68"/>
    <w:rsid w:val="008F70CA"/>
    <w:rsid w:val="00902704"/>
    <w:rsid w:val="00913864"/>
    <w:rsid w:val="00922A92"/>
    <w:rsid w:val="00924542"/>
    <w:rsid w:val="0093065A"/>
    <w:rsid w:val="009559AB"/>
    <w:rsid w:val="009853A8"/>
    <w:rsid w:val="009B0878"/>
    <w:rsid w:val="009B7B5D"/>
    <w:rsid w:val="009C73D3"/>
    <w:rsid w:val="00A13272"/>
    <w:rsid w:val="00A2277F"/>
    <w:rsid w:val="00A4469C"/>
    <w:rsid w:val="00A5450A"/>
    <w:rsid w:val="00A554F8"/>
    <w:rsid w:val="00A618F1"/>
    <w:rsid w:val="00A667E6"/>
    <w:rsid w:val="00A669B0"/>
    <w:rsid w:val="00A67613"/>
    <w:rsid w:val="00A7183C"/>
    <w:rsid w:val="00AA127C"/>
    <w:rsid w:val="00AA1F08"/>
    <w:rsid w:val="00AB1967"/>
    <w:rsid w:val="00B57817"/>
    <w:rsid w:val="00B64C49"/>
    <w:rsid w:val="00B7389D"/>
    <w:rsid w:val="00B81A9C"/>
    <w:rsid w:val="00B82769"/>
    <w:rsid w:val="00B838B9"/>
    <w:rsid w:val="00BA36C3"/>
    <w:rsid w:val="00BA670D"/>
    <w:rsid w:val="00BB0235"/>
    <w:rsid w:val="00BC5438"/>
    <w:rsid w:val="00BD4936"/>
    <w:rsid w:val="00C062D8"/>
    <w:rsid w:val="00C069AF"/>
    <w:rsid w:val="00C07300"/>
    <w:rsid w:val="00C766B2"/>
    <w:rsid w:val="00CA138E"/>
    <w:rsid w:val="00CA1B0F"/>
    <w:rsid w:val="00CB1A91"/>
    <w:rsid w:val="00CB7D62"/>
    <w:rsid w:val="00CC6492"/>
    <w:rsid w:val="00CC76E2"/>
    <w:rsid w:val="00CF320D"/>
    <w:rsid w:val="00CF7F79"/>
    <w:rsid w:val="00D00BDF"/>
    <w:rsid w:val="00D03C11"/>
    <w:rsid w:val="00D04FDD"/>
    <w:rsid w:val="00D0786D"/>
    <w:rsid w:val="00D1636E"/>
    <w:rsid w:val="00D300AA"/>
    <w:rsid w:val="00D352F4"/>
    <w:rsid w:val="00D361EF"/>
    <w:rsid w:val="00D54CDA"/>
    <w:rsid w:val="00D8512D"/>
    <w:rsid w:val="00D86057"/>
    <w:rsid w:val="00D90D90"/>
    <w:rsid w:val="00DB0084"/>
    <w:rsid w:val="00DC3E3C"/>
    <w:rsid w:val="00DC6D0A"/>
    <w:rsid w:val="00DF60B5"/>
    <w:rsid w:val="00DF7D9C"/>
    <w:rsid w:val="00E07E16"/>
    <w:rsid w:val="00E21349"/>
    <w:rsid w:val="00E33BB1"/>
    <w:rsid w:val="00E43D11"/>
    <w:rsid w:val="00E4634E"/>
    <w:rsid w:val="00E57966"/>
    <w:rsid w:val="00E76B51"/>
    <w:rsid w:val="00E91574"/>
    <w:rsid w:val="00ED46AF"/>
    <w:rsid w:val="00EE05E0"/>
    <w:rsid w:val="00EE5BC0"/>
    <w:rsid w:val="00F126FC"/>
    <w:rsid w:val="00F40925"/>
    <w:rsid w:val="00F44E24"/>
    <w:rsid w:val="00FA24B7"/>
    <w:rsid w:val="00FC2B2A"/>
    <w:rsid w:val="00FE5FB4"/>
    <w:rsid w:val="00FF630A"/>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0920">
      <w:bodyDiv w:val="1"/>
      <w:marLeft w:val="0"/>
      <w:marRight w:val="0"/>
      <w:marTop w:val="0"/>
      <w:marBottom w:val="0"/>
      <w:divBdr>
        <w:top w:val="none" w:sz="0" w:space="0" w:color="auto"/>
        <w:left w:val="none" w:sz="0" w:space="0" w:color="auto"/>
        <w:bottom w:val="none" w:sz="0" w:space="0" w:color="auto"/>
        <w:right w:val="none" w:sz="0" w:space="0" w:color="auto"/>
      </w:divBdr>
    </w:div>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76291126">
      <w:bodyDiv w:val="1"/>
      <w:marLeft w:val="0"/>
      <w:marRight w:val="0"/>
      <w:marTop w:val="0"/>
      <w:marBottom w:val="0"/>
      <w:divBdr>
        <w:top w:val="none" w:sz="0" w:space="0" w:color="auto"/>
        <w:left w:val="none" w:sz="0" w:space="0" w:color="auto"/>
        <w:bottom w:val="none" w:sz="0" w:space="0" w:color="auto"/>
        <w:right w:val="none" w:sz="0" w:space="0" w:color="auto"/>
      </w:divBdr>
    </w:div>
    <w:div w:id="10646297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14723202">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788279073">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2426870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068647176">
      <w:bodyDiv w:val="1"/>
      <w:marLeft w:val="0"/>
      <w:marRight w:val="0"/>
      <w:marTop w:val="0"/>
      <w:marBottom w:val="0"/>
      <w:divBdr>
        <w:top w:val="none" w:sz="0" w:space="0" w:color="auto"/>
        <w:left w:val="none" w:sz="0" w:space="0" w:color="auto"/>
        <w:bottom w:val="none" w:sz="0" w:space="0" w:color="auto"/>
        <w:right w:val="none" w:sz="0" w:space="0" w:color="auto"/>
      </w:divBdr>
    </w:div>
    <w:div w:id="1243755645">
      <w:bodyDiv w:val="1"/>
      <w:marLeft w:val="0"/>
      <w:marRight w:val="0"/>
      <w:marTop w:val="0"/>
      <w:marBottom w:val="0"/>
      <w:divBdr>
        <w:top w:val="none" w:sz="0" w:space="0" w:color="auto"/>
        <w:left w:val="none" w:sz="0" w:space="0" w:color="auto"/>
        <w:bottom w:val="none" w:sz="0" w:space="0" w:color="auto"/>
        <w:right w:val="none" w:sz="0" w:space="0" w:color="auto"/>
      </w:divBdr>
    </w:div>
    <w:div w:id="1272860784">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29650997">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254</Words>
  <Characters>1450</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2018-03-25T21:25:00Z</dcterms:created>
  <dcterms:modified xsi:type="dcterms:W3CDTF">2018-03-25T21:25:00Z</dcterms:modified>
</cp:coreProperties>
</file>