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6244C" w14:textId="66BD6AFB" w:rsidR="0017253A" w:rsidRDefault="0017253A" w:rsidP="0017253A">
      <w:pPr>
        <w:jc w:val="center"/>
        <w:rPr>
          <w:rFonts w:ascii="Verdana" w:hAnsi="Verdana"/>
          <w:b/>
        </w:rPr>
      </w:pPr>
      <w:r w:rsidRPr="000F74D9">
        <w:rPr>
          <w:rFonts w:ascii="Verdana" w:hAnsi="Verdana"/>
          <w:b/>
        </w:rPr>
        <w:t>World Quant University</w:t>
      </w:r>
    </w:p>
    <w:p w14:paraId="0BBE1473" w14:textId="77777777" w:rsidR="00CD5952" w:rsidRDefault="00CD5952" w:rsidP="0017253A">
      <w:pPr>
        <w:jc w:val="center"/>
        <w:rPr>
          <w:rFonts w:ascii="Verdana" w:hAnsi="Verdana"/>
          <w:b/>
        </w:rPr>
      </w:pPr>
    </w:p>
    <w:p w14:paraId="13AB65C2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316B778E" w14:textId="036F9426" w:rsidR="0017253A" w:rsidRDefault="0017253A" w:rsidP="00CD5952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Professor: </w:t>
      </w:r>
      <w:proofErr w:type="spellStart"/>
      <w:r w:rsidR="00E00BCC">
        <w:rPr>
          <w:rFonts w:ascii="Verdana" w:hAnsi="Verdana"/>
          <w:b/>
        </w:rPr>
        <w:t>Tiberiu</w:t>
      </w:r>
      <w:proofErr w:type="spellEnd"/>
      <w:r w:rsidR="00E00BCC">
        <w:rPr>
          <w:rFonts w:ascii="Verdana" w:hAnsi="Verdana"/>
          <w:b/>
        </w:rPr>
        <w:t xml:space="preserve"> </w:t>
      </w:r>
      <w:proofErr w:type="spellStart"/>
      <w:r w:rsidR="00E00BCC">
        <w:rPr>
          <w:rFonts w:ascii="Verdana" w:hAnsi="Verdana"/>
          <w:b/>
        </w:rPr>
        <w:t>Stoica</w:t>
      </w:r>
      <w:proofErr w:type="spellEnd"/>
    </w:p>
    <w:p w14:paraId="60FBE491" w14:textId="77777777" w:rsidR="00CD5952" w:rsidRDefault="00CD5952" w:rsidP="00CD5952">
      <w:pPr>
        <w:jc w:val="center"/>
        <w:rPr>
          <w:rFonts w:ascii="Verdana" w:hAnsi="Verdana"/>
          <w:b/>
        </w:rPr>
      </w:pPr>
    </w:p>
    <w:p w14:paraId="02D63F48" w14:textId="77777777" w:rsidR="0017253A" w:rsidRDefault="0017253A" w:rsidP="0017253A">
      <w:pPr>
        <w:jc w:val="center"/>
        <w:rPr>
          <w:rFonts w:ascii="Verdana" w:hAnsi="Verdana"/>
          <w:b/>
        </w:rPr>
      </w:pPr>
      <w:r w:rsidRPr="000F74D9">
        <w:rPr>
          <w:rFonts w:ascii="Verdana" w:hAnsi="Verdana"/>
          <w:b/>
        </w:rPr>
        <w:t xml:space="preserve"> </w:t>
      </w:r>
    </w:p>
    <w:p w14:paraId="70466593" w14:textId="5B74B775" w:rsidR="0017253A" w:rsidRDefault="00357A0A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Alpha Design</w:t>
      </w:r>
    </w:p>
    <w:p w14:paraId="5351EFA6" w14:textId="77777777" w:rsidR="00CD5952" w:rsidRDefault="00CD5952" w:rsidP="0017253A">
      <w:pPr>
        <w:jc w:val="center"/>
        <w:rPr>
          <w:rFonts w:ascii="Verdana" w:hAnsi="Verdana"/>
          <w:b/>
        </w:rPr>
      </w:pPr>
    </w:p>
    <w:p w14:paraId="57B3AFFD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7A460C73" w14:textId="373BDC18" w:rsidR="00357A0A" w:rsidRDefault="00357A0A" w:rsidP="0017253A">
      <w:pPr>
        <w:jc w:val="center"/>
        <w:rPr>
          <w:rFonts w:ascii="Verdana" w:hAnsi="Verdana"/>
        </w:rPr>
      </w:pPr>
      <w:r>
        <w:rPr>
          <w:rFonts w:ascii="Verdana" w:hAnsi="Verdana"/>
        </w:rPr>
        <w:t xml:space="preserve">Erich </w:t>
      </w:r>
      <w:proofErr w:type="spellStart"/>
      <w:r>
        <w:rPr>
          <w:rFonts w:ascii="Verdana" w:hAnsi="Verdana"/>
        </w:rPr>
        <w:t>Ratzat</w:t>
      </w:r>
      <w:proofErr w:type="spellEnd"/>
      <w:r>
        <w:rPr>
          <w:rFonts w:ascii="Verdana" w:hAnsi="Verdana"/>
        </w:rPr>
        <w:t xml:space="preserve"> - </w:t>
      </w:r>
      <w:hyperlink r:id="rId5" w:history="1">
        <w:r w:rsidR="000A5DCB" w:rsidRPr="00DB1164">
          <w:rPr>
            <w:rStyle w:val="Hyperlink"/>
            <w:rFonts w:ascii="Verdana" w:hAnsi="Verdana"/>
          </w:rPr>
          <w:t>eratzat@hotmail.com</w:t>
        </w:r>
      </w:hyperlink>
    </w:p>
    <w:p w14:paraId="237369EF" w14:textId="27AEDC4C" w:rsidR="0017253A" w:rsidRDefault="0017253A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</w:rPr>
        <w:t xml:space="preserve">Nikolas Lippmann Pareschi - </w:t>
      </w:r>
      <w:hyperlink r:id="rId6" w:history="1">
        <w:r>
          <w:rPr>
            <w:rStyle w:val="Hyperlink"/>
            <w:rFonts w:ascii="Verdana" w:hAnsi="Verdana"/>
          </w:rPr>
          <w:t>nikolaslippmann@gmail.com</w:t>
        </w:r>
      </w:hyperlink>
    </w:p>
    <w:p w14:paraId="1DB3B451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6635F6B6" w14:textId="77777777" w:rsidR="00A87B2C" w:rsidRDefault="00A87B2C" w:rsidP="0017253A">
      <w:pPr>
        <w:jc w:val="center"/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</w:pPr>
    </w:p>
    <w:p w14:paraId="0D1AC93E" w14:textId="17A56594" w:rsidR="0091682F" w:rsidRDefault="00357A0A" w:rsidP="0091682F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</w:rPr>
      </w:pPr>
      <w:r>
        <w:rPr>
          <w:rFonts w:ascii="Calibri" w:hAnsi="Calibri" w:cs="Calibri"/>
          <w:b/>
          <w:bCs/>
          <w:color w:val="87746A"/>
          <w:sz w:val="41"/>
          <w:szCs w:val="41"/>
        </w:rPr>
        <w:t>Mini Project 2</w:t>
      </w:r>
    </w:p>
    <w:p w14:paraId="57A71581" w14:textId="77777777" w:rsidR="0091682F" w:rsidRDefault="0091682F" w:rsidP="0091682F">
      <w:pPr>
        <w:pStyle w:val="Heading3"/>
        <w:shd w:val="clear" w:color="auto" w:fill="FFFFFF"/>
        <w:spacing w:before="0" w:beforeAutospacing="0" w:after="150" w:afterAutospacing="0" w:line="336" w:lineRule="atLeast"/>
        <w:rPr>
          <w:rFonts w:ascii="Open Sans" w:hAnsi="Open Sans" w:cs="Open Sans"/>
          <w:color w:val="3C3C3C"/>
          <w:sz w:val="29"/>
          <w:szCs w:val="29"/>
        </w:rPr>
      </w:pPr>
      <w:r>
        <w:rPr>
          <w:rFonts w:ascii="Open Sans" w:hAnsi="Open Sans" w:cs="Open Sans"/>
          <w:color w:val="3C3C3C"/>
          <w:sz w:val="28"/>
          <w:szCs w:val="28"/>
        </w:rPr>
        <w:t>Overview</w:t>
      </w:r>
    </w:p>
    <w:p w14:paraId="2AA970CD" w14:textId="54B26F93" w:rsidR="00357A0A" w:rsidRDefault="00357A0A" w:rsidP="0091682F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</w:rPr>
      </w:pPr>
      <w:r>
        <w:rPr>
          <w:rFonts w:ascii="Open Sans" w:hAnsi="Open Sans" w:cs="Open Sans"/>
          <w:color w:val="3C3C3C"/>
        </w:rPr>
        <w:t xml:space="preserve">In this project we will use intermarket analysis and 2 machine learning algorithms: Support Vector Machine and Tree Classifiers to predict if we should be buying the SP500 (Spy </w:t>
      </w:r>
      <w:proofErr w:type="spellStart"/>
      <w:r>
        <w:rPr>
          <w:rFonts w:ascii="Open Sans" w:hAnsi="Open Sans" w:cs="Open Sans"/>
          <w:color w:val="3C3C3C"/>
        </w:rPr>
        <w:t>etf</w:t>
      </w:r>
      <w:proofErr w:type="spellEnd"/>
      <w:r>
        <w:rPr>
          <w:rFonts w:ascii="Open Sans" w:hAnsi="Open Sans" w:cs="Open Sans"/>
          <w:color w:val="3C3C3C"/>
        </w:rPr>
        <w:t>) in the next day of if we should be flat</w:t>
      </w:r>
      <w:r w:rsidR="000A5DCB">
        <w:rPr>
          <w:rFonts w:ascii="Open Sans" w:hAnsi="Open Sans" w:cs="Open Sans"/>
          <w:color w:val="3C3C3C"/>
        </w:rPr>
        <w:t xml:space="preserve"> or selling it</w:t>
      </w:r>
      <w:r>
        <w:rPr>
          <w:rFonts w:ascii="Open Sans" w:hAnsi="Open Sans" w:cs="Open Sans"/>
          <w:color w:val="3C3C3C"/>
        </w:rPr>
        <w:t>. The 2 markets that we use the data</w:t>
      </w:r>
      <w:r w:rsidR="000A5DCB">
        <w:rPr>
          <w:rFonts w:ascii="Open Sans" w:hAnsi="Open Sans" w:cs="Open Sans"/>
          <w:color w:val="3C3C3C"/>
        </w:rPr>
        <w:t xml:space="preserve"> for our analysis</w:t>
      </w:r>
      <w:r>
        <w:rPr>
          <w:rFonts w:ascii="Open Sans" w:hAnsi="Open Sans" w:cs="Open Sans"/>
          <w:color w:val="3C3C3C"/>
        </w:rPr>
        <w:t xml:space="preserve"> are the SP500 (SPY) and Treasuries Bunds with long duration (TLT </w:t>
      </w:r>
      <w:proofErr w:type="spellStart"/>
      <w:r>
        <w:rPr>
          <w:rFonts w:ascii="Open Sans" w:hAnsi="Open Sans" w:cs="Open Sans"/>
          <w:color w:val="3C3C3C"/>
        </w:rPr>
        <w:t>etf</w:t>
      </w:r>
      <w:proofErr w:type="spellEnd"/>
      <w:r>
        <w:rPr>
          <w:rFonts w:ascii="Open Sans" w:hAnsi="Open Sans" w:cs="Open Sans"/>
          <w:color w:val="3C3C3C"/>
        </w:rPr>
        <w:t>).</w:t>
      </w:r>
      <w:r w:rsidR="000A5DCB">
        <w:rPr>
          <w:rFonts w:ascii="Open Sans" w:hAnsi="Open Sans" w:cs="Open Sans"/>
          <w:color w:val="3C3C3C"/>
        </w:rPr>
        <w:t xml:space="preserve"> We have separated the 2 algorithms in 2 python files.</w:t>
      </w:r>
      <w:bookmarkStart w:id="0" w:name="_GoBack"/>
      <w:bookmarkEnd w:id="0"/>
    </w:p>
    <w:p w14:paraId="73E5FDA4" w14:textId="1B4AA1B2" w:rsidR="009E1749" w:rsidRDefault="00D8250B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 xml:space="preserve">The first step is to download the data from SPY and TLT to 2 </w:t>
      </w:r>
      <w:proofErr w:type="spellStart"/>
      <w:r>
        <w:rPr>
          <w:rFonts w:ascii="Open Sans" w:eastAsia="Times New Roman" w:hAnsi="Open Sans" w:cs="Open Sans"/>
          <w:color w:val="3C3C3C"/>
          <w:lang w:eastAsia="en-US"/>
        </w:rPr>
        <w:t>dataframes</w:t>
      </w:r>
      <w:proofErr w:type="spellEnd"/>
      <w:r>
        <w:rPr>
          <w:rFonts w:ascii="Open Sans" w:eastAsia="Times New Roman" w:hAnsi="Open Sans" w:cs="Open Sans"/>
          <w:color w:val="3C3C3C"/>
          <w:lang w:eastAsia="en-US"/>
        </w:rPr>
        <w:t>.</w:t>
      </w:r>
    </w:p>
    <w:p w14:paraId="1929F246" w14:textId="4DD57BD5" w:rsidR="00486BEF" w:rsidRDefault="00486BEF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6EB7E354" wp14:editId="56BABE4D">
            <wp:extent cx="4819650" cy="296532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4709" cy="296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5668" w14:textId="3BB7DDCC" w:rsidR="00486BEF" w:rsidRDefault="00486BEF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lastRenderedPageBreak/>
        <w:t>After downloading and renaming the columns so they do not have the same name we concatenate them into one single data frame:</w:t>
      </w:r>
    </w:p>
    <w:p w14:paraId="73D7DFF6" w14:textId="11C316F4" w:rsidR="00486BEF" w:rsidRDefault="00486BEF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794AE8D7" wp14:editId="4F64AE5F">
            <wp:extent cx="5943600" cy="758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4292" w14:textId="6CCC4A9A" w:rsidR="00486BEF" w:rsidRDefault="00486BEF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>We then split the data, using 80% of our dataset to train the algorithm and 20% as an out sample.</w:t>
      </w:r>
    </w:p>
    <w:p w14:paraId="11FC8AED" w14:textId="1761091F" w:rsidR="00486BEF" w:rsidRDefault="00486BEF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 xml:space="preserve">  </w:t>
      </w:r>
      <w:r>
        <w:rPr>
          <w:noProof/>
        </w:rPr>
        <w:drawing>
          <wp:inline distT="0" distB="0" distL="0" distR="0" wp14:anchorId="5C92BE56" wp14:editId="049CE328">
            <wp:extent cx="4600575" cy="704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B7BE" w14:textId="230CB992" w:rsidR="0059314A" w:rsidRDefault="0059314A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>Let´s use RSI for overextended areas. One should have installed Talib, for reference check the readme file:</w:t>
      </w:r>
    </w:p>
    <w:p w14:paraId="3A37D009" w14:textId="4C284236" w:rsidR="0059314A" w:rsidRDefault="0059314A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27A2463B" wp14:editId="176D0367">
            <wp:extent cx="5429250" cy="923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E982" w14:textId="5BE55776" w:rsidR="0059314A" w:rsidRDefault="0059314A" w:rsidP="0059314A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 w:rsidRPr="0059314A">
        <w:rPr>
          <w:rFonts w:ascii="Open Sans" w:eastAsia="Times New Roman" w:hAnsi="Open Sans" w:cs="Open Sans"/>
          <w:color w:val="3C3C3C"/>
          <w:lang w:eastAsia="en-US"/>
        </w:rPr>
        <w:t>We will use also the magnitude of absolute change in 5 days in these 2 instruments</w:t>
      </w:r>
      <w:r>
        <w:rPr>
          <w:rFonts w:ascii="Open Sans" w:eastAsia="Times New Roman" w:hAnsi="Open Sans" w:cs="Open Sans"/>
          <w:color w:val="3C3C3C"/>
          <w:lang w:eastAsia="en-US"/>
        </w:rPr>
        <w:t xml:space="preserve">. </w:t>
      </w:r>
      <w:r w:rsidRPr="0059314A">
        <w:rPr>
          <w:rFonts w:ascii="Open Sans" w:eastAsia="Times New Roman" w:hAnsi="Open Sans" w:cs="Open Sans"/>
          <w:color w:val="3C3C3C"/>
          <w:lang w:eastAsia="en-US"/>
        </w:rPr>
        <w:t xml:space="preserve">Legendary trader Victor </w:t>
      </w:r>
      <w:proofErr w:type="spellStart"/>
      <w:r w:rsidRPr="0059314A">
        <w:rPr>
          <w:rFonts w:ascii="Open Sans" w:eastAsia="Times New Roman" w:hAnsi="Open Sans" w:cs="Open Sans"/>
          <w:color w:val="3C3C3C"/>
          <w:lang w:eastAsia="en-US"/>
        </w:rPr>
        <w:t>Niederhoffer</w:t>
      </w:r>
      <w:proofErr w:type="spellEnd"/>
      <w:r w:rsidRPr="0059314A">
        <w:rPr>
          <w:rFonts w:ascii="Open Sans" w:eastAsia="Times New Roman" w:hAnsi="Open Sans" w:cs="Open Sans"/>
          <w:color w:val="3C3C3C"/>
          <w:lang w:eastAsia="en-US"/>
        </w:rPr>
        <w:t xml:space="preserve"> points out the </w:t>
      </w:r>
      <w:proofErr w:type="spellStart"/>
      <w:r w:rsidRPr="0059314A">
        <w:rPr>
          <w:rFonts w:ascii="Open Sans" w:eastAsia="Times New Roman" w:hAnsi="Open Sans" w:cs="Open Sans"/>
          <w:color w:val="3C3C3C"/>
          <w:lang w:eastAsia="en-US"/>
        </w:rPr>
        <w:t xml:space="preserve">abolute </w:t>
      </w:r>
      <w:proofErr w:type="spellEnd"/>
      <w:r w:rsidRPr="0059314A">
        <w:rPr>
          <w:rFonts w:ascii="Open Sans" w:eastAsia="Times New Roman" w:hAnsi="Open Sans" w:cs="Open Sans"/>
          <w:color w:val="3C3C3C"/>
          <w:lang w:eastAsia="en-US"/>
        </w:rPr>
        <w:t xml:space="preserve">points captures </w:t>
      </w:r>
      <w:proofErr w:type="spellStart"/>
      <w:r w:rsidRPr="0059314A">
        <w:rPr>
          <w:rFonts w:ascii="Open Sans" w:eastAsia="Times New Roman" w:hAnsi="Open Sans" w:cs="Open Sans"/>
          <w:color w:val="3C3C3C"/>
          <w:lang w:eastAsia="en-US"/>
        </w:rPr>
        <w:t>morewealth</w:t>
      </w:r>
      <w:proofErr w:type="spellEnd"/>
      <w:r w:rsidRPr="0059314A">
        <w:rPr>
          <w:rFonts w:ascii="Open Sans" w:eastAsia="Times New Roman" w:hAnsi="Open Sans" w:cs="Open Sans"/>
          <w:color w:val="3C3C3C"/>
          <w:lang w:eastAsia="en-US"/>
        </w:rPr>
        <w:t xml:space="preserve"> effects than percentual points.</w:t>
      </w:r>
      <w:r>
        <w:rPr>
          <w:rFonts w:ascii="Open Sans" w:eastAsia="Times New Roman" w:hAnsi="Open Sans" w:cs="Open Sans"/>
          <w:color w:val="3C3C3C"/>
          <w:lang w:eastAsia="en-US"/>
        </w:rPr>
        <w:t xml:space="preserve"> Salaries are more or less </w:t>
      </w:r>
      <w:proofErr w:type="gramStart"/>
      <w:r>
        <w:rPr>
          <w:rFonts w:ascii="Open Sans" w:eastAsia="Times New Roman" w:hAnsi="Open Sans" w:cs="Open Sans"/>
          <w:color w:val="3C3C3C"/>
          <w:lang w:eastAsia="en-US"/>
        </w:rPr>
        <w:t>stables,</w:t>
      </w:r>
      <w:proofErr w:type="gramEnd"/>
      <w:r>
        <w:rPr>
          <w:rFonts w:ascii="Open Sans" w:eastAsia="Times New Roman" w:hAnsi="Open Sans" w:cs="Open Sans"/>
          <w:color w:val="3C3C3C"/>
          <w:lang w:eastAsia="en-US"/>
        </w:rPr>
        <w:t xml:space="preserve"> market returns are subject to bubble dynamics all the time.</w:t>
      </w:r>
    </w:p>
    <w:p w14:paraId="46EEA466" w14:textId="11E40C75" w:rsidR="00486BEF" w:rsidRDefault="001E30EA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1A13A0A8" wp14:editId="45A79509">
            <wp:extent cx="5943600" cy="1162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A610" w14:textId="65A281A9" w:rsidR="0059314A" w:rsidRDefault="0059314A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>We need to compute futures returns, which is what we want to predict in the test data using the trained algorithm</w:t>
      </w:r>
      <w:proofErr w:type="gramStart"/>
      <w:r w:rsidR="00205CD4">
        <w:rPr>
          <w:rFonts w:ascii="Open Sans" w:eastAsia="Times New Roman" w:hAnsi="Open Sans" w:cs="Open Sans"/>
          <w:color w:val="3C3C3C"/>
          <w:lang w:eastAsia="en-US"/>
        </w:rPr>
        <w:t>. Also</w:t>
      </w:r>
      <w:proofErr w:type="gramEnd"/>
      <w:r w:rsidR="00205CD4">
        <w:rPr>
          <w:rFonts w:ascii="Open Sans" w:eastAsia="Times New Roman" w:hAnsi="Open Sans" w:cs="Open Sans"/>
          <w:color w:val="3C3C3C"/>
          <w:lang w:eastAsia="en-US"/>
        </w:rPr>
        <w:t xml:space="preserve"> we need to deal with Nan values</w:t>
      </w:r>
      <w:r>
        <w:rPr>
          <w:rFonts w:ascii="Open Sans" w:eastAsia="Times New Roman" w:hAnsi="Open Sans" w:cs="Open Sans"/>
          <w:color w:val="3C3C3C"/>
          <w:lang w:eastAsia="en-US"/>
        </w:rPr>
        <w:t>:</w:t>
      </w:r>
    </w:p>
    <w:p w14:paraId="024CA5A1" w14:textId="0E25DD9E" w:rsidR="0059314A" w:rsidRDefault="0059314A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lastRenderedPageBreak/>
        <w:drawing>
          <wp:inline distT="0" distB="0" distL="0" distR="0" wp14:anchorId="7E495639" wp14:editId="5E7DB3A1">
            <wp:extent cx="5353050" cy="140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B88F" w14:textId="6E3E0D88" w:rsidR="007F7415" w:rsidRDefault="007F7415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 xml:space="preserve">We now generate the signal data in which we will train the algorithm. We used some different values. </w:t>
      </w:r>
    </w:p>
    <w:p w14:paraId="598F5603" w14:textId="1E4A0AB7" w:rsidR="006C52CB" w:rsidRDefault="006C52CB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</w:p>
    <w:p w14:paraId="034AB54A" w14:textId="4A185C00" w:rsidR="00ED6E43" w:rsidRDefault="007F7415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238E5A72" wp14:editId="27309737">
            <wp:extent cx="5600700" cy="2362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A37D" w14:textId="7B8E5897" w:rsidR="00205CD4" w:rsidRDefault="00205CD4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>Some interesting results. If we try to eliminate only the 10% terrible days SVM algorithm believes it is optimal to be always bought:</w:t>
      </w:r>
    </w:p>
    <w:p w14:paraId="1EE9904B" w14:textId="77777777" w:rsidR="007F7415" w:rsidRDefault="007F7415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</w:p>
    <w:p w14:paraId="408CC696" w14:textId="5D9A0434" w:rsidR="00205CD4" w:rsidRDefault="00205CD4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lastRenderedPageBreak/>
        <w:drawing>
          <wp:inline distT="0" distB="0" distL="0" distR="0" wp14:anchorId="4054E293" wp14:editId="1384EDD5">
            <wp:extent cx="3790950" cy="2466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F00D" w14:textId="736BF42B" w:rsidR="006C52CB" w:rsidRDefault="006C52CB" w:rsidP="006C52CB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>H</w:t>
      </w:r>
      <w:r>
        <w:rPr>
          <w:rFonts w:ascii="Open Sans" w:eastAsia="Times New Roman" w:hAnsi="Open Sans" w:cs="Open Sans"/>
          <w:color w:val="3C3C3C"/>
          <w:lang w:eastAsia="en-US"/>
        </w:rPr>
        <w:t xml:space="preserve">ere we are bought on 50% quintile, sold in the 10% down data and flat otherwise. </w:t>
      </w:r>
      <w:proofErr w:type="gramStart"/>
      <w:r>
        <w:rPr>
          <w:rFonts w:ascii="Open Sans" w:eastAsia="Times New Roman" w:hAnsi="Open Sans" w:cs="Open Sans"/>
          <w:color w:val="3C3C3C"/>
          <w:lang w:eastAsia="en-US"/>
        </w:rPr>
        <w:t>Again</w:t>
      </w:r>
      <w:proofErr w:type="gramEnd"/>
      <w:r>
        <w:rPr>
          <w:rFonts w:ascii="Open Sans" w:eastAsia="Times New Roman" w:hAnsi="Open Sans" w:cs="Open Sans"/>
          <w:color w:val="3C3C3C"/>
          <w:lang w:eastAsia="en-US"/>
        </w:rPr>
        <w:t xml:space="preserve"> the SVM maximized the prediction being bought always:</w:t>
      </w:r>
    </w:p>
    <w:p w14:paraId="78A02B02" w14:textId="1989E147" w:rsidR="006C52CB" w:rsidRDefault="006C52CB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59942F9E" wp14:editId="24F39D89">
            <wp:extent cx="3876675" cy="2486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8C1F" w14:textId="06D23A53" w:rsidR="00205CD4" w:rsidRDefault="006C52CB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>We now tweaked a bit the train quintiles. Now we got something new, but it is suboptimal to buy and hold:</w:t>
      </w:r>
    </w:p>
    <w:p w14:paraId="4A143E2B" w14:textId="30A043D9" w:rsidR="006C52CB" w:rsidRDefault="006C52CB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0F57ABA2" wp14:editId="31602A7D">
            <wp:extent cx="4686300" cy="5905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71DA" w14:textId="562CE1B2" w:rsidR="006C52CB" w:rsidRDefault="006C52CB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>Results:</w:t>
      </w:r>
    </w:p>
    <w:p w14:paraId="2C5617CE" w14:textId="5768C829" w:rsidR="006C52CB" w:rsidRDefault="0086399E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lastRenderedPageBreak/>
        <w:drawing>
          <wp:inline distT="0" distB="0" distL="0" distR="0" wp14:anchorId="0539B990" wp14:editId="129079DE">
            <wp:extent cx="5286375" cy="35337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3130" w14:textId="77777777" w:rsidR="00A84BEF" w:rsidRDefault="00460077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>Now we will analyze</w:t>
      </w:r>
      <w:r w:rsidR="00D60678">
        <w:rPr>
          <w:rFonts w:ascii="Open Sans" w:eastAsia="Times New Roman" w:hAnsi="Open Sans" w:cs="Open Sans"/>
          <w:color w:val="3C3C3C"/>
          <w:lang w:eastAsia="en-US"/>
        </w:rPr>
        <w:t xml:space="preserve"> using a decision tree classifier.</w:t>
      </w:r>
      <w:r w:rsidR="006F0E27">
        <w:rPr>
          <w:rFonts w:ascii="Open Sans" w:eastAsia="Times New Roman" w:hAnsi="Open Sans" w:cs="Open Sans"/>
          <w:color w:val="3C3C3C"/>
          <w:lang w:eastAsia="en-US"/>
        </w:rPr>
        <w:t xml:space="preserve"> We only want to predict if the next day will be an up or a down day. </w:t>
      </w:r>
      <w:r w:rsidR="00A84BEF">
        <w:rPr>
          <w:rFonts w:ascii="Open Sans" w:eastAsia="Times New Roman" w:hAnsi="Open Sans" w:cs="Open Sans"/>
          <w:color w:val="3C3C3C"/>
          <w:lang w:eastAsia="en-US"/>
        </w:rPr>
        <w:t>The beginning of the code is similar to the SVC algorithm:</w:t>
      </w:r>
    </w:p>
    <w:p w14:paraId="69A4DC10" w14:textId="3D76A382" w:rsidR="00A84BEF" w:rsidRDefault="00A84BEF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0B6B8F5E" wp14:editId="7EC183CF">
            <wp:extent cx="5943600" cy="3440430"/>
            <wp:effectExtent l="0" t="0" r="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7719" w14:textId="08532105" w:rsidR="00A84BEF" w:rsidRDefault="00A84BEF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lastRenderedPageBreak/>
        <w:t>We have defined the future returns and the target classification (up day x down day) in the beginning:</w:t>
      </w:r>
    </w:p>
    <w:p w14:paraId="42CBE93C" w14:textId="78266965" w:rsidR="00A84BEF" w:rsidRDefault="00A84BEF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22018904" wp14:editId="2FF22EA1">
            <wp:extent cx="4105275" cy="8096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4AD0" w14:textId="59E2261E" w:rsidR="00A84BEF" w:rsidRDefault="00A84BEF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>The classifiers and handling with Nans:</w:t>
      </w:r>
    </w:p>
    <w:p w14:paraId="53DD26E3" w14:textId="17BC475F" w:rsidR="00A84BEF" w:rsidRDefault="00A84BEF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503E64E2" wp14:editId="04B10FEA">
            <wp:extent cx="5391150" cy="25717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C64E" w14:textId="397203A8" w:rsidR="00A84BEF" w:rsidRDefault="00A84BEF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>Predictors list and organizing the sets of data:</w:t>
      </w:r>
    </w:p>
    <w:p w14:paraId="4288E3F8" w14:textId="477EDE2C" w:rsidR="00A84BEF" w:rsidRDefault="00A84BEF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64E29E59" wp14:editId="2602763E">
            <wp:extent cx="5943600" cy="21018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256C" w14:textId="4F379158" w:rsidR="00A84BEF" w:rsidRDefault="00A84BEF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>Training the model and using it in the out sample (30% of data).</w:t>
      </w:r>
    </w:p>
    <w:p w14:paraId="074F984B" w14:textId="13922F8B" w:rsidR="00A84BEF" w:rsidRDefault="00A84BEF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</w:p>
    <w:p w14:paraId="6A36A71C" w14:textId="19572F89" w:rsidR="00A84BEF" w:rsidRDefault="004771B9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lastRenderedPageBreak/>
        <w:drawing>
          <wp:inline distT="0" distB="0" distL="0" distR="0" wp14:anchorId="0614D25B" wp14:editId="204BDC82">
            <wp:extent cx="5943600" cy="1059180"/>
            <wp:effectExtent l="0" t="0" r="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591C" w14:textId="1BD574C1" w:rsidR="004771B9" w:rsidRDefault="004771B9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>Printing the tree and verifying the statistics of the predictions:</w:t>
      </w:r>
    </w:p>
    <w:p w14:paraId="66ECD605" w14:textId="30CEFA6F" w:rsidR="004771B9" w:rsidRDefault="004771B9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0F6A4028" wp14:editId="6E5972BA">
            <wp:extent cx="5943600" cy="10191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A9BA" w14:textId="4E8142C3" w:rsidR="00460077" w:rsidRDefault="006F0E27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 xml:space="preserve">These are the classifications that we </w:t>
      </w:r>
      <w:r w:rsidR="004771B9">
        <w:rPr>
          <w:rFonts w:ascii="Open Sans" w:eastAsia="Times New Roman" w:hAnsi="Open Sans" w:cs="Open Sans"/>
          <w:color w:val="3C3C3C"/>
          <w:lang w:eastAsia="en-US"/>
        </w:rPr>
        <w:t>made</w:t>
      </w:r>
      <w:r>
        <w:rPr>
          <w:rFonts w:ascii="Open Sans" w:eastAsia="Times New Roman" w:hAnsi="Open Sans" w:cs="Open Sans"/>
          <w:color w:val="3C3C3C"/>
          <w:lang w:eastAsia="en-US"/>
        </w:rPr>
        <w:t xml:space="preserve">. This is a tree which uses 4 classifiers, Open to Close considering 5 days on SPY and TLT and </w:t>
      </w:r>
      <w:proofErr w:type="gramStart"/>
      <w:r>
        <w:rPr>
          <w:rFonts w:ascii="Open Sans" w:eastAsia="Times New Roman" w:hAnsi="Open Sans" w:cs="Open Sans"/>
          <w:color w:val="3C3C3C"/>
          <w:lang w:eastAsia="en-US"/>
        </w:rPr>
        <w:t>RSI(</w:t>
      </w:r>
      <w:proofErr w:type="gramEnd"/>
      <w:r>
        <w:rPr>
          <w:rFonts w:ascii="Open Sans" w:eastAsia="Times New Roman" w:hAnsi="Open Sans" w:cs="Open Sans"/>
          <w:color w:val="3C3C3C"/>
          <w:lang w:eastAsia="en-US"/>
        </w:rPr>
        <w:t>5) on SPY and TLT:</w:t>
      </w:r>
    </w:p>
    <w:p w14:paraId="5FD2EAD8" w14:textId="0C7628CD" w:rsidR="006F0E27" w:rsidRDefault="006F0E27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547267C2" wp14:editId="4CCEB425">
            <wp:extent cx="5943600" cy="3382645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0449" w14:textId="708B8658" w:rsidR="006F0E27" w:rsidRDefault="006F0E27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>This tree is good for predicting up days, but not down days. Any F1-Score above 0.50 is a good score.</w:t>
      </w:r>
    </w:p>
    <w:p w14:paraId="14095BFF" w14:textId="461B14B0" w:rsidR="006F0E27" w:rsidRDefault="006F0E27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</w:p>
    <w:p w14:paraId="17F56F9E" w14:textId="78281EC9" w:rsidR="006F0E27" w:rsidRDefault="006F0E27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lastRenderedPageBreak/>
        <w:drawing>
          <wp:inline distT="0" distB="0" distL="0" distR="0" wp14:anchorId="3631F124" wp14:editId="34FCD01D">
            <wp:extent cx="3714750" cy="8667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6361" w14:textId="4FEB1A3E" w:rsidR="00D60678" w:rsidRDefault="00D60678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</w:p>
    <w:p w14:paraId="739509F1" w14:textId="37AB51BF" w:rsidR="002B591B" w:rsidRDefault="002B591B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</w:p>
    <w:p w14:paraId="32BD5CD2" w14:textId="3439FEA6" w:rsidR="00205CD4" w:rsidRDefault="004E4194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 xml:space="preserve">We also test Victor´s hypothesis, that absolute values usually have more predictive power than percentage values. So we compared the </w:t>
      </w:r>
      <w:proofErr w:type="gramStart"/>
      <w:r>
        <w:rPr>
          <w:rFonts w:ascii="Open Sans" w:eastAsia="Times New Roman" w:hAnsi="Open Sans" w:cs="Open Sans"/>
          <w:color w:val="3C3C3C"/>
          <w:lang w:eastAsia="en-US"/>
        </w:rPr>
        <w:t>RSI</w:t>
      </w:r>
      <w:r w:rsidR="001A320D">
        <w:rPr>
          <w:rFonts w:ascii="Open Sans" w:eastAsia="Times New Roman" w:hAnsi="Open Sans" w:cs="Open Sans"/>
          <w:color w:val="3C3C3C"/>
          <w:lang w:eastAsia="en-US"/>
        </w:rPr>
        <w:t>(</w:t>
      </w:r>
      <w:proofErr w:type="gramEnd"/>
      <w:r w:rsidR="001A320D">
        <w:rPr>
          <w:rFonts w:ascii="Open Sans" w:eastAsia="Times New Roman" w:hAnsi="Open Sans" w:cs="Open Sans"/>
          <w:color w:val="3C3C3C"/>
          <w:lang w:eastAsia="en-US"/>
        </w:rPr>
        <w:t>5)</w:t>
      </w:r>
      <w:r>
        <w:rPr>
          <w:rFonts w:ascii="Open Sans" w:eastAsia="Times New Roman" w:hAnsi="Open Sans" w:cs="Open Sans"/>
          <w:color w:val="3C3C3C"/>
          <w:lang w:eastAsia="en-US"/>
        </w:rPr>
        <w:t xml:space="preserve"> predictors for SPY and </w:t>
      </w:r>
      <w:r w:rsidR="001A320D">
        <w:rPr>
          <w:rFonts w:ascii="Open Sans" w:eastAsia="Times New Roman" w:hAnsi="Open Sans" w:cs="Open Sans"/>
          <w:color w:val="3C3C3C"/>
          <w:lang w:eastAsia="en-US"/>
        </w:rPr>
        <w:t>TLT to the OPEN to CLOSE variation considering 5 days.</w:t>
      </w:r>
    </w:p>
    <w:p w14:paraId="2FEAFBE0" w14:textId="57C53D88" w:rsidR="001A320D" w:rsidRDefault="001A320D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 xml:space="preserve">Using only </w:t>
      </w:r>
      <w:proofErr w:type="gramStart"/>
      <w:r>
        <w:rPr>
          <w:rFonts w:ascii="Open Sans" w:eastAsia="Times New Roman" w:hAnsi="Open Sans" w:cs="Open Sans"/>
          <w:color w:val="3C3C3C"/>
          <w:lang w:eastAsia="en-US"/>
        </w:rPr>
        <w:t>RSI(</w:t>
      </w:r>
      <w:proofErr w:type="gramEnd"/>
      <w:r>
        <w:rPr>
          <w:rFonts w:ascii="Open Sans" w:eastAsia="Times New Roman" w:hAnsi="Open Sans" w:cs="Open Sans"/>
          <w:color w:val="3C3C3C"/>
          <w:lang w:eastAsia="en-US"/>
        </w:rPr>
        <w:t>5) SPY and RSI(5)TLT for prediction of the day.</w:t>
      </w:r>
    </w:p>
    <w:p w14:paraId="585D4448" w14:textId="5C743476" w:rsidR="001A320D" w:rsidRDefault="001A320D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710D75D8" wp14:editId="2C6EDDA6">
            <wp:extent cx="3733800" cy="9906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4DB3" w14:textId="0AF1EBEC" w:rsidR="001A320D" w:rsidRDefault="001A320D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>It seems that RSI has some power in predicting the negative days.</w:t>
      </w:r>
    </w:p>
    <w:p w14:paraId="7DF4718E" w14:textId="2B42660D" w:rsidR="001A320D" w:rsidRDefault="001A320D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0D4F8E06" wp14:editId="27C31C4C">
            <wp:extent cx="4286250" cy="271335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320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6D5C31" wp14:editId="5470F0D8">
            <wp:extent cx="1514475" cy="15144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13B9" w14:textId="41740FE1" w:rsidR="001A320D" w:rsidRDefault="001A320D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>The Absolute Values have basically the same predictive power but for the positive days, it is inconclusive:</w:t>
      </w:r>
    </w:p>
    <w:p w14:paraId="63F8B9DA" w14:textId="6FE241F3" w:rsidR="001A320D" w:rsidRDefault="001A320D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lastRenderedPageBreak/>
        <w:drawing>
          <wp:inline distT="0" distB="0" distL="0" distR="0" wp14:anchorId="5608F559" wp14:editId="30B92ABA">
            <wp:extent cx="3686175" cy="8858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7969" w14:textId="3AFD81B1" w:rsidR="001A320D" w:rsidRDefault="001A320D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2A6534E6" wp14:editId="35F82A80">
            <wp:extent cx="5943600" cy="3111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EDB5" w14:textId="77777777" w:rsidR="001A320D" w:rsidRPr="008A265D" w:rsidRDefault="001A320D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</w:p>
    <w:sectPr w:rsidR="001A320D" w:rsidRPr="008A2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21F4D"/>
    <w:multiLevelType w:val="hybridMultilevel"/>
    <w:tmpl w:val="C0CCEAFE"/>
    <w:lvl w:ilvl="0" w:tplc="5324232C">
      <w:start w:val="2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4F6F1DB1"/>
    <w:multiLevelType w:val="hybridMultilevel"/>
    <w:tmpl w:val="E494BFCC"/>
    <w:lvl w:ilvl="0" w:tplc="CE645C5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53A"/>
    <w:rsid w:val="00006603"/>
    <w:rsid w:val="00006F3C"/>
    <w:rsid w:val="00014BB3"/>
    <w:rsid w:val="00033801"/>
    <w:rsid w:val="00053D10"/>
    <w:rsid w:val="00064B12"/>
    <w:rsid w:val="00067AB8"/>
    <w:rsid w:val="00094422"/>
    <w:rsid w:val="00096AB1"/>
    <w:rsid w:val="000A0AC7"/>
    <w:rsid w:val="000A283E"/>
    <w:rsid w:val="000A5DCB"/>
    <w:rsid w:val="000A7E12"/>
    <w:rsid w:val="000C4FA8"/>
    <w:rsid w:val="000D14E2"/>
    <w:rsid w:val="000D7572"/>
    <w:rsid w:val="000F0D37"/>
    <w:rsid w:val="000F1E6F"/>
    <w:rsid w:val="00115AC7"/>
    <w:rsid w:val="00130521"/>
    <w:rsid w:val="00141363"/>
    <w:rsid w:val="00153BE4"/>
    <w:rsid w:val="00155252"/>
    <w:rsid w:val="0017253A"/>
    <w:rsid w:val="00181671"/>
    <w:rsid w:val="001A07FD"/>
    <w:rsid w:val="001A320D"/>
    <w:rsid w:val="001B45E8"/>
    <w:rsid w:val="001D2347"/>
    <w:rsid w:val="001D3801"/>
    <w:rsid w:val="001E30EA"/>
    <w:rsid w:val="001E3744"/>
    <w:rsid w:val="001E4819"/>
    <w:rsid w:val="001E7F68"/>
    <w:rsid w:val="001F5D72"/>
    <w:rsid w:val="00202733"/>
    <w:rsid w:val="00205CD4"/>
    <w:rsid w:val="00206883"/>
    <w:rsid w:val="00213263"/>
    <w:rsid w:val="002231BA"/>
    <w:rsid w:val="00225372"/>
    <w:rsid w:val="00231463"/>
    <w:rsid w:val="00234148"/>
    <w:rsid w:val="00250B50"/>
    <w:rsid w:val="00254505"/>
    <w:rsid w:val="002609A0"/>
    <w:rsid w:val="0027271D"/>
    <w:rsid w:val="00293BE5"/>
    <w:rsid w:val="002A52AA"/>
    <w:rsid w:val="002B591B"/>
    <w:rsid w:val="002C3FAF"/>
    <w:rsid w:val="002E5E74"/>
    <w:rsid w:val="003004DF"/>
    <w:rsid w:val="00302F59"/>
    <w:rsid w:val="00310A23"/>
    <w:rsid w:val="003154AA"/>
    <w:rsid w:val="003304A0"/>
    <w:rsid w:val="00334D55"/>
    <w:rsid w:val="00334E77"/>
    <w:rsid w:val="00336EFD"/>
    <w:rsid w:val="003464C2"/>
    <w:rsid w:val="00347EB1"/>
    <w:rsid w:val="00351CF8"/>
    <w:rsid w:val="0035409F"/>
    <w:rsid w:val="00357A0A"/>
    <w:rsid w:val="00381BF7"/>
    <w:rsid w:val="00383CED"/>
    <w:rsid w:val="003847B9"/>
    <w:rsid w:val="003C43F4"/>
    <w:rsid w:val="003D1999"/>
    <w:rsid w:val="003D5D58"/>
    <w:rsid w:val="003D7FD3"/>
    <w:rsid w:val="003E3484"/>
    <w:rsid w:val="003F458F"/>
    <w:rsid w:val="003F7008"/>
    <w:rsid w:val="004027B5"/>
    <w:rsid w:val="004419D6"/>
    <w:rsid w:val="00443BCC"/>
    <w:rsid w:val="00444D74"/>
    <w:rsid w:val="00446C54"/>
    <w:rsid w:val="00460077"/>
    <w:rsid w:val="00461120"/>
    <w:rsid w:val="004636DD"/>
    <w:rsid w:val="00464298"/>
    <w:rsid w:val="00467277"/>
    <w:rsid w:val="00471556"/>
    <w:rsid w:val="0047277F"/>
    <w:rsid w:val="004757D9"/>
    <w:rsid w:val="004771B9"/>
    <w:rsid w:val="00477543"/>
    <w:rsid w:val="0048683B"/>
    <w:rsid w:val="00486BEF"/>
    <w:rsid w:val="00487F3A"/>
    <w:rsid w:val="00492B23"/>
    <w:rsid w:val="00493A49"/>
    <w:rsid w:val="004D12FD"/>
    <w:rsid w:val="004D421B"/>
    <w:rsid w:val="004E27C2"/>
    <w:rsid w:val="004E3C72"/>
    <w:rsid w:val="004E4194"/>
    <w:rsid w:val="004E658F"/>
    <w:rsid w:val="004F2D4E"/>
    <w:rsid w:val="00502C41"/>
    <w:rsid w:val="00502DB3"/>
    <w:rsid w:val="00523ECF"/>
    <w:rsid w:val="00525FAF"/>
    <w:rsid w:val="00530069"/>
    <w:rsid w:val="005349AF"/>
    <w:rsid w:val="00540D04"/>
    <w:rsid w:val="00544B19"/>
    <w:rsid w:val="00557161"/>
    <w:rsid w:val="00560277"/>
    <w:rsid w:val="005710D1"/>
    <w:rsid w:val="00574464"/>
    <w:rsid w:val="00576084"/>
    <w:rsid w:val="00587E3D"/>
    <w:rsid w:val="0059314A"/>
    <w:rsid w:val="0059682E"/>
    <w:rsid w:val="005C59D6"/>
    <w:rsid w:val="005D1832"/>
    <w:rsid w:val="005F7037"/>
    <w:rsid w:val="00605140"/>
    <w:rsid w:val="006138E6"/>
    <w:rsid w:val="006428F8"/>
    <w:rsid w:val="00643205"/>
    <w:rsid w:val="00651DE7"/>
    <w:rsid w:val="00663B45"/>
    <w:rsid w:val="006660B1"/>
    <w:rsid w:val="0067684A"/>
    <w:rsid w:val="00680B0A"/>
    <w:rsid w:val="00685F3E"/>
    <w:rsid w:val="00691C5A"/>
    <w:rsid w:val="006978C7"/>
    <w:rsid w:val="006A203C"/>
    <w:rsid w:val="006C03C8"/>
    <w:rsid w:val="006C52CB"/>
    <w:rsid w:val="006D1C52"/>
    <w:rsid w:val="006D2F3C"/>
    <w:rsid w:val="006E6E1B"/>
    <w:rsid w:val="006F0DD6"/>
    <w:rsid w:val="006F0E27"/>
    <w:rsid w:val="006F3063"/>
    <w:rsid w:val="00724D25"/>
    <w:rsid w:val="00727A4F"/>
    <w:rsid w:val="007370BF"/>
    <w:rsid w:val="007402C9"/>
    <w:rsid w:val="007452C7"/>
    <w:rsid w:val="007510B0"/>
    <w:rsid w:val="007605CB"/>
    <w:rsid w:val="007609DB"/>
    <w:rsid w:val="007654F6"/>
    <w:rsid w:val="00787C47"/>
    <w:rsid w:val="0079139B"/>
    <w:rsid w:val="00792B5C"/>
    <w:rsid w:val="007931C0"/>
    <w:rsid w:val="007936A8"/>
    <w:rsid w:val="007C1637"/>
    <w:rsid w:val="007C297C"/>
    <w:rsid w:val="007E7FBF"/>
    <w:rsid w:val="007F7415"/>
    <w:rsid w:val="00802362"/>
    <w:rsid w:val="00802A0A"/>
    <w:rsid w:val="008176E4"/>
    <w:rsid w:val="00827D78"/>
    <w:rsid w:val="008460B9"/>
    <w:rsid w:val="0086399E"/>
    <w:rsid w:val="008745B4"/>
    <w:rsid w:val="008816D3"/>
    <w:rsid w:val="00890B9A"/>
    <w:rsid w:val="008A265D"/>
    <w:rsid w:val="008A4BCD"/>
    <w:rsid w:val="008A5F44"/>
    <w:rsid w:val="008A6CEB"/>
    <w:rsid w:val="008B2924"/>
    <w:rsid w:val="008C67BB"/>
    <w:rsid w:val="008D07F9"/>
    <w:rsid w:val="008F031A"/>
    <w:rsid w:val="00902704"/>
    <w:rsid w:val="00913864"/>
    <w:rsid w:val="0091682F"/>
    <w:rsid w:val="00922A92"/>
    <w:rsid w:val="00924542"/>
    <w:rsid w:val="0093065A"/>
    <w:rsid w:val="00930D14"/>
    <w:rsid w:val="00930D35"/>
    <w:rsid w:val="00931B85"/>
    <w:rsid w:val="009727EC"/>
    <w:rsid w:val="00972DC8"/>
    <w:rsid w:val="009853A8"/>
    <w:rsid w:val="009A6E2D"/>
    <w:rsid w:val="009B0878"/>
    <w:rsid w:val="009B7B5D"/>
    <w:rsid w:val="009C73D3"/>
    <w:rsid w:val="009E1749"/>
    <w:rsid w:val="009F0C13"/>
    <w:rsid w:val="009F1E36"/>
    <w:rsid w:val="009F59D4"/>
    <w:rsid w:val="00A13272"/>
    <w:rsid w:val="00A21DDA"/>
    <w:rsid w:val="00A2277F"/>
    <w:rsid w:val="00A5450A"/>
    <w:rsid w:val="00A554F8"/>
    <w:rsid w:val="00A618F1"/>
    <w:rsid w:val="00A667E6"/>
    <w:rsid w:val="00A669B0"/>
    <w:rsid w:val="00A7183C"/>
    <w:rsid w:val="00A77A04"/>
    <w:rsid w:val="00A84BEF"/>
    <w:rsid w:val="00A87B2C"/>
    <w:rsid w:val="00AA127C"/>
    <w:rsid w:val="00AB7F71"/>
    <w:rsid w:val="00B02B59"/>
    <w:rsid w:val="00B16341"/>
    <w:rsid w:val="00B307AC"/>
    <w:rsid w:val="00B7389D"/>
    <w:rsid w:val="00B838B9"/>
    <w:rsid w:val="00BA36C3"/>
    <w:rsid w:val="00BA5620"/>
    <w:rsid w:val="00BA670D"/>
    <w:rsid w:val="00BB0235"/>
    <w:rsid w:val="00BC5438"/>
    <w:rsid w:val="00BD1A80"/>
    <w:rsid w:val="00BD3CFA"/>
    <w:rsid w:val="00BD4936"/>
    <w:rsid w:val="00BF377F"/>
    <w:rsid w:val="00BF3E4E"/>
    <w:rsid w:val="00BF6DCC"/>
    <w:rsid w:val="00C062D8"/>
    <w:rsid w:val="00C069AF"/>
    <w:rsid w:val="00C06B67"/>
    <w:rsid w:val="00C07300"/>
    <w:rsid w:val="00C255CB"/>
    <w:rsid w:val="00C328F9"/>
    <w:rsid w:val="00C7429D"/>
    <w:rsid w:val="00C766B2"/>
    <w:rsid w:val="00C84598"/>
    <w:rsid w:val="00C862DD"/>
    <w:rsid w:val="00CA1B0F"/>
    <w:rsid w:val="00CB1A91"/>
    <w:rsid w:val="00CB7A78"/>
    <w:rsid w:val="00CD5952"/>
    <w:rsid w:val="00CF320D"/>
    <w:rsid w:val="00CF7F79"/>
    <w:rsid w:val="00D03C11"/>
    <w:rsid w:val="00D1636E"/>
    <w:rsid w:val="00D352F4"/>
    <w:rsid w:val="00D361EF"/>
    <w:rsid w:val="00D430C1"/>
    <w:rsid w:val="00D57283"/>
    <w:rsid w:val="00D60678"/>
    <w:rsid w:val="00D8250B"/>
    <w:rsid w:val="00D86057"/>
    <w:rsid w:val="00DA4B26"/>
    <w:rsid w:val="00DB0084"/>
    <w:rsid w:val="00DC3E3C"/>
    <w:rsid w:val="00DE1F33"/>
    <w:rsid w:val="00DF7D9C"/>
    <w:rsid w:val="00E00BCC"/>
    <w:rsid w:val="00E07E16"/>
    <w:rsid w:val="00E174E0"/>
    <w:rsid w:val="00E20AEF"/>
    <w:rsid w:val="00E21349"/>
    <w:rsid w:val="00E24F76"/>
    <w:rsid w:val="00E30CFE"/>
    <w:rsid w:val="00E4634E"/>
    <w:rsid w:val="00E5022D"/>
    <w:rsid w:val="00E62304"/>
    <w:rsid w:val="00E76B51"/>
    <w:rsid w:val="00EC286B"/>
    <w:rsid w:val="00EC7C82"/>
    <w:rsid w:val="00ED6E43"/>
    <w:rsid w:val="00EE5BC0"/>
    <w:rsid w:val="00EF2420"/>
    <w:rsid w:val="00F40925"/>
    <w:rsid w:val="00F44E24"/>
    <w:rsid w:val="00F46444"/>
    <w:rsid w:val="00F66309"/>
    <w:rsid w:val="00FA24B7"/>
    <w:rsid w:val="00FB310C"/>
    <w:rsid w:val="00FC2B2A"/>
    <w:rsid w:val="00FC7280"/>
    <w:rsid w:val="00FD55E0"/>
    <w:rsid w:val="00FE19A9"/>
    <w:rsid w:val="00FE5FB4"/>
    <w:rsid w:val="00FF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35DE"/>
  <w15:chartTrackingRefBased/>
  <w15:docId w15:val="{2CB4BADC-6842-4E52-AE8F-B361FC1D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53A"/>
    <w:pPr>
      <w:spacing w:after="0" w:line="240" w:lineRule="auto"/>
    </w:pPr>
    <w:rPr>
      <w:rFonts w:eastAsia="SimSun"/>
      <w:sz w:val="24"/>
      <w:szCs w:val="24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FE5FB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9D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53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7253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17253A"/>
    <w:rPr>
      <w:b/>
      <w:bCs/>
    </w:rPr>
  </w:style>
  <w:style w:type="character" w:styleId="Emphasis">
    <w:name w:val="Emphasis"/>
    <w:basedOn w:val="DefaultParagraphFont"/>
    <w:uiPriority w:val="20"/>
    <w:qFormat/>
    <w:rsid w:val="0017253A"/>
    <w:rPr>
      <w:i/>
      <w:iCs/>
    </w:rPr>
  </w:style>
  <w:style w:type="paragraph" w:styleId="ListParagraph">
    <w:name w:val="List Paragraph"/>
    <w:basedOn w:val="Normal"/>
    <w:uiPriority w:val="34"/>
    <w:qFormat/>
    <w:rsid w:val="00383CE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3CE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83CE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C11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D03C11"/>
  </w:style>
  <w:style w:type="character" w:styleId="HTMLCode">
    <w:name w:val="HTML Code"/>
    <w:basedOn w:val="DefaultParagraphFont"/>
    <w:uiPriority w:val="99"/>
    <w:semiHidden/>
    <w:unhideWhenUsed/>
    <w:rsid w:val="00A554F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4A0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2537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FE5FB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e-math-mathml-inline">
    <w:name w:val="mwe-math-mathml-inline"/>
    <w:basedOn w:val="DefaultParagraphFont"/>
    <w:rsid w:val="0059682E"/>
  </w:style>
  <w:style w:type="character" w:customStyle="1" w:styleId="Heading5Char">
    <w:name w:val="Heading 5 Char"/>
    <w:basedOn w:val="DefaultParagraphFont"/>
    <w:link w:val="Heading5"/>
    <w:uiPriority w:val="9"/>
    <w:semiHidden/>
    <w:rsid w:val="005C59D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C74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7279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9821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7755">
              <w:blockQuote w:val="1"/>
              <w:marLeft w:val="600"/>
              <w:marRight w:val="60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7819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771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11381786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541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889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mailto:nikolaslippmann@gmail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hyperlink" Target="mailto:eratzat@hotmail.com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495</Words>
  <Characters>2823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Lippmann Pareschi</dc:creator>
  <cp:keywords/>
  <dc:description/>
  <cp:lastModifiedBy>Nikolas Pareschi</cp:lastModifiedBy>
  <cp:revision>2</cp:revision>
  <dcterms:created xsi:type="dcterms:W3CDTF">2018-12-09T13:25:00Z</dcterms:created>
  <dcterms:modified xsi:type="dcterms:W3CDTF">2018-12-09T13:25:00Z</dcterms:modified>
</cp:coreProperties>
</file>