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06244C" w14:textId="23BF13EC" w:rsidR="0017253A" w:rsidRDefault="0017253A" w:rsidP="0017253A">
      <w:pPr>
        <w:jc w:val="center"/>
        <w:rPr>
          <w:rFonts w:ascii="Verdana" w:hAnsi="Verdana"/>
          <w:b/>
        </w:rPr>
      </w:pPr>
      <w:r w:rsidRPr="000F74D9">
        <w:rPr>
          <w:rFonts w:ascii="Verdana" w:hAnsi="Verdana"/>
          <w:b/>
        </w:rPr>
        <w:t>World Quant University</w:t>
      </w:r>
    </w:p>
    <w:p w14:paraId="13AB65C2" w14:textId="77777777" w:rsidR="0017253A" w:rsidRDefault="0017253A" w:rsidP="0017253A">
      <w:pPr>
        <w:jc w:val="center"/>
        <w:rPr>
          <w:rFonts w:ascii="Verdana" w:hAnsi="Verdana"/>
          <w:b/>
        </w:rPr>
      </w:pPr>
    </w:p>
    <w:p w14:paraId="316B778E" w14:textId="18100313" w:rsidR="0017253A" w:rsidRDefault="0017253A" w:rsidP="0017253A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Professor: </w:t>
      </w:r>
      <w:r w:rsidR="00213263">
        <w:rPr>
          <w:rFonts w:ascii="Verdana" w:hAnsi="Verdana"/>
          <w:b/>
        </w:rPr>
        <w:t xml:space="preserve">Steven </w:t>
      </w:r>
      <w:proofErr w:type="spellStart"/>
      <w:r w:rsidR="00213263">
        <w:rPr>
          <w:rFonts w:ascii="Verdana" w:hAnsi="Verdana"/>
          <w:b/>
        </w:rPr>
        <w:t>Stelk</w:t>
      </w:r>
      <w:proofErr w:type="spellEnd"/>
    </w:p>
    <w:p w14:paraId="02D63F48" w14:textId="77777777" w:rsidR="0017253A" w:rsidRDefault="0017253A" w:rsidP="0017253A">
      <w:pPr>
        <w:jc w:val="center"/>
        <w:rPr>
          <w:rFonts w:ascii="Verdana" w:hAnsi="Verdana"/>
          <w:b/>
        </w:rPr>
      </w:pPr>
      <w:r w:rsidRPr="000F74D9">
        <w:rPr>
          <w:rFonts w:ascii="Verdana" w:hAnsi="Verdana"/>
          <w:b/>
        </w:rPr>
        <w:t xml:space="preserve"> </w:t>
      </w:r>
    </w:p>
    <w:p w14:paraId="70466593" w14:textId="4B2E1D60" w:rsidR="0017253A" w:rsidRDefault="00213263" w:rsidP="0017253A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Risk Management</w:t>
      </w:r>
    </w:p>
    <w:p w14:paraId="57B3AFFD" w14:textId="77777777" w:rsidR="0017253A" w:rsidRDefault="0017253A" w:rsidP="0017253A">
      <w:pPr>
        <w:jc w:val="center"/>
        <w:rPr>
          <w:rFonts w:ascii="Verdana" w:hAnsi="Verdana"/>
          <w:b/>
        </w:rPr>
      </w:pPr>
    </w:p>
    <w:p w14:paraId="237369EF" w14:textId="77777777" w:rsidR="0017253A" w:rsidRDefault="0017253A" w:rsidP="0017253A">
      <w:pPr>
        <w:jc w:val="center"/>
        <w:rPr>
          <w:rFonts w:ascii="Verdana" w:hAnsi="Verdana"/>
          <w:b/>
        </w:rPr>
      </w:pPr>
      <w:r>
        <w:rPr>
          <w:rFonts w:ascii="Verdana" w:hAnsi="Verdana"/>
        </w:rPr>
        <w:t xml:space="preserve">Nikolas Lippmann Pareschi - </w:t>
      </w:r>
      <w:hyperlink r:id="rId5" w:history="1">
        <w:r>
          <w:rPr>
            <w:rStyle w:val="Hyperlink"/>
            <w:rFonts w:ascii="Verdana" w:hAnsi="Verdana"/>
          </w:rPr>
          <w:t>nikolaslippmann@gmail.com</w:t>
        </w:r>
      </w:hyperlink>
    </w:p>
    <w:p w14:paraId="1DB3B451" w14:textId="77777777" w:rsidR="0017253A" w:rsidRDefault="0017253A" w:rsidP="0017253A">
      <w:pPr>
        <w:jc w:val="center"/>
        <w:rPr>
          <w:rFonts w:ascii="Verdana" w:hAnsi="Verdana"/>
          <w:b/>
        </w:rPr>
      </w:pPr>
    </w:p>
    <w:p w14:paraId="42506922" w14:textId="77777777" w:rsidR="003464C2" w:rsidRDefault="003464C2" w:rsidP="0017253A">
      <w:pPr>
        <w:jc w:val="center"/>
        <w:rPr>
          <w:rFonts w:ascii="Calibri" w:hAnsi="Calibri" w:cs="Calibri"/>
          <w:b/>
          <w:bCs/>
          <w:color w:val="87746A"/>
          <w:sz w:val="41"/>
          <w:szCs w:val="41"/>
          <w:shd w:val="clear" w:color="auto" w:fill="FFFFFF"/>
        </w:rPr>
      </w:pPr>
    </w:p>
    <w:p w14:paraId="341D4CD8" w14:textId="21F7C379" w:rsidR="00727A4F" w:rsidRDefault="00213263" w:rsidP="0017253A">
      <w:pPr>
        <w:rPr>
          <w:rFonts w:ascii="Calibri" w:hAnsi="Calibri" w:cs="Calibri"/>
          <w:b/>
          <w:bCs/>
          <w:color w:val="87746A"/>
          <w:sz w:val="41"/>
          <w:szCs w:val="41"/>
          <w:shd w:val="clear" w:color="auto" w:fill="FFFFFF"/>
        </w:rPr>
      </w:pPr>
      <w:r>
        <w:rPr>
          <w:rFonts w:ascii="Calibri" w:hAnsi="Calibri" w:cs="Calibri"/>
          <w:b/>
          <w:bCs/>
          <w:color w:val="87746A"/>
          <w:sz w:val="41"/>
          <w:szCs w:val="41"/>
          <w:shd w:val="clear" w:color="auto" w:fill="FFFFFF"/>
        </w:rPr>
        <w:t>Project 1</w:t>
      </w:r>
      <w:r w:rsidR="00BD1A80">
        <w:rPr>
          <w:rFonts w:ascii="Calibri" w:hAnsi="Calibri" w:cs="Calibri"/>
          <w:b/>
          <w:bCs/>
          <w:color w:val="87746A"/>
          <w:sz w:val="41"/>
          <w:szCs w:val="41"/>
          <w:shd w:val="clear" w:color="auto" w:fill="FFFFFF"/>
        </w:rPr>
        <w:t xml:space="preserve">: </w:t>
      </w:r>
      <w:r>
        <w:rPr>
          <w:rFonts w:ascii="Open Sans" w:hAnsi="Open Sans" w:cs="Open Sans"/>
          <w:b/>
          <w:bCs/>
          <w:color w:val="3C3C3C"/>
          <w:shd w:val="clear" w:color="auto" w:fill="FFFFFF"/>
        </w:rPr>
        <w:t>Monte Carlo for Risk Estimation</w:t>
      </w:r>
    </w:p>
    <w:p w14:paraId="4B40F00B" w14:textId="77777777" w:rsidR="00BD1A80" w:rsidRDefault="00BD1A80" w:rsidP="0017253A">
      <w:pPr>
        <w:rPr>
          <w:rFonts w:ascii="Verdana" w:hAnsi="Verdana"/>
        </w:rPr>
      </w:pPr>
    </w:p>
    <w:p w14:paraId="7A031E2C" w14:textId="77777777" w:rsidR="00213263" w:rsidRPr="008F031A" w:rsidRDefault="00213263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b/>
          <w:bCs/>
          <w:color w:val="3C3C3C"/>
          <w:lang w:eastAsia="pt-BR"/>
        </w:rPr>
        <w:t>I.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     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Download data for last 5 years for all the 30 stocks of the Dow Jones Industrial Average (ignore survivorship bias, and unless you have access to a point-in-time database, simply download the data for the current set of DJIA index constituents. </w:t>
      </w:r>
    </w:p>
    <w:p w14:paraId="64A989E0" w14:textId="77777777" w:rsidR="00213263" w:rsidRPr="008F031A" w:rsidRDefault="00213263" w:rsidP="00213263">
      <w:pPr>
        <w:shd w:val="clear" w:color="auto" w:fill="FFFFFF"/>
        <w:spacing w:after="138" w:line="384" w:lineRule="atLeast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b/>
          <w:bCs/>
          <w:color w:val="3C3C3C"/>
          <w:lang w:eastAsia="pt-BR"/>
        </w:rPr>
        <w:t>II.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   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Calculate the following set of KPIs for each of the stocks over the period under study</w:t>
      </w:r>
    </w:p>
    <w:p w14:paraId="571B3502" w14:textId="1104D598" w:rsidR="00213263" w:rsidRPr="008F031A" w:rsidRDefault="00213263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Courier New" w:eastAsia="Times New Roman" w:hAnsi="Courier New" w:cs="Courier New"/>
          <w:color w:val="3C3C3C"/>
          <w:lang w:eastAsia="pt-BR"/>
        </w:rPr>
        <w:t>o</w:t>
      </w:r>
      <w:r w:rsidRPr="008F031A">
        <w:rPr>
          <w:rFonts w:ascii="Arial" w:eastAsia="Times New Roman" w:hAnsi="Arial" w:cs="Arial"/>
          <w:color w:val="3C3C3C"/>
          <w:lang w:eastAsia="pt-BR"/>
        </w:rPr>
        <w:t>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Average Monthly Return on a Positive Month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br/>
      </w:r>
      <w:proofErr w:type="spellStart"/>
      <w:r w:rsidRPr="008F031A">
        <w:rPr>
          <w:rFonts w:ascii="Courier New" w:eastAsia="Times New Roman" w:hAnsi="Courier New" w:cs="Courier New"/>
          <w:color w:val="3C3C3C"/>
          <w:lang w:eastAsia="pt-BR"/>
        </w:rPr>
        <w:t>o</w:t>
      </w:r>
      <w:proofErr w:type="spellEnd"/>
      <w:r w:rsidRPr="008F031A">
        <w:rPr>
          <w:rFonts w:ascii="Arial" w:eastAsia="Times New Roman" w:hAnsi="Arial" w:cs="Arial"/>
          <w:color w:val="3C3C3C"/>
          <w:lang w:eastAsia="pt-BR"/>
        </w:rPr>
        <w:t>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Average Monthly Return on a Negative Month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br/>
      </w:r>
      <w:r w:rsidRPr="008F031A">
        <w:rPr>
          <w:rFonts w:ascii="Courier New" w:eastAsia="Times New Roman" w:hAnsi="Courier New" w:cs="Courier New"/>
          <w:color w:val="3C3C3C"/>
          <w:lang w:eastAsia="pt-BR"/>
        </w:rPr>
        <w:t>o</w:t>
      </w:r>
      <w:r w:rsidRPr="008F031A">
        <w:rPr>
          <w:rFonts w:ascii="Arial" w:eastAsia="Times New Roman" w:hAnsi="Arial" w:cs="Arial"/>
          <w:color w:val="3C3C3C"/>
          <w:lang w:eastAsia="pt-BR"/>
        </w:rPr>
        <w:t>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Probability of a Positive Month</w:t>
      </w:r>
    </w:p>
    <w:p w14:paraId="0182EA03" w14:textId="6AB25009" w:rsidR="008B2924" w:rsidRDefault="008F031A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 xml:space="preserve">I downloaded the </w:t>
      </w:r>
      <w:r w:rsidR="0067684A">
        <w:rPr>
          <w:rFonts w:ascii="Open Sans" w:eastAsia="Times New Roman" w:hAnsi="Open Sans" w:cs="Open Sans"/>
          <w:color w:val="3C3C3C"/>
          <w:lang w:eastAsia="pt-BR"/>
        </w:rPr>
        <w:t>XLS file provided in the forum. The part of the KPI was</w:t>
      </w:r>
      <w:r w:rsidR="008B2924" w:rsidRPr="008F031A">
        <w:rPr>
          <w:rFonts w:ascii="Open Sans" w:eastAsia="Times New Roman" w:hAnsi="Open Sans" w:cs="Open Sans"/>
          <w:color w:val="3C3C3C"/>
          <w:lang w:eastAsia="pt-BR"/>
        </w:rPr>
        <w:t xml:space="preserve"> done using the code provided by the Professor in the Piazza forum</w:t>
      </w:r>
      <w:r w:rsidR="0067684A">
        <w:rPr>
          <w:rFonts w:ascii="Open Sans" w:eastAsia="Times New Roman" w:hAnsi="Open Sans" w:cs="Open Sans"/>
          <w:color w:val="3C3C3C"/>
          <w:lang w:eastAsia="pt-BR"/>
        </w:rPr>
        <w:t>. I adapted the downloaded data to compute another column called portfolio. In that way we could compute the KPIs metrics also for the portfolio.</w:t>
      </w:r>
    </w:p>
    <w:p w14:paraId="6EE3F55A" w14:textId="03024791" w:rsidR="0067684A" w:rsidRDefault="000C4FA8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09802885" wp14:editId="149F3B8E">
            <wp:extent cx="5667375" cy="2190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BF71" w14:textId="77777777" w:rsidR="0067684A" w:rsidRDefault="0067684A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</w:p>
    <w:p w14:paraId="07AE6DED" w14:textId="5EF8C28A" w:rsidR="0067684A" w:rsidRDefault="0067684A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 xml:space="preserve">This is the </w:t>
      </w:r>
      <w:proofErr w:type="spellStart"/>
      <w:r>
        <w:rPr>
          <w:rFonts w:ascii="Open Sans" w:eastAsia="Times New Roman" w:hAnsi="Open Sans" w:cs="Open Sans"/>
          <w:color w:val="3C3C3C"/>
          <w:lang w:eastAsia="pt-BR"/>
        </w:rPr>
        <w:t>classe</w:t>
      </w:r>
      <w:proofErr w:type="spellEnd"/>
      <w:r>
        <w:rPr>
          <w:rFonts w:ascii="Open Sans" w:eastAsia="Times New Roman" w:hAnsi="Open Sans" w:cs="Open Sans"/>
          <w:color w:val="3C3C3C"/>
          <w:lang w:eastAsia="pt-BR"/>
        </w:rPr>
        <w:t xml:space="preserve"> used to compute the KPIs:</w:t>
      </w:r>
    </w:p>
    <w:p w14:paraId="55B54C19" w14:textId="3A486DF0" w:rsidR="0067684A" w:rsidRPr="008F031A" w:rsidRDefault="0067684A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626BCFD6" wp14:editId="7935D77A">
            <wp:extent cx="5943600" cy="4283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DCC8" w14:textId="3D0B011B" w:rsidR="000C4FA8" w:rsidRDefault="000C4FA8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 xml:space="preserve">The </w:t>
      </w:r>
    </w:p>
    <w:p w14:paraId="758834AE" w14:textId="511782A1" w:rsidR="008B2924" w:rsidRDefault="000C4FA8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5D080265" wp14:editId="1750D721">
            <wp:extent cx="3505200" cy="733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281E" w14:textId="6BE5ABC0" w:rsidR="000C4FA8" w:rsidRDefault="000C4FA8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>w</w:t>
      </w:r>
      <w:r>
        <w:rPr>
          <w:rFonts w:ascii="Open Sans" w:eastAsia="Times New Roman" w:hAnsi="Open Sans" w:cs="Open Sans"/>
          <w:color w:val="3C3C3C"/>
          <w:lang w:eastAsia="pt-BR"/>
        </w:rPr>
        <w:t>ere calculated here</w:t>
      </w:r>
      <w:r>
        <w:rPr>
          <w:rFonts w:ascii="Open Sans" w:eastAsia="Times New Roman" w:hAnsi="Open Sans" w:cs="Open Sans"/>
          <w:color w:val="3C3C3C"/>
          <w:lang w:eastAsia="pt-BR"/>
        </w:rPr>
        <w:t>:</w:t>
      </w:r>
    </w:p>
    <w:p w14:paraId="64FAD883" w14:textId="33A88EE8" w:rsidR="000C4FA8" w:rsidRDefault="000C4FA8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lastRenderedPageBreak/>
        <w:drawing>
          <wp:inline distT="0" distB="0" distL="0" distR="0" wp14:anchorId="4B4A23BB" wp14:editId="505A4F7F">
            <wp:extent cx="5943600" cy="153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36F7" w14:textId="788092EC" w:rsidR="000C4FA8" w:rsidRDefault="000C4FA8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>Results:</w:t>
      </w:r>
    </w:p>
    <w:p w14:paraId="7791508E" w14:textId="01137751" w:rsidR="000C4FA8" w:rsidRDefault="000C4FA8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70AFF341" wp14:editId="11A83E29">
            <wp:extent cx="2514600" cy="4657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F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F3E921" wp14:editId="1B4354A8">
            <wp:extent cx="3057525" cy="4638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63D1" w14:textId="77777777" w:rsidR="000C4FA8" w:rsidRDefault="000C4FA8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</w:p>
    <w:p w14:paraId="48BE60AC" w14:textId="77777777" w:rsidR="000C4FA8" w:rsidRPr="008F031A" w:rsidRDefault="000C4FA8" w:rsidP="00213263">
      <w:pPr>
        <w:shd w:val="clear" w:color="auto" w:fill="FFFFFF"/>
        <w:spacing w:before="300" w:after="340"/>
        <w:rPr>
          <w:rFonts w:ascii="Open Sans" w:eastAsia="Times New Roman" w:hAnsi="Open Sans" w:cs="Open Sans"/>
          <w:color w:val="3C3C3C"/>
          <w:lang w:eastAsia="pt-BR"/>
        </w:rPr>
      </w:pPr>
    </w:p>
    <w:p w14:paraId="0FE45A5B" w14:textId="77777777" w:rsidR="002A52AA" w:rsidRDefault="002A52AA" w:rsidP="00213263">
      <w:pPr>
        <w:shd w:val="clear" w:color="auto" w:fill="FFFFFF"/>
        <w:spacing w:after="110" w:line="384" w:lineRule="atLeast"/>
        <w:ind w:left="850" w:hanging="761"/>
        <w:rPr>
          <w:rFonts w:ascii="Open Sans" w:eastAsia="Times New Roman" w:hAnsi="Open Sans" w:cs="Open Sans"/>
          <w:b/>
          <w:bCs/>
          <w:color w:val="3C3C3C"/>
          <w:lang w:eastAsia="pt-BR"/>
        </w:rPr>
      </w:pPr>
    </w:p>
    <w:p w14:paraId="15B7247A" w14:textId="0F8536B4" w:rsidR="002A52AA" w:rsidRDefault="002A52AA" w:rsidP="00213263">
      <w:pPr>
        <w:shd w:val="clear" w:color="auto" w:fill="FFFFFF"/>
        <w:spacing w:after="110" w:line="384" w:lineRule="atLeast"/>
        <w:ind w:left="850" w:hanging="761"/>
        <w:rPr>
          <w:rFonts w:ascii="Open Sans" w:eastAsia="Times New Roman" w:hAnsi="Open Sans" w:cs="Open Sans"/>
          <w:b/>
          <w:bCs/>
          <w:color w:val="3C3C3C"/>
          <w:lang w:eastAsia="pt-BR"/>
        </w:rPr>
      </w:pPr>
      <w:r>
        <w:rPr>
          <w:noProof/>
        </w:rPr>
        <w:lastRenderedPageBreak/>
        <w:drawing>
          <wp:inline distT="0" distB="0" distL="0" distR="0" wp14:anchorId="42D98084" wp14:editId="1BA99ED0">
            <wp:extent cx="2143125" cy="4619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2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EDEEA6" wp14:editId="4D87E49C">
            <wp:extent cx="3562350" cy="4619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9BB2" w14:textId="77777777" w:rsidR="002A52AA" w:rsidRDefault="002A52AA" w:rsidP="00213263">
      <w:pPr>
        <w:shd w:val="clear" w:color="auto" w:fill="FFFFFF"/>
        <w:spacing w:after="110" w:line="384" w:lineRule="atLeast"/>
        <w:ind w:left="850" w:hanging="761"/>
        <w:rPr>
          <w:rFonts w:ascii="Open Sans" w:eastAsia="Times New Roman" w:hAnsi="Open Sans" w:cs="Open Sans"/>
          <w:b/>
          <w:bCs/>
          <w:color w:val="3C3C3C"/>
          <w:lang w:eastAsia="pt-BR"/>
        </w:rPr>
      </w:pPr>
    </w:p>
    <w:p w14:paraId="185002E2" w14:textId="77777777" w:rsidR="002A52AA" w:rsidRDefault="002A52AA" w:rsidP="00213263">
      <w:pPr>
        <w:shd w:val="clear" w:color="auto" w:fill="FFFFFF"/>
        <w:spacing w:after="110" w:line="384" w:lineRule="atLeast"/>
        <w:ind w:left="850" w:hanging="761"/>
        <w:rPr>
          <w:rFonts w:ascii="Open Sans" w:eastAsia="Times New Roman" w:hAnsi="Open Sans" w:cs="Open Sans"/>
          <w:b/>
          <w:bCs/>
          <w:color w:val="3C3C3C"/>
          <w:lang w:eastAsia="pt-BR"/>
        </w:rPr>
      </w:pPr>
    </w:p>
    <w:p w14:paraId="0B91766C" w14:textId="77777777" w:rsidR="002A52AA" w:rsidRDefault="002A52AA" w:rsidP="002A52AA">
      <w:pPr>
        <w:shd w:val="clear" w:color="auto" w:fill="FFFFFF"/>
        <w:spacing w:after="110" w:line="384" w:lineRule="atLeast"/>
        <w:rPr>
          <w:rFonts w:ascii="Open Sans" w:eastAsia="Times New Roman" w:hAnsi="Open Sans" w:cs="Open Sans"/>
          <w:b/>
          <w:bCs/>
          <w:color w:val="3C3C3C"/>
          <w:lang w:eastAsia="pt-BR"/>
        </w:rPr>
      </w:pPr>
    </w:p>
    <w:p w14:paraId="4368C210" w14:textId="77777777" w:rsidR="002A52AA" w:rsidRDefault="002A52AA" w:rsidP="00213263">
      <w:pPr>
        <w:shd w:val="clear" w:color="auto" w:fill="FFFFFF"/>
        <w:spacing w:after="110" w:line="384" w:lineRule="atLeast"/>
        <w:ind w:left="850" w:hanging="761"/>
        <w:rPr>
          <w:rFonts w:ascii="Open Sans" w:eastAsia="Times New Roman" w:hAnsi="Open Sans" w:cs="Open Sans"/>
          <w:b/>
          <w:bCs/>
          <w:color w:val="3C3C3C"/>
          <w:lang w:eastAsia="pt-BR"/>
        </w:rPr>
      </w:pPr>
    </w:p>
    <w:p w14:paraId="49CD7760" w14:textId="6678CD4C" w:rsidR="00213263" w:rsidRPr="008F031A" w:rsidRDefault="00213263" w:rsidP="00213263">
      <w:pPr>
        <w:shd w:val="clear" w:color="auto" w:fill="FFFFFF"/>
        <w:spacing w:after="110" w:line="384" w:lineRule="atLeast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b/>
          <w:bCs/>
          <w:color w:val="3C3C3C"/>
          <w:lang w:eastAsia="pt-BR"/>
        </w:rPr>
        <w:t>I.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     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Using the Ballpark estimates obtained from historical results, perform a Monte Carlo</w:t>
      </w:r>
    </w:p>
    <w:p w14:paraId="6A697C0F" w14:textId="77777777" w:rsidR="00213263" w:rsidRPr="008F031A" w:rsidRDefault="00213263" w:rsidP="00213263">
      <w:pPr>
        <w:shd w:val="clear" w:color="auto" w:fill="FFFFFF"/>
        <w:spacing w:after="20"/>
        <w:ind w:left="1131" w:right="629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color w:val="3C3C3C"/>
          <w:lang w:eastAsia="pt-BR"/>
        </w:rPr>
        <w:t>Simulation using the following parameters </w:t>
      </w:r>
      <w:r w:rsidRPr="008F031A">
        <w:rPr>
          <w:rFonts w:ascii="Courier New" w:eastAsia="Times New Roman" w:hAnsi="Courier New" w:cs="Courier New"/>
          <w:color w:val="3C3C3C"/>
          <w:lang w:eastAsia="pt-BR"/>
        </w:rPr>
        <w:t>o</w:t>
      </w:r>
      <w:r w:rsidRPr="008F031A">
        <w:rPr>
          <w:rFonts w:ascii="Arial" w:eastAsia="Times New Roman" w:hAnsi="Arial" w:cs="Arial"/>
          <w:color w:val="3C3C3C"/>
          <w:lang w:eastAsia="pt-BR"/>
        </w:rPr>
        <w:t>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Consider a random selection of stocks from the 30 available in the DJIA. </w:t>
      </w:r>
    </w:p>
    <w:p w14:paraId="6BC931A6" w14:textId="77777777" w:rsidR="00213263" w:rsidRPr="008F031A" w:rsidRDefault="00213263" w:rsidP="00213263">
      <w:pPr>
        <w:shd w:val="clear" w:color="auto" w:fill="FFFFFF"/>
        <w:spacing w:after="146" w:line="384" w:lineRule="atLeast"/>
        <w:ind w:left="1481" w:hanging="360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Courier New" w:eastAsia="Times New Roman" w:hAnsi="Courier New" w:cs="Courier New"/>
          <w:color w:val="3C3C3C"/>
          <w:lang w:eastAsia="pt-BR"/>
        </w:rPr>
        <w:t>o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Vary portfolio size between 15 to stocks in step sizes of 1</w:t>
      </w:r>
    </w:p>
    <w:p w14:paraId="2082A438" w14:textId="77777777" w:rsidR="00213263" w:rsidRPr="008F031A" w:rsidRDefault="00213263" w:rsidP="00213263">
      <w:pPr>
        <w:shd w:val="clear" w:color="auto" w:fill="FFFFFF"/>
        <w:spacing w:after="20"/>
        <w:ind w:left="1481" w:hanging="360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Courier New" w:eastAsia="Times New Roman" w:hAnsi="Courier New" w:cs="Courier New"/>
          <w:color w:val="3C3C3C"/>
          <w:lang w:eastAsia="pt-BR"/>
        </w:rPr>
        <w:t>o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</w:t>
      </w:r>
      <w:proofErr w:type="gramStart"/>
      <w:r w:rsidRPr="008F031A">
        <w:rPr>
          <w:rFonts w:ascii="Open Sans" w:eastAsia="Times New Roman" w:hAnsi="Open Sans" w:cs="Open Sans"/>
          <w:color w:val="3C3C3C"/>
          <w:lang w:eastAsia="pt-BR"/>
        </w:rPr>
        <w:t>For</w:t>
      </w:r>
      <w:proofErr w:type="gramEnd"/>
      <w:r w:rsidRPr="008F031A">
        <w:rPr>
          <w:rFonts w:ascii="Open Sans" w:eastAsia="Times New Roman" w:hAnsi="Open Sans" w:cs="Open Sans"/>
          <w:color w:val="3C3C3C"/>
          <w:lang w:eastAsia="pt-BR"/>
        </w:rPr>
        <w:t xml:space="preserve"> simplicity, consider equal weighted portfolios with entire amount distributed and invested upfront (no adding up of positions once you are in the trade)</w:t>
      </w:r>
    </w:p>
    <w:p w14:paraId="4EE2B602" w14:textId="77777777" w:rsidR="00213263" w:rsidRPr="008F031A" w:rsidRDefault="00213263" w:rsidP="00213263">
      <w:pPr>
        <w:shd w:val="clear" w:color="auto" w:fill="FFFFFF"/>
        <w:spacing w:after="20"/>
        <w:ind w:left="1481" w:hanging="360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Courier New" w:eastAsia="Times New Roman" w:hAnsi="Courier New" w:cs="Courier New"/>
          <w:color w:val="3C3C3C"/>
          <w:lang w:eastAsia="pt-BR"/>
        </w:rPr>
        <w:lastRenderedPageBreak/>
        <w:t>o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 xml:space="preserve">Consider simulation period of 60 months. Simulate each successive </w:t>
      </w:r>
      <w:proofErr w:type="gramStart"/>
      <w:r w:rsidRPr="008F031A">
        <w:rPr>
          <w:rFonts w:ascii="Open Sans" w:eastAsia="Times New Roman" w:hAnsi="Open Sans" w:cs="Open Sans"/>
          <w:color w:val="3C3C3C"/>
          <w:lang w:eastAsia="pt-BR"/>
        </w:rPr>
        <w:t>months</w:t>
      </w:r>
      <w:proofErr w:type="gramEnd"/>
      <w:r w:rsidRPr="008F031A">
        <w:rPr>
          <w:rFonts w:ascii="Open Sans" w:eastAsia="Times New Roman" w:hAnsi="Open Sans" w:cs="Open Sans"/>
          <w:color w:val="3C3C3C"/>
          <w:lang w:eastAsia="pt-BR"/>
        </w:rPr>
        <w:t xml:space="preserve"> returns based on probability and return values that are based on/similar to the historical return and probability values calculated in Step 2</w:t>
      </w:r>
    </w:p>
    <w:p w14:paraId="6A6D575F" w14:textId="588FF221" w:rsidR="00213263" w:rsidRPr="002A52AA" w:rsidRDefault="00213263" w:rsidP="002A52AA">
      <w:pPr>
        <w:pStyle w:val="ListParagraph"/>
        <w:numPr>
          <w:ilvl w:val="0"/>
          <w:numId w:val="28"/>
        </w:num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  <w:r w:rsidRPr="002A52AA">
        <w:rPr>
          <w:rFonts w:ascii="Open Sans" w:eastAsia="Times New Roman" w:hAnsi="Open Sans" w:cs="Open Sans"/>
          <w:color w:val="3C3C3C"/>
          <w:lang w:eastAsia="pt-BR"/>
        </w:rPr>
        <w:t>For each portfolio, simulate through the 60 steps (5 years of walk forward Monte Carlo) for 100 times. Given that we have 6 possible portfolio size combinations; this would give us 600 different outcomes in total</w:t>
      </w:r>
    </w:p>
    <w:p w14:paraId="262AF1EE" w14:textId="738C9513" w:rsid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</w:p>
    <w:p w14:paraId="733FE220" w14:textId="5FE43CBC" w:rsid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 xml:space="preserve">I used this function to compute the </w:t>
      </w:r>
      <w:proofErr w:type="spellStart"/>
      <w:r>
        <w:rPr>
          <w:rFonts w:ascii="Open Sans" w:eastAsia="Times New Roman" w:hAnsi="Open Sans" w:cs="Open Sans"/>
          <w:color w:val="3C3C3C"/>
          <w:lang w:eastAsia="pt-BR"/>
        </w:rPr>
        <w:t>montecarlo</w:t>
      </w:r>
      <w:proofErr w:type="spellEnd"/>
      <w:r>
        <w:rPr>
          <w:rFonts w:ascii="Open Sans" w:eastAsia="Times New Roman" w:hAnsi="Open Sans" w:cs="Open Sans"/>
          <w:color w:val="3C3C3C"/>
          <w:lang w:eastAsia="pt-BR"/>
        </w:rPr>
        <w:t xml:space="preserve"> simulation. The variables were defined as instructed:</w:t>
      </w:r>
    </w:p>
    <w:p w14:paraId="51FAE072" w14:textId="77777777" w:rsid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</w:p>
    <w:p w14:paraId="4A1C102A" w14:textId="5CB85B2A" w:rsid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6B442FDA" wp14:editId="31ECAE37">
            <wp:extent cx="5391150" cy="2181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3B97" w14:textId="20D70703" w:rsid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</w:p>
    <w:p w14:paraId="7434AECA" w14:textId="1A9DB504" w:rsid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  <w:proofErr w:type="gramStart"/>
      <w:r>
        <w:rPr>
          <w:rFonts w:ascii="Open Sans" w:eastAsia="Times New Roman" w:hAnsi="Open Sans" w:cs="Open Sans"/>
          <w:color w:val="3C3C3C"/>
          <w:lang w:eastAsia="pt-BR"/>
        </w:rPr>
        <w:t>Nevertheless</w:t>
      </w:r>
      <w:proofErr w:type="gramEnd"/>
      <w:r>
        <w:rPr>
          <w:rFonts w:ascii="Open Sans" w:eastAsia="Times New Roman" w:hAnsi="Open Sans" w:cs="Open Sans"/>
          <w:color w:val="3C3C3C"/>
          <w:lang w:eastAsia="pt-BR"/>
        </w:rPr>
        <w:t xml:space="preserve"> the assignment asked us to do the </w:t>
      </w:r>
      <w:proofErr w:type="spellStart"/>
      <w:r>
        <w:rPr>
          <w:rFonts w:ascii="Open Sans" w:eastAsia="Times New Roman" w:hAnsi="Open Sans" w:cs="Open Sans"/>
          <w:color w:val="3C3C3C"/>
          <w:lang w:eastAsia="pt-BR"/>
        </w:rPr>
        <w:t>montecarlo</w:t>
      </w:r>
      <w:proofErr w:type="spellEnd"/>
      <w:r>
        <w:rPr>
          <w:rFonts w:ascii="Open Sans" w:eastAsia="Times New Roman" w:hAnsi="Open Sans" w:cs="Open Sans"/>
          <w:color w:val="3C3C3C"/>
          <w:lang w:eastAsia="pt-BR"/>
        </w:rPr>
        <w:t xml:space="preserve"> simulations considering 6 portfolio size combinations, we did that in this loop:</w:t>
      </w:r>
    </w:p>
    <w:p w14:paraId="2F3622E9" w14:textId="70047D64" w:rsid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lastRenderedPageBreak/>
        <w:drawing>
          <wp:inline distT="0" distB="0" distL="0" distR="0" wp14:anchorId="5081452C" wp14:editId="296A59D1">
            <wp:extent cx="5943600" cy="50634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56B1" w14:textId="77777777" w:rsid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</w:p>
    <w:p w14:paraId="1E8D6279" w14:textId="77777777" w:rsid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</w:p>
    <w:p w14:paraId="57D95E01" w14:textId="77777777" w:rsidR="002A52AA" w:rsidRPr="002A52AA" w:rsidRDefault="002A52AA" w:rsidP="002A52AA">
      <w:pPr>
        <w:shd w:val="clear" w:color="auto" w:fill="FFFFFF"/>
        <w:spacing w:after="20"/>
        <w:rPr>
          <w:rFonts w:ascii="Open Sans" w:eastAsia="Times New Roman" w:hAnsi="Open Sans" w:cs="Open Sans"/>
          <w:color w:val="3C3C3C"/>
          <w:lang w:eastAsia="pt-BR"/>
        </w:rPr>
      </w:pPr>
    </w:p>
    <w:p w14:paraId="7FBDBFE2" w14:textId="03240C80" w:rsidR="00213263" w:rsidRDefault="00213263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b/>
          <w:bCs/>
          <w:color w:val="3C3C3C"/>
          <w:lang w:eastAsia="pt-BR"/>
        </w:rPr>
        <w:t>II.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   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Graphically represent the risk and return profiles of each of 600 simulations in two separate plots – one of Risk and another for the cumulative portfolio growth</w:t>
      </w:r>
    </w:p>
    <w:p w14:paraId="190042EC" w14:textId="3A1428F6" w:rsidR="00502C41" w:rsidRDefault="00502C41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</w:p>
    <w:p w14:paraId="32742BF3" w14:textId="363A597A" w:rsidR="00502C41" w:rsidRDefault="00502C41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>Result for one randomly chosen portfolio:</w:t>
      </w:r>
    </w:p>
    <w:p w14:paraId="7787677F" w14:textId="090FB94B" w:rsidR="00502C41" w:rsidRDefault="00502C41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lastRenderedPageBreak/>
        <w:drawing>
          <wp:inline distT="0" distB="0" distL="0" distR="0" wp14:anchorId="3B443528" wp14:editId="09A603C0">
            <wp:extent cx="5438775" cy="39715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0815" cy="398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867A" w14:textId="538ACA6E" w:rsidR="00502C41" w:rsidRPr="008F031A" w:rsidRDefault="00502C41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0E84AD3D" wp14:editId="57080CD9">
            <wp:extent cx="5438775" cy="41377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715" cy="415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987C" w14:textId="1C1CE8D6" w:rsidR="00930D35" w:rsidRDefault="00930D35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 w:rsidRPr="00930D35">
        <w:rPr>
          <w:rFonts w:ascii="Open Sans" w:eastAsia="Times New Roman" w:hAnsi="Open Sans" w:cs="Open Sans"/>
          <w:color w:val="3C3C3C"/>
          <w:lang w:eastAsia="pt-BR"/>
        </w:rPr>
        <w:lastRenderedPageBreak/>
        <w:t xml:space="preserve">Results for the </w:t>
      </w:r>
      <w:proofErr w:type="spellStart"/>
      <w:r w:rsidRPr="00930D35">
        <w:rPr>
          <w:rFonts w:ascii="Open Sans" w:eastAsia="Times New Roman" w:hAnsi="Open Sans" w:cs="Open Sans"/>
          <w:color w:val="3C3C3C"/>
          <w:lang w:eastAsia="pt-BR"/>
        </w:rPr>
        <w:t>Montecarlo</w:t>
      </w:r>
      <w:proofErr w:type="spellEnd"/>
      <w:r w:rsidRPr="00930D35">
        <w:rPr>
          <w:rFonts w:ascii="Open Sans" w:eastAsia="Times New Roman" w:hAnsi="Open Sans" w:cs="Open Sans"/>
          <w:color w:val="3C3C3C"/>
          <w:lang w:eastAsia="pt-BR"/>
        </w:rPr>
        <w:t xml:space="preserve"> simulation:</w:t>
      </w:r>
    </w:p>
    <w:p w14:paraId="1C1D15EA" w14:textId="22DE6004" w:rsidR="00930D35" w:rsidRDefault="00930D35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</w:p>
    <w:p w14:paraId="48164129" w14:textId="3DE775FC" w:rsidR="00930D35" w:rsidRPr="00930D35" w:rsidRDefault="00523ECF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73A62161" wp14:editId="278DE6D2">
            <wp:extent cx="5943600" cy="2447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AADC" w14:textId="77777777" w:rsidR="00930D35" w:rsidRDefault="00930D35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b/>
          <w:bCs/>
          <w:color w:val="3C3C3C"/>
          <w:lang w:eastAsia="pt-BR"/>
        </w:rPr>
      </w:pPr>
    </w:p>
    <w:p w14:paraId="2D774248" w14:textId="4AD8A2FD" w:rsidR="00213263" w:rsidRDefault="00213263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b/>
          <w:bCs/>
          <w:color w:val="3C3C3C"/>
          <w:lang w:eastAsia="pt-BR"/>
        </w:rPr>
        <w:t>III.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 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Based on the results of the simulation, calculate measures of the mean portfolio returns, the overall variance of portfolio returns, maximum drawdown and the risk of ruin </w:t>
      </w:r>
    </w:p>
    <w:p w14:paraId="59E88337" w14:textId="77777777" w:rsidR="00502C41" w:rsidRDefault="00502C41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</w:p>
    <w:p w14:paraId="0D10F051" w14:textId="77777777" w:rsidR="00502C41" w:rsidRDefault="00502C41" w:rsidP="00502C41">
      <w:pPr>
        <w:shd w:val="clear" w:color="auto" w:fill="FFFFFF"/>
        <w:spacing w:after="20"/>
        <w:ind w:left="850"/>
        <w:rPr>
          <w:rFonts w:ascii="Open Sans" w:eastAsia="Times New Roman" w:hAnsi="Open Sans" w:cs="Open Sans"/>
          <w:color w:val="3C3C3C"/>
          <w:lang w:eastAsia="pt-BR"/>
        </w:rPr>
      </w:pPr>
    </w:p>
    <w:p w14:paraId="0039716F" w14:textId="5DE00D1F" w:rsidR="00502C41" w:rsidRDefault="00502C41" w:rsidP="00502C41">
      <w:pPr>
        <w:shd w:val="clear" w:color="auto" w:fill="FFFFFF"/>
        <w:spacing w:after="20"/>
        <w:ind w:left="850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>The KPIs were computed using a new column called portfolio inside the loop, so we will have a portfolio for each randomly selected portfolio.</w:t>
      </w:r>
    </w:p>
    <w:p w14:paraId="7764413B" w14:textId="5C276353" w:rsidR="00502C41" w:rsidRDefault="00502C41" w:rsidP="00502C41">
      <w:pPr>
        <w:shd w:val="clear" w:color="auto" w:fill="FFFFFF"/>
        <w:spacing w:after="20"/>
        <w:ind w:left="850"/>
        <w:rPr>
          <w:rFonts w:ascii="Open Sans" w:eastAsia="Times New Roman" w:hAnsi="Open Sans" w:cs="Open Sans"/>
          <w:color w:val="3C3C3C"/>
          <w:lang w:eastAsia="pt-BR"/>
        </w:rPr>
      </w:pPr>
    </w:p>
    <w:p w14:paraId="6E1A60C2" w14:textId="1E0F9B8C" w:rsidR="00502C41" w:rsidRDefault="00502C41" w:rsidP="00502C41">
      <w:pPr>
        <w:shd w:val="clear" w:color="auto" w:fill="FFFFFF"/>
        <w:spacing w:after="20"/>
        <w:ind w:left="850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1FBBBBA4" wp14:editId="001A45DE">
            <wp:extent cx="5629275" cy="2038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F983" w14:textId="77777777" w:rsidR="00930D35" w:rsidRDefault="00930D35" w:rsidP="00502C41">
      <w:pPr>
        <w:shd w:val="clear" w:color="auto" w:fill="FFFFFF"/>
        <w:spacing w:after="20"/>
        <w:ind w:left="850"/>
        <w:rPr>
          <w:rFonts w:ascii="Open Sans" w:eastAsia="Times New Roman" w:hAnsi="Open Sans" w:cs="Open Sans"/>
          <w:color w:val="3C3C3C"/>
          <w:lang w:eastAsia="pt-BR"/>
        </w:rPr>
      </w:pPr>
    </w:p>
    <w:p w14:paraId="364E093F" w14:textId="6AC59079" w:rsidR="00502C41" w:rsidRDefault="00502C41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</w:p>
    <w:p w14:paraId="384462F3" w14:textId="62660E60" w:rsidR="00502C41" w:rsidRDefault="00477543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>The metrics</w:t>
      </w:r>
      <w:r w:rsidR="00930D35">
        <w:rPr>
          <w:rFonts w:ascii="Open Sans" w:eastAsia="Times New Roman" w:hAnsi="Open Sans" w:cs="Open Sans"/>
          <w:color w:val="3C3C3C"/>
          <w:lang w:eastAsia="pt-BR"/>
        </w:rPr>
        <w:t xml:space="preserve"> w</w:t>
      </w:r>
      <w:r>
        <w:rPr>
          <w:rFonts w:ascii="Open Sans" w:eastAsia="Times New Roman" w:hAnsi="Open Sans" w:cs="Open Sans"/>
          <w:color w:val="3C3C3C"/>
          <w:lang w:eastAsia="pt-BR"/>
        </w:rPr>
        <w:t xml:space="preserve">ere </w:t>
      </w:r>
      <w:r w:rsidR="00930D35">
        <w:rPr>
          <w:rFonts w:ascii="Open Sans" w:eastAsia="Times New Roman" w:hAnsi="Open Sans" w:cs="Open Sans"/>
          <w:color w:val="3C3C3C"/>
          <w:lang w:eastAsia="pt-BR"/>
        </w:rPr>
        <w:t>computed also inside the first loop (nested loop):</w:t>
      </w:r>
    </w:p>
    <w:p w14:paraId="7C21E8F1" w14:textId="3BF2545F" w:rsidR="00930D35" w:rsidRDefault="00930D35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</w:p>
    <w:p w14:paraId="5A9B8CDD" w14:textId="7B42AF26" w:rsidR="00930D35" w:rsidRDefault="00523ECF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lastRenderedPageBreak/>
        <w:drawing>
          <wp:inline distT="0" distB="0" distL="0" distR="0" wp14:anchorId="48464D53" wp14:editId="1F0C75B2">
            <wp:extent cx="5943600" cy="18402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8910" w14:textId="00425677" w:rsidR="00930D35" w:rsidRDefault="00930D35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</w:p>
    <w:p w14:paraId="0BFBC1B1" w14:textId="70A7E365" w:rsidR="00477543" w:rsidRDefault="00523ECF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73CB7C72" wp14:editId="60720AD6">
            <wp:extent cx="4267200" cy="2619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E01D" w14:textId="53522517" w:rsidR="00477543" w:rsidRDefault="00477543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</w:p>
    <w:p w14:paraId="1165BC86" w14:textId="71419413" w:rsidR="00477543" w:rsidRDefault="00477543" w:rsidP="00477543">
      <w:pPr>
        <w:shd w:val="clear" w:color="auto" w:fill="FFFFFF"/>
        <w:spacing w:after="20"/>
        <w:ind w:left="850" w:hanging="130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 xml:space="preserve">As one can see the risk of ruin is </w:t>
      </w:r>
      <w:r w:rsidR="00523ECF">
        <w:rPr>
          <w:rFonts w:ascii="Open Sans" w:eastAsia="Times New Roman" w:hAnsi="Open Sans" w:cs="Open Sans"/>
          <w:color w:val="3C3C3C"/>
          <w:lang w:eastAsia="pt-BR"/>
        </w:rPr>
        <w:t>below 1%</w:t>
      </w:r>
      <w:r>
        <w:rPr>
          <w:rFonts w:ascii="Open Sans" w:eastAsia="Times New Roman" w:hAnsi="Open Sans" w:cs="Open Sans"/>
          <w:color w:val="3C3C3C"/>
          <w:lang w:eastAsia="pt-BR"/>
        </w:rPr>
        <w:t xml:space="preserve">, considering that after 60 months a 1% VAR was above $ </w:t>
      </w:r>
      <w:r w:rsidR="00523ECF">
        <w:rPr>
          <w:rFonts w:ascii="Open Sans" w:eastAsia="Times New Roman" w:hAnsi="Open Sans" w:cs="Open Sans"/>
          <w:color w:val="3C3C3C"/>
          <w:lang w:eastAsia="pt-BR"/>
        </w:rPr>
        <w:t>737.404</w:t>
      </w:r>
    </w:p>
    <w:p w14:paraId="60758D57" w14:textId="77777777" w:rsidR="00930D35" w:rsidRPr="008F031A" w:rsidRDefault="00930D35" w:rsidP="00213263">
      <w:pPr>
        <w:shd w:val="clear" w:color="auto" w:fill="FFFFFF"/>
        <w:spacing w:after="20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</w:p>
    <w:p w14:paraId="53367D53" w14:textId="77777777" w:rsidR="00213263" w:rsidRPr="008F031A" w:rsidRDefault="00213263" w:rsidP="00213263">
      <w:pPr>
        <w:shd w:val="clear" w:color="auto" w:fill="FFFFFF"/>
        <w:spacing w:after="52"/>
        <w:ind w:left="850" w:hanging="761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b/>
          <w:bCs/>
          <w:color w:val="3C3C3C"/>
          <w:lang w:eastAsia="pt-BR"/>
        </w:rPr>
        <w:t>IV.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  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Rerun the same simulations again, this time deliberately adding one two-day consecutive downwards price shock of 10% total anytime between the 10-50</w:t>
      </w:r>
      <w:r w:rsidRPr="008F031A">
        <w:rPr>
          <w:rFonts w:ascii="Open Sans" w:eastAsia="Times New Roman" w:hAnsi="Open Sans" w:cs="Open Sans"/>
          <w:color w:val="3C3C3C"/>
          <w:sz w:val="18"/>
          <w:szCs w:val="18"/>
          <w:vertAlign w:val="superscript"/>
          <w:lang w:eastAsia="pt-BR"/>
        </w:rPr>
        <w:t>th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 step. Redo steps IV &amp; V for the new set of simulation results</w:t>
      </w:r>
    </w:p>
    <w:p w14:paraId="6C72C9B1" w14:textId="204DCE3E" w:rsidR="00213263" w:rsidRDefault="00213263" w:rsidP="00213263">
      <w:pPr>
        <w:shd w:val="clear" w:color="auto" w:fill="FFFFFF"/>
        <w:spacing w:after="165" w:line="384" w:lineRule="atLeast"/>
        <w:ind w:left="401"/>
        <w:rPr>
          <w:rFonts w:ascii="Open Sans" w:eastAsia="Times New Roman" w:hAnsi="Open Sans" w:cs="Open Sans"/>
          <w:i/>
          <w:iCs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i/>
          <w:iCs/>
          <w:color w:val="3C3C3C"/>
          <w:lang w:eastAsia="pt-BR"/>
        </w:rPr>
        <w:t> </w:t>
      </w:r>
    </w:p>
    <w:p w14:paraId="63EDDC8A" w14:textId="3CF0E676" w:rsidR="00477543" w:rsidRDefault="00477543" w:rsidP="00213263">
      <w:pPr>
        <w:shd w:val="clear" w:color="auto" w:fill="FFFFFF"/>
        <w:spacing w:after="165" w:line="384" w:lineRule="atLeast"/>
        <w:ind w:left="401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>We did the same but this time considering price shocks as requested:</w:t>
      </w:r>
    </w:p>
    <w:p w14:paraId="00C60879" w14:textId="144DED8A" w:rsidR="00477543" w:rsidRDefault="00523ECF" w:rsidP="00213263">
      <w:pPr>
        <w:shd w:val="clear" w:color="auto" w:fill="FFFFFF"/>
        <w:spacing w:after="165" w:line="384" w:lineRule="atLeast"/>
        <w:ind w:left="401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lastRenderedPageBreak/>
        <w:drawing>
          <wp:inline distT="0" distB="0" distL="0" distR="0" wp14:anchorId="0C9E7EBC" wp14:editId="5F19716D">
            <wp:extent cx="5943600" cy="28028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1386" w14:textId="7BDA886C" w:rsidR="00477543" w:rsidRDefault="00523ECF" w:rsidP="00213263">
      <w:pPr>
        <w:shd w:val="clear" w:color="auto" w:fill="FFFFFF"/>
        <w:spacing w:after="165" w:line="384" w:lineRule="atLeast"/>
        <w:ind w:left="401"/>
        <w:rPr>
          <w:rFonts w:ascii="Open Sans" w:eastAsia="Times New Roman" w:hAnsi="Open Sans" w:cs="Open Sans"/>
          <w:color w:val="3C3C3C"/>
          <w:lang w:eastAsia="pt-BR"/>
        </w:rPr>
      </w:pPr>
      <w:r>
        <w:rPr>
          <w:noProof/>
        </w:rPr>
        <w:drawing>
          <wp:inline distT="0" distB="0" distL="0" distR="0" wp14:anchorId="46AC8965" wp14:editId="641FD443">
            <wp:extent cx="4000500" cy="2524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8A41" w14:textId="7421CD5C" w:rsidR="00523ECF" w:rsidRPr="008F031A" w:rsidRDefault="00523ECF" w:rsidP="00213263">
      <w:pPr>
        <w:shd w:val="clear" w:color="auto" w:fill="FFFFFF"/>
        <w:spacing w:after="165" w:line="384" w:lineRule="atLeast"/>
        <w:ind w:left="401"/>
        <w:rPr>
          <w:rFonts w:ascii="Open Sans" w:eastAsia="Times New Roman" w:hAnsi="Open Sans" w:cs="Open Sans"/>
          <w:color w:val="3C3C3C"/>
          <w:lang w:eastAsia="pt-BR"/>
        </w:rPr>
      </w:pPr>
      <w:r>
        <w:rPr>
          <w:rFonts w:ascii="Open Sans" w:eastAsia="Times New Roman" w:hAnsi="Open Sans" w:cs="Open Sans"/>
          <w:color w:val="3C3C3C"/>
          <w:lang w:eastAsia="pt-BR"/>
        </w:rPr>
        <w:t xml:space="preserve">Considering the </w:t>
      </w:r>
      <w:proofErr w:type="gramStart"/>
      <w:r>
        <w:rPr>
          <w:rFonts w:ascii="Open Sans" w:eastAsia="Times New Roman" w:hAnsi="Open Sans" w:cs="Open Sans"/>
          <w:color w:val="3C3C3C"/>
          <w:lang w:eastAsia="pt-BR"/>
        </w:rPr>
        <w:t>shock</w:t>
      </w:r>
      <w:proofErr w:type="gramEnd"/>
      <w:r>
        <w:rPr>
          <w:rFonts w:ascii="Open Sans" w:eastAsia="Times New Roman" w:hAnsi="Open Sans" w:cs="Open Sans"/>
          <w:color w:val="3C3C3C"/>
          <w:lang w:eastAsia="pt-BR"/>
        </w:rPr>
        <w:t xml:space="preserve"> the 1% VAR got very high, but still below the initial capital of 1 million. The risk of ruin is not neglectable.</w:t>
      </w:r>
    </w:p>
    <w:p w14:paraId="0AB084C3" w14:textId="77777777" w:rsidR="00213263" w:rsidRPr="008F031A" w:rsidRDefault="00213263" w:rsidP="00213263">
      <w:pPr>
        <w:shd w:val="clear" w:color="auto" w:fill="FFFFFF"/>
        <w:spacing w:after="79" w:line="384" w:lineRule="atLeast"/>
        <w:ind w:left="36" w:hanging="10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b/>
          <w:bCs/>
          <w:color w:val="3C3C3C"/>
          <w:lang w:eastAsia="pt-BR"/>
        </w:rPr>
        <w:t>Analysis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: </w:t>
      </w:r>
    </w:p>
    <w:p w14:paraId="30E1F140" w14:textId="77777777" w:rsidR="00213263" w:rsidRPr="008F031A" w:rsidRDefault="00213263" w:rsidP="00213263">
      <w:pPr>
        <w:shd w:val="clear" w:color="auto" w:fill="FFFFFF"/>
        <w:spacing w:after="102" w:line="384" w:lineRule="atLeast"/>
        <w:ind w:left="41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Open Sans" w:eastAsia="Times New Roman" w:hAnsi="Open Sans" w:cs="Open Sans"/>
          <w:color w:val="3C3C3C"/>
          <w:lang w:eastAsia="pt-BR"/>
        </w:rPr>
        <w:t> </w:t>
      </w:r>
    </w:p>
    <w:p w14:paraId="66F0F7DE" w14:textId="77777777" w:rsidR="00213263" w:rsidRPr="008F031A" w:rsidRDefault="00213263" w:rsidP="00213263">
      <w:pPr>
        <w:shd w:val="clear" w:color="auto" w:fill="FFFFFF"/>
        <w:spacing w:after="20"/>
        <w:ind w:left="746" w:hanging="360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Arial" w:eastAsia="Times New Roman" w:hAnsi="Arial" w:cs="Arial"/>
          <w:color w:val="3C3C3C"/>
          <w:lang w:eastAsia="pt-BR"/>
        </w:rPr>
        <w:t>•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  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Given the dimensions of the study, how likely is the trader to reach her goal of 25% CAGR from a portfolio based on solely DJIA stocks?</w:t>
      </w:r>
    </w:p>
    <w:p w14:paraId="4561F4C3" w14:textId="77777777" w:rsidR="00213263" w:rsidRPr="008F031A" w:rsidRDefault="00213263" w:rsidP="00213263">
      <w:pPr>
        <w:shd w:val="clear" w:color="auto" w:fill="FFFFFF"/>
        <w:spacing w:after="114" w:line="384" w:lineRule="atLeast"/>
        <w:ind w:left="746" w:hanging="360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Arial" w:eastAsia="Times New Roman" w:hAnsi="Arial" w:cs="Arial"/>
          <w:color w:val="3C3C3C"/>
          <w:lang w:eastAsia="pt-BR"/>
        </w:rPr>
        <w:t>•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  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What the risks she is exposing herself to by following her investment strategy? </w:t>
      </w:r>
    </w:p>
    <w:p w14:paraId="59F7B302" w14:textId="77777777" w:rsidR="00213263" w:rsidRPr="008F031A" w:rsidRDefault="00213263" w:rsidP="00213263">
      <w:pPr>
        <w:shd w:val="clear" w:color="auto" w:fill="FFFFFF"/>
        <w:spacing w:after="20"/>
        <w:ind w:left="746" w:hanging="360"/>
        <w:rPr>
          <w:rFonts w:ascii="Open Sans" w:eastAsia="Times New Roman" w:hAnsi="Open Sans" w:cs="Open Sans"/>
          <w:color w:val="3C3C3C"/>
          <w:lang w:eastAsia="pt-BR"/>
        </w:rPr>
      </w:pPr>
      <w:r w:rsidRPr="008F031A">
        <w:rPr>
          <w:rFonts w:ascii="Arial" w:eastAsia="Times New Roman" w:hAnsi="Arial" w:cs="Arial"/>
          <w:color w:val="3C3C3C"/>
          <w:lang w:eastAsia="pt-BR"/>
        </w:rPr>
        <w:t>•</w:t>
      </w:r>
      <w:r w:rsidRPr="008F031A">
        <w:rPr>
          <w:rFonts w:ascii="Times New Roman" w:eastAsia="Times New Roman" w:hAnsi="Times New Roman" w:cs="Times New Roman"/>
          <w:color w:val="3C3C3C"/>
          <w:sz w:val="14"/>
          <w:szCs w:val="14"/>
          <w:lang w:eastAsia="pt-BR"/>
        </w:rPr>
        <w:t>        </w:t>
      </w:r>
      <w:r w:rsidRPr="008F031A">
        <w:rPr>
          <w:rFonts w:ascii="Open Sans" w:eastAsia="Times New Roman" w:hAnsi="Open Sans" w:cs="Open Sans"/>
          <w:color w:val="3C3C3C"/>
          <w:lang w:eastAsia="pt-BR"/>
        </w:rPr>
        <w:t>Does such an investment strategy auger a favorable risk-return profile? How does the strategy stand up against downwards price shocks?</w:t>
      </w:r>
    </w:p>
    <w:p w14:paraId="5663CA7C" w14:textId="0061D8A2" w:rsidR="002609A0" w:rsidRDefault="00930D14" w:rsidP="00493A49">
      <w:pPr>
        <w:shd w:val="clear" w:color="auto" w:fill="FFFFFF"/>
        <w:spacing w:before="100" w:beforeAutospacing="1" w:after="170" w:line="336" w:lineRule="atLeast"/>
        <w:jc w:val="both"/>
        <w:rPr>
          <w:rFonts w:ascii="Verdana" w:hAnsi="Verdana"/>
        </w:rPr>
      </w:pPr>
      <w:bookmarkStart w:id="0" w:name="_GoBack"/>
      <w:bookmarkEnd w:id="0"/>
      <w:r>
        <w:rPr>
          <w:rFonts w:ascii="Verdana" w:hAnsi="Verdana"/>
        </w:rPr>
        <w:lastRenderedPageBreak/>
        <w:t xml:space="preserve">  Considering all the randomly chosen portfolio scenarios never the CAGR was above 25%. With some </w:t>
      </w:r>
      <w:proofErr w:type="spellStart"/>
      <w:r>
        <w:rPr>
          <w:rFonts w:ascii="Verdana" w:hAnsi="Verdana"/>
        </w:rPr>
        <w:t>montecarlo</w:t>
      </w:r>
      <w:proofErr w:type="spellEnd"/>
      <w:r>
        <w:rPr>
          <w:rFonts w:ascii="Verdana" w:hAnsi="Verdana"/>
        </w:rPr>
        <w:t xml:space="preserve"> simulation it </w:t>
      </w:r>
      <w:proofErr w:type="gramStart"/>
      <w:r>
        <w:rPr>
          <w:rFonts w:ascii="Verdana" w:hAnsi="Verdana"/>
        </w:rPr>
        <w:t>happen</w:t>
      </w:r>
      <w:proofErr w:type="gramEnd"/>
      <w:r>
        <w:rPr>
          <w:rFonts w:ascii="Verdana" w:hAnsi="Verdana"/>
        </w:rPr>
        <w:t>, but it was a rare occurrence.</w:t>
      </w:r>
    </w:p>
    <w:p w14:paraId="44C0776C" w14:textId="18FE5C32" w:rsidR="00930D14" w:rsidRDefault="00930D14" w:rsidP="00493A49">
      <w:pPr>
        <w:shd w:val="clear" w:color="auto" w:fill="FFFFFF"/>
        <w:spacing w:before="100" w:beforeAutospacing="1" w:after="170" w:line="336" w:lineRule="atLeast"/>
        <w:jc w:val="both"/>
        <w:rPr>
          <w:rFonts w:ascii="Verdana" w:hAnsi="Verdana"/>
        </w:rPr>
      </w:pPr>
      <w:r>
        <w:rPr>
          <w:rFonts w:ascii="Verdana" w:hAnsi="Verdana"/>
        </w:rPr>
        <w:t xml:space="preserve">   If we only look at the drawdown that happened we can think the risks are not high. But considering the VAR 1% approach and the </w:t>
      </w:r>
      <w:proofErr w:type="spellStart"/>
      <w:r>
        <w:rPr>
          <w:rFonts w:ascii="Verdana" w:hAnsi="Verdana"/>
        </w:rPr>
        <w:t>montecarlo</w:t>
      </w:r>
      <w:proofErr w:type="spellEnd"/>
      <w:r>
        <w:rPr>
          <w:rFonts w:ascii="Verdana" w:hAnsi="Verdana"/>
        </w:rPr>
        <w:t xml:space="preserve"> simulations we see that it is possible that she will experience huge drawdowns.</w:t>
      </w:r>
    </w:p>
    <w:p w14:paraId="17BA39D6" w14:textId="117E7B62" w:rsidR="00930D14" w:rsidRPr="00D86057" w:rsidRDefault="00930D14" w:rsidP="00493A49">
      <w:pPr>
        <w:shd w:val="clear" w:color="auto" w:fill="FFFFFF"/>
        <w:spacing w:before="100" w:beforeAutospacing="1" w:after="170" w:line="336" w:lineRule="atLeast"/>
        <w:jc w:val="both"/>
        <w:rPr>
          <w:rFonts w:ascii="Verdana" w:hAnsi="Verdana"/>
        </w:rPr>
      </w:pPr>
      <w:r>
        <w:rPr>
          <w:rFonts w:ascii="Verdana" w:hAnsi="Verdana"/>
        </w:rPr>
        <w:t xml:space="preserve">  The strategy seems to not break with the shocks, but it can get really tough.</w:t>
      </w:r>
    </w:p>
    <w:sectPr w:rsidR="00930D14" w:rsidRPr="00D860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53A40"/>
    <w:multiLevelType w:val="multilevel"/>
    <w:tmpl w:val="D53A97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63E90"/>
    <w:multiLevelType w:val="hybridMultilevel"/>
    <w:tmpl w:val="8D3A7C76"/>
    <w:lvl w:ilvl="0" w:tplc="456A46D4">
      <w:start w:val="1"/>
      <w:numFmt w:val="decimal"/>
      <w:lvlText w:val="%1."/>
      <w:lvlJc w:val="left"/>
      <w:pPr>
        <w:ind w:left="765" w:hanging="405"/>
      </w:pPr>
      <w:rPr>
        <w:rFonts w:ascii="Open Sans" w:hAnsi="Open Sans" w:cs="Open Sans" w:hint="default"/>
        <w:color w:val="3C3C3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081724"/>
    <w:multiLevelType w:val="multilevel"/>
    <w:tmpl w:val="FBA46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2F59E6"/>
    <w:multiLevelType w:val="multilevel"/>
    <w:tmpl w:val="1FF8F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9244D8E"/>
    <w:multiLevelType w:val="hybridMultilevel"/>
    <w:tmpl w:val="D8CEF010"/>
    <w:lvl w:ilvl="0" w:tplc="CBAE8E26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B0243"/>
    <w:multiLevelType w:val="multilevel"/>
    <w:tmpl w:val="EEF6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971D10"/>
    <w:multiLevelType w:val="hybridMultilevel"/>
    <w:tmpl w:val="33406C20"/>
    <w:lvl w:ilvl="0" w:tplc="DC461404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color w:val="3C3C3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FB4AA2"/>
    <w:multiLevelType w:val="hybridMultilevel"/>
    <w:tmpl w:val="E9DAD57A"/>
    <w:lvl w:ilvl="0" w:tplc="1A0A6CC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70009"/>
    <w:multiLevelType w:val="multilevel"/>
    <w:tmpl w:val="EDCAE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47F4E45"/>
    <w:multiLevelType w:val="multilevel"/>
    <w:tmpl w:val="F030F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4872BE"/>
    <w:multiLevelType w:val="hybridMultilevel"/>
    <w:tmpl w:val="2A3EDE1A"/>
    <w:lvl w:ilvl="0" w:tplc="A1326E76">
      <w:numFmt w:val="bullet"/>
      <w:lvlText w:val=""/>
      <w:lvlJc w:val="left"/>
      <w:pPr>
        <w:ind w:left="1481" w:hanging="360"/>
      </w:pPr>
      <w:rPr>
        <w:rFonts w:ascii="Symbol" w:eastAsia="Times New Roman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11" w15:restartNumberingAfterBreak="0">
    <w:nsid w:val="257C33E6"/>
    <w:multiLevelType w:val="hybridMultilevel"/>
    <w:tmpl w:val="4C12E1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B05B12"/>
    <w:multiLevelType w:val="hybridMultilevel"/>
    <w:tmpl w:val="1ADA81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E17072"/>
    <w:multiLevelType w:val="multilevel"/>
    <w:tmpl w:val="0FA21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062816"/>
    <w:multiLevelType w:val="multilevel"/>
    <w:tmpl w:val="2C94A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3E420E"/>
    <w:multiLevelType w:val="multilevel"/>
    <w:tmpl w:val="B3762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835A0B"/>
    <w:multiLevelType w:val="multilevel"/>
    <w:tmpl w:val="3D9AB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197119"/>
    <w:multiLevelType w:val="multilevel"/>
    <w:tmpl w:val="20D26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2FD2F1D"/>
    <w:multiLevelType w:val="hybridMultilevel"/>
    <w:tmpl w:val="8F72A4F2"/>
    <w:lvl w:ilvl="0" w:tplc="66A2AA0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C10AE4"/>
    <w:multiLevelType w:val="multilevel"/>
    <w:tmpl w:val="1C927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396EF1"/>
    <w:multiLevelType w:val="multilevel"/>
    <w:tmpl w:val="CF405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9783948"/>
    <w:multiLevelType w:val="hybridMultilevel"/>
    <w:tmpl w:val="348A1F96"/>
    <w:lvl w:ilvl="0" w:tplc="40E02C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F245E3E"/>
    <w:multiLevelType w:val="multilevel"/>
    <w:tmpl w:val="5CFA4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6D082E"/>
    <w:multiLevelType w:val="multilevel"/>
    <w:tmpl w:val="EC38E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A477D4"/>
    <w:multiLevelType w:val="hybridMultilevel"/>
    <w:tmpl w:val="9ECC893C"/>
    <w:lvl w:ilvl="0" w:tplc="913AD122">
      <w:start w:val="1"/>
      <w:numFmt w:val="decimal"/>
      <w:lvlText w:val="%1."/>
      <w:lvlJc w:val="left"/>
      <w:pPr>
        <w:ind w:left="720" w:hanging="360"/>
      </w:pPr>
      <w:rPr>
        <w:rFonts w:eastAsia="SimSu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6739C0"/>
    <w:multiLevelType w:val="hybridMultilevel"/>
    <w:tmpl w:val="62EC7AA2"/>
    <w:lvl w:ilvl="0" w:tplc="E5C0AC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AC004A7"/>
    <w:multiLevelType w:val="multilevel"/>
    <w:tmpl w:val="704EF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902215A"/>
    <w:multiLevelType w:val="multilevel"/>
    <w:tmpl w:val="5C909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11"/>
  </w:num>
  <w:num w:numId="3">
    <w:abstractNumId w:val="0"/>
  </w:num>
  <w:num w:numId="4">
    <w:abstractNumId w:val="15"/>
  </w:num>
  <w:num w:numId="5">
    <w:abstractNumId w:val="12"/>
  </w:num>
  <w:num w:numId="6">
    <w:abstractNumId w:val="22"/>
  </w:num>
  <w:num w:numId="7">
    <w:abstractNumId w:val="6"/>
  </w:num>
  <w:num w:numId="8">
    <w:abstractNumId w:val="7"/>
  </w:num>
  <w:num w:numId="9">
    <w:abstractNumId w:val="27"/>
  </w:num>
  <w:num w:numId="10">
    <w:abstractNumId w:val="16"/>
  </w:num>
  <w:num w:numId="11">
    <w:abstractNumId w:val="5"/>
  </w:num>
  <w:num w:numId="12">
    <w:abstractNumId w:val="13"/>
  </w:num>
  <w:num w:numId="13">
    <w:abstractNumId w:val="9"/>
  </w:num>
  <w:num w:numId="14">
    <w:abstractNumId w:val="23"/>
  </w:num>
  <w:num w:numId="15">
    <w:abstractNumId w:val="19"/>
  </w:num>
  <w:num w:numId="16">
    <w:abstractNumId w:val="2"/>
  </w:num>
  <w:num w:numId="17">
    <w:abstractNumId w:val="4"/>
  </w:num>
  <w:num w:numId="18">
    <w:abstractNumId w:val="1"/>
  </w:num>
  <w:num w:numId="19">
    <w:abstractNumId w:val="24"/>
  </w:num>
  <w:num w:numId="20">
    <w:abstractNumId w:val="21"/>
  </w:num>
  <w:num w:numId="21">
    <w:abstractNumId w:val="25"/>
  </w:num>
  <w:num w:numId="22">
    <w:abstractNumId w:val="8"/>
  </w:num>
  <w:num w:numId="23">
    <w:abstractNumId w:val="3"/>
  </w:num>
  <w:num w:numId="24">
    <w:abstractNumId w:val="26"/>
  </w:num>
  <w:num w:numId="25">
    <w:abstractNumId w:val="14"/>
  </w:num>
  <w:num w:numId="26">
    <w:abstractNumId w:val="20"/>
  </w:num>
  <w:num w:numId="27">
    <w:abstractNumId w:val="17"/>
  </w:num>
  <w:num w:numId="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53A"/>
    <w:rsid w:val="00006F3C"/>
    <w:rsid w:val="00014BB3"/>
    <w:rsid w:val="00033801"/>
    <w:rsid w:val="00053D10"/>
    <w:rsid w:val="00064B12"/>
    <w:rsid w:val="00067AB8"/>
    <w:rsid w:val="00094422"/>
    <w:rsid w:val="00096AB1"/>
    <w:rsid w:val="000A283E"/>
    <w:rsid w:val="000A7E12"/>
    <w:rsid w:val="000C4FA8"/>
    <w:rsid w:val="000D14E2"/>
    <w:rsid w:val="000D7572"/>
    <w:rsid w:val="000F0D37"/>
    <w:rsid w:val="000F1E6F"/>
    <w:rsid w:val="00115AC7"/>
    <w:rsid w:val="00141363"/>
    <w:rsid w:val="00153BE4"/>
    <w:rsid w:val="00155252"/>
    <w:rsid w:val="0017253A"/>
    <w:rsid w:val="001A07FD"/>
    <w:rsid w:val="001D2347"/>
    <w:rsid w:val="001D3801"/>
    <w:rsid w:val="001E3744"/>
    <w:rsid w:val="001E4819"/>
    <w:rsid w:val="001E7F68"/>
    <w:rsid w:val="001F5D72"/>
    <w:rsid w:val="00202733"/>
    <w:rsid w:val="00206883"/>
    <w:rsid w:val="00213263"/>
    <w:rsid w:val="002231BA"/>
    <w:rsid w:val="00225372"/>
    <w:rsid w:val="00231463"/>
    <w:rsid w:val="00234148"/>
    <w:rsid w:val="00250B50"/>
    <w:rsid w:val="00254505"/>
    <w:rsid w:val="002609A0"/>
    <w:rsid w:val="0027271D"/>
    <w:rsid w:val="00293BE5"/>
    <w:rsid w:val="002A52AA"/>
    <w:rsid w:val="002C3FAF"/>
    <w:rsid w:val="003004DF"/>
    <w:rsid w:val="00302F59"/>
    <w:rsid w:val="00310A23"/>
    <w:rsid w:val="003154AA"/>
    <w:rsid w:val="003304A0"/>
    <w:rsid w:val="00334D55"/>
    <w:rsid w:val="00334E77"/>
    <w:rsid w:val="00336EFD"/>
    <w:rsid w:val="003464C2"/>
    <w:rsid w:val="00347EB1"/>
    <w:rsid w:val="0035409F"/>
    <w:rsid w:val="00381BF7"/>
    <w:rsid w:val="00383CED"/>
    <w:rsid w:val="003847B9"/>
    <w:rsid w:val="003D1999"/>
    <w:rsid w:val="003D5D58"/>
    <w:rsid w:val="003D7FD3"/>
    <w:rsid w:val="003E3484"/>
    <w:rsid w:val="003F458F"/>
    <w:rsid w:val="003F7008"/>
    <w:rsid w:val="004027B5"/>
    <w:rsid w:val="004419D6"/>
    <w:rsid w:val="00443BCC"/>
    <w:rsid w:val="00444D74"/>
    <w:rsid w:val="00446C54"/>
    <w:rsid w:val="00461120"/>
    <w:rsid w:val="004636DD"/>
    <w:rsid w:val="00464298"/>
    <w:rsid w:val="00467277"/>
    <w:rsid w:val="00471556"/>
    <w:rsid w:val="0047277F"/>
    <w:rsid w:val="004757D9"/>
    <w:rsid w:val="00477543"/>
    <w:rsid w:val="0048683B"/>
    <w:rsid w:val="00492B23"/>
    <w:rsid w:val="00493A49"/>
    <w:rsid w:val="004D12FD"/>
    <w:rsid w:val="004D421B"/>
    <w:rsid w:val="004E27C2"/>
    <w:rsid w:val="004E3C72"/>
    <w:rsid w:val="004F2D4E"/>
    <w:rsid w:val="00502C41"/>
    <w:rsid w:val="00502DB3"/>
    <w:rsid w:val="00523ECF"/>
    <w:rsid w:val="00525FAF"/>
    <w:rsid w:val="00530069"/>
    <w:rsid w:val="005349AF"/>
    <w:rsid w:val="00540D04"/>
    <w:rsid w:val="00544B19"/>
    <w:rsid w:val="00557161"/>
    <w:rsid w:val="005710D1"/>
    <w:rsid w:val="00574464"/>
    <w:rsid w:val="0059682E"/>
    <w:rsid w:val="005F7037"/>
    <w:rsid w:val="00605140"/>
    <w:rsid w:val="006428F8"/>
    <w:rsid w:val="00643205"/>
    <w:rsid w:val="00651DE7"/>
    <w:rsid w:val="00663B45"/>
    <w:rsid w:val="006660B1"/>
    <w:rsid w:val="0067684A"/>
    <w:rsid w:val="00680B0A"/>
    <w:rsid w:val="006978C7"/>
    <w:rsid w:val="006A203C"/>
    <w:rsid w:val="006C03C8"/>
    <w:rsid w:val="006D1C52"/>
    <w:rsid w:val="006D2F3C"/>
    <w:rsid w:val="006E6E1B"/>
    <w:rsid w:val="006F3063"/>
    <w:rsid w:val="00727A4F"/>
    <w:rsid w:val="007370BF"/>
    <w:rsid w:val="007402C9"/>
    <w:rsid w:val="007452C7"/>
    <w:rsid w:val="007510B0"/>
    <w:rsid w:val="007654F6"/>
    <w:rsid w:val="00787C47"/>
    <w:rsid w:val="0079139B"/>
    <w:rsid w:val="00792B5C"/>
    <w:rsid w:val="007931C0"/>
    <w:rsid w:val="007C1637"/>
    <w:rsid w:val="007C297C"/>
    <w:rsid w:val="00802362"/>
    <w:rsid w:val="00802A0A"/>
    <w:rsid w:val="008176E4"/>
    <w:rsid w:val="00827D78"/>
    <w:rsid w:val="008460B9"/>
    <w:rsid w:val="008745B4"/>
    <w:rsid w:val="008816D3"/>
    <w:rsid w:val="00890B9A"/>
    <w:rsid w:val="008A4BCD"/>
    <w:rsid w:val="008A5F44"/>
    <w:rsid w:val="008A6CEB"/>
    <w:rsid w:val="008B2924"/>
    <w:rsid w:val="008D07F9"/>
    <w:rsid w:val="008F031A"/>
    <w:rsid w:val="00902704"/>
    <w:rsid w:val="00913864"/>
    <w:rsid w:val="00922A92"/>
    <w:rsid w:val="00924542"/>
    <w:rsid w:val="0093065A"/>
    <w:rsid w:val="00930D14"/>
    <w:rsid w:val="00930D35"/>
    <w:rsid w:val="00931B85"/>
    <w:rsid w:val="009853A8"/>
    <w:rsid w:val="009B0878"/>
    <w:rsid w:val="009B7B5D"/>
    <w:rsid w:val="009C73D3"/>
    <w:rsid w:val="009F1E36"/>
    <w:rsid w:val="00A13272"/>
    <w:rsid w:val="00A2277F"/>
    <w:rsid w:val="00A5450A"/>
    <w:rsid w:val="00A554F8"/>
    <w:rsid w:val="00A618F1"/>
    <w:rsid w:val="00A667E6"/>
    <w:rsid w:val="00A669B0"/>
    <w:rsid w:val="00A7183C"/>
    <w:rsid w:val="00AA127C"/>
    <w:rsid w:val="00B16341"/>
    <w:rsid w:val="00B7389D"/>
    <w:rsid w:val="00B838B9"/>
    <w:rsid w:val="00BA36C3"/>
    <w:rsid w:val="00BA5620"/>
    <w:rsid w:val="00BA670D"/>
    <w:rsid w:val="00BB0235"/>
    <w:rsid w:val="00BC5438"/>
    <w:rsid w:val="00BD1A80"/>
    <w:rsid w:val="00BD4936"/>
    <w:rsid w:val="00C062D8"/>
    <w:rsid w:val="00C069AF"/>
    <w:rsid w:val="00C07300"/>
    <w:rsid w:val="00C328F9"/>
    <w:rsid w:val="00C766B2"/>
    <w:rsid w:val="00C84598"/>
    <w:rsid w:val="00CA1B0F"/>
    <w:rsid w:val="00CB1A91"/>
    <w:rsid w:val="00CB7A78"/>
    <w:rsid w:val="00CF320D"/>
    <w:rsid w:val="00CF7F79"/>
    <w:rsid w:val="00D03C11"/>
    <w:rsid w:val="00D1636E"/>
    <w:rsid w:val="00D352F4"/>
    <w:rsid w:val="00D361EF"/>
    <w:rsid w:val="00D86057"/>
    <w:rsid w:val="00DA4B26"/>
    <w:rsid w:val="00DB0084"/>
    <w:rsid w:val="00DC3E3C"/>
    <w:rsid w:val="00DF7D9C"/>
    <w:rsid w:val="00E07E16"/>
    <w:rsid w:val="00E21349"/>
    <w:rsid w:val="00E4634E"/>
    <w:rsid w:val="00E5022D"/>
    <w:rsid w:val="00E76B51"/>
    <w:rsid w:val="00EC286B"/>
    <w:rsid w:val="00EE5BC0"/>
    <w:rsid w:val="00F40925"/>
    <w:rsid w:val="00F44E24"/>
    <w:rsid w:val="00F46444"/>
    <w:rsid w:val="00F66309"/>
    <w:rsid w:val="00FA24B7"/>
    <w:rsid w:val="00FC2B2A"/>
    <w:rsid w:val="00FE5FB4"/>
    <w:rsid w:val="00FF6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F35DE"/>
  <w15:chartTrackingRefBased/>
  <w15:docId w15:val="{2CB4BADC-6842-4E52-AE8F-B361FC1D7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253A"/>
    <w:pPr>
      <w:spacing w:after="0" w:line="240" w:lineRule="auto"/>
    </w:pPr>
    <w:rPr>
      <w:rFonts w:eastAsia="SimSun"/>
      <w:sz w:val="24"/>
      <w:szCs w:val="24"/>
      <w:lang w:eastAsia="zh-CN"/>
    </w:rPr>
  </w:style>
  <w:style w:type="paragraph" w:styleId="Heading3">
    <w:name w:val="heading 3"/>
    <w:basedOn w:val="Normal"/>
    <w:link w:val="Heading3Char"/>
    <w:uiPriority w:val="9"/>
    <w:qFormat/>
    <w:rsid w:val="00FE5FB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253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7253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styleId="Strong">
    <w:name w:val="Strong"/>
    <w:basedOn w:val="DefaultParagraphFont"/>
    <w:uiPriority w:val="22"/>
    <w:qFormat/>
    <w:rsid w:val="0017253A"/>
    <w:rPr>
      <w:b/>
      <w:bCs/>
    </w:rPr>
  </w:style>
  <w:style w:type="character" w:styleId="Emphasis">
    <w:name w:val="Emphasis"/>
    <w:basedOn w:val="DefaultParagraphFont"/>
    <w:uiPriority w:val="20"/>
    <w:qFormat/>
    <w:rsid w:val="0017253A"/>
    <w:rPr>
      <w:i/>
      <w:iCs/>
    </w:rPr>
  </w:style>
  <w:style w:type="paragraph" w:styleId="ListParagraph">
    <w:name w:val="List Paragraph"/>
    <w:basedOn w:val="Normal"/>
    <w:uiPriority w:val="34"/>
    <w:qFormat/>
    <w:rsid w:val="00383CED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83CE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83CED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3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3C11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D03C11"/>
  </w:style>
  <w:style w:type="character" w:styleId="HTMLCode">
    <w:name w:val="HTML Code"/>
    <w:basedOn w:val="DefaultParagraphFont"/>
    <w:uiPriority w:val="99"/>
    <w:semiHidden/>
    <w:unhideWhenUsed/>
    <w:rsid w:val="00A554F8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304A0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25372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FE5FB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we-math-mathml-inline">
    <w:name w:val="mwe-math-mathml-inline"/>
    <w:basedOn w:val="DefaultParagraphFont"/>
    <w:rsid w:val="005968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7279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9821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47755">
              <w:blockQuote w:val="1"/>
              <w:marLeft w:val="600"/>
              <w:marRight w:val="60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7819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771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11381786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5541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889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mailto:nikolaslippmann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11</Pages>
  <Words>638</Words>
  <Characters>3641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Nikolas Lippmann Pareschi</dc:creator>
  <cp:keywords/>
  <dc:description/>
  <cp:lastModifiedBy>Nikolas Pareschi</cp:lastModifiedBy>
  <cp:revision>4</cp:revision>
  <dcterms:created xsi:type="dcterms:W3CDTF">2018-06-20T20:04:00Z</dcterms:created>
  <dcterms:modified xsi:type="dcterms:W3CDTF">2018-06-24T01:48:00Z</dcterms:modified>
</cp:coreProperties>
</file>